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szCs w:val="21"/>
          <w:u w:val="single"/>
        </w:rPr>
      </w:pPr>
      <w:bookmarkStart w:id="0" w:name="_Toc351203494"/>
      <w:r>
        <w:rPr>
          <w:rFonts w:hint="eastAsia" w:ascii="宋体" w:hAnsi="宋体"/>
          <w:szCs w:val="21"/>
          <w:lang w:val="en-US" w:eastAsia="zh-CN"/>
        </w:rPr>
        <w:t xml:space="preserve"> </w:t>
      </w:r>
      <w:r>
        <w:rPr>
          <w:rFonts w:hint="eastAsia" w:ascii="宋体" w:hAnsi="宋体"/>
          <w:szCs w:val="21"/>
          <w:u w:val="single"/>
        </w:rPr>
        <w:drawing>
          <wp:inline distT="0" distB="0" distL="114300" distR="114300">
            <wp:extent cx="5273675" cy="7455535"/>
            <wp:effectExtent l="0" t="0" r="14605" b="12065"/>
            <wp:docPr id="1" name="图片 1" descr="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_00"/>
                    <pic:cNvPicPr>
                      <a:picLocks noChangeAspect="1"/>
                    </pic:cNvPicPr>
                  </pic:nvPicPr>
                  <pic:blipFill>
                    <a:blip r:embed="rId5"/>
                    <a:stretch>
                      <a:fillRect/>
                    </a:stretch>
                  </pic:blipFill>
                  <pic:spPr>
                    <a:xfrm>
                      <a:off x="0" y="0"/>
                      <a:ext cx="5273675" cy="7455535"/>
                    </a:xfrm>
                    <a:prstGeom prst="rect">
                      <a:avLst/>
                    </a:prstGeom>
                  </pic:spPr>
                </pic:pic>
              </a:graphicData>
            </a:graphic>
          </wp:inline>
        </w:drawing>
      </w:r>
    </w:p>
    <w:p>
      <w:pPr>
        <w:rPr>
          <w:rFonts w:hint="eastAsia" w:ascii="宋体" w:hAnsi="宋体"/>
          <w:szCs w:val="21"/>
          <w:u w:val="single"/>
        </w:rPr>
      </w:pPr>
    </w:p>
    <w:p>
      <w:pPr>
        <w:rPr>
          <w:rFonts w:hint="eastAsia" w:ascii="宋体" w:hAnsi="宋体"/>
          <w:szCs w:val="21"/>
          <w:u w:val="single"/>
        </w:rPr>
      </w:pPr>
      <w:r>
        <w:rPr>
          <w:rFonts w:hint="eastAsia" w:ascii="宋体" w:hAnsi="宋体"/>
          <w:szCs w:val="21"/>
          <w:u w:val="single"/>
        </w:rPr>
        <w:drawing>
          <wp:inline distT="0" distB="0" distL="114300" distR="114300">
            <wp:extent cx="5273675" cy="7455535"/>
            <wp:effectExtent l="0" t="0" r="14605" b="12065"/>
            <wp:docPr id="2" name="图片 2" descr="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_01"/>
                    <pic:cNvPicPr>
                      <a:picLocks noChangeAspect="1"/>
                    </pic:cNvPicPr>
                  </pic:nvPicPr>
                  <pic:blipFill>
                    <a:blip r:embed="rId6"/>
                    <a:stretch>
                      <a:fillRect/>
                    </a:stretch>
                  </pic:blipFill>
                  <pic:spPr>
                    <a:xfrm>
                      <a:off x="0" y="0"/>
                      <a:ext cx="5273675" cy="7455535"/>
                    </a:xfrm>
                    <a:prstGeom prst="rect">
                      <a:avLst/>
                    </a:prstGeom>
                  </pic:spPr>
                </pic:pic>
              </a:graphicData>
            </a:graphic>
          </wp:inline>
        </w:drawing>
      </w:r>
    </w:p>
    <w:p>
      <w:pPr>
        <w:rPr>
          <w:rFonts w:hint="eastAsia" w:ascii="宋体" w:hAnsi="宋体"/>
          <w:szCs w:val="21"/>
          <w:u w:val="single"/>
        </w:rPr>
      </w:pPr>
      <w:r>
        <w:rPr>
          <w:rFonts w:hint="eastAsia" w:ascii="宋体" w:hAnsi="宋体"/>
          <w:szCs w:val="21"/>
          <w:u w:val="single"/>
        </w:rPr>
        <w:drawing>
          <wp:inline distT="0" distB="0" distL="114300" distR="114300">
            <wp:extent cx="5273675" cy="7455535"/>
            <wp:effectExtent l="0" t="0" r="14605" b="12065"/>
            <wp:docPr id="3" name="图片 3" descr="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_02"/>
                    <pic:cNvPicPr>
                      <a:picLocks noChangeAspect="1"/>
                    </pic:cNvPicPr>
                  </pic:nvPicPr>
                  <pic:blipFill>
                    <a:blip r:embed="rId7"/>
                    <a:stretch>
                      <a:fillRect/>
                    </a:stretch>
                  </pic:blipFill>
                  <pic:spPr>
                    <a:xfrm>
                      <a:off x="0" y="0"/>
                      <a:ext cx="5273675" cy="7455535"/>
                    </a:xfrm>
                    <a:prstGeom prst="rect">
                      <a:avLst/>
                    </a:prstGeom>
                  </pic:spPr>
                </pic:pic>
              </a:graphicData>
            </a:graphic>
          </wp:inline>
        </w:drawing>
      </w:r>
    </w:p>
    <w:p>
      <w:pPr>
        <w:rPr>
          <w:rFonts w:ascii="宋体" w:hAnsi="宋体"/>
        </w:rPr>
      </w:pPr>
      <w:r>
        <w:rPr>
          <w:rFonts w:hint="eastAsia" w:ascii="宋体" w:hAnsi="宋体"/>
          <w:szCs w:val="21"/>
          <w:u w:val="single"/>
        </w:rPr>
        <w:drawing>
          <wp:inline distT="0" distB="0" distL="114300" distR="114300">
            <wp:extent cx="5273675" cy="7455535"/>
            <wp:effectExtent l="0" t="0" r="14605" b="12065"/>
            <wp:docPr id="5" name="图片 5" descr="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_03"/>
                    <pic:cNvPicPr>
                      <a:picLocks noChangeAspect="1"/>
                    </pic:cNvPicPr>
                  </pic:nvPicPr>
                  <pic:blipFill>
                    <a:blip r:embed="rId8"/>
                    <a:stretch>
                      <a:fillRect/>
                    </a:stretch>
                  </pic:blipFill>
                  <pic:spPr>
                    <a:xfrm>
                      <a:off x="0" y="0"/>
                      <a:ext cx="5273675" cy="7455535"/>
                    </a:xfrm>
                    <a:prstGeom prst="rect">
                      <a:avLst/>
                    </a:prstGeom>
                  </pic:spPr>
                </pic:pic>
              </a:graphicData>
            </a:graphic>
          </wp:inline>
        </w:drawing>
      </w:r>
      <w:r>
        <w:rPr>
          <w:rFonts w:hint="eastAsia" w:ascii="宋体" w:hAnsi="宋体"/>
          <w:szCs w:val="21"/>
          <w:u w:val="single"/>
        </w:rPr>
        <w:br w:type="page"/>
      </w:r>
    </w:p>
    <w:p>
      <w:pPr>
        <w:pStyle w:val="2"/>
        <w:numPr>
          <w:ilvl w:val="0"/>
          <w:numId w:val="0"/>
        </w:numPr>
        <w:ind w:left="459" w:firstLine="1928" w:firstLineChars="600"/>
        <w:outlineLvl w:val="1"/>
        <w:rPr>
          <w:rFonts w:ascii="宋体" w:hAnsi="宋体" w:eastAsia="宋体"/>
        </w:rPr>
      </w:pPr>
      <w:bookmarkStart w:id="1" w:name="_Toc12593"/>
      <w:bookmarkStart w:id="2" w:name="_Toc6702_WPSOffice_Level2"/>
      <w:r>
        <w:rPr>
          <w:rFonts w:hint="eastAsia" w:ascii="宋体" w:hAnsi="宋体" w:eastAsia="宋体"/>
        </w:rPr>
        <w:t>第二部分 通用合同条款</w:t>
      </w:r>
      <w:bookmarkEnd w:id="0"/>
      <w:r>
        <w:rPr>
          <w:rFonts w:hint="eastAsia" w:ascii="宋体" w:hAnsi="宋体" w:eastAsia="宋体"/>
        </w:rPr>
        <w:t>（略）</w:t>
      </w:r>
      <w:bookmarkEnd w:id="1"/>
      <w:bookmarkEnd w:id="2"/>
    </w:p>
    <w:p>
      <w:pPr>
        <w:spacing w:line="360" w:lineRule="auto"/>
        <w:jc w:val="center"/>
        <w:rPr>
          <w:rFonts w:hint="eastAsia" w:ascii="宋体" w:hAnsi="宋体"/>
          <w:sz w:val="24"/>
        </w:rPr>
      </w:pPr>
      <w:r>
        <w:rPr>
          <w:rFonts w:hint="eastAsia" w:ascii="宋体" w:hAnsi="宋体"/>
          <w:b/>
          <w:sz w:val="24"/>
        </w:rPr>
        <w:t>使用《建设工程施工合同示范文本》（GF—2017—0201）通用合同条款</w:t>
      </w:r>
    </w:p>
    <w:p>
      <w:pPr>
        <w:jc w:val="center"/>
        <w:outlineLvl w:val="1"/>
        <w:rPr>
          <w:rFonts w:hint="eastAsia" w:ascii="宋体" w:hAnsi="宋体" w:cs="宋体"/>
          <w:b/>
          <w:kern w:val="44"/>
          <w:sz w:val="32"/>
          <w:szCs w:val="32"/>
        </w:rPr>
      </w:pPr>
      <w:r>
        <w:rPr>
          <w:rFonts w:hint="eastAsia" w:ascii="宋体" w:hAnsi="宋体"/>
          <w:sz w:val="24"/>
        </w:rPr>
        <w:br w:type="page"/>
      </w:r>
      <w:bookmarkStart w:id="3" w:name="_Toc20936"/>
      <w:bookmarkStart w:id="4" w:name="_Toc7144_WPSOffice_Level2"/>
      <w:bookmarkStart w:id="5" w:name="_Toc476044493"/>
      <w:bookmarkStart w:id="6" w:name="_Toc22441"/>
      <w:r>
        <w:rPr>
          <w:rFonts w:hint="eastAsia" w:ascii="宋体" w:hAnsi="宋体" w:cs="宋体"/>
          <w:b/>
          <w:kern w:val="44"/>
          <w:sz w:val="32"/>
          <w:szCs w:val="32"/>
        </w:rPr>
        <w:t>第三部分 专用合同条款</w:t>
      </w:r>
      <w:bookmarkEnd w:id="3"/>
      <w:bookmarkEnd w:id="4"/>
      <w:bookmarkEnd w:id="5"/>
      <w:bookmarkEnd w:id="6"/>
    </w:p>
    <w:p>
      <w:pPr>
        <w:spacing w:line="360" w:lineRule="auto"/>
        <w:jc w:val="left"/>
        <w:rPr>
          <w:rFonts w:hint="eastAsia" w:ascii="宋体" w:hAnsi="宋体" w:cs="宋体"/>
          <w:bCs/>
          <w:kern w:val="44"/>
          <w:szCs w:val="21"/>
        </w:rPr>
      </w:pPr>
      <w:bookmarkStart w:id="7" w:name="_Toc351203633"/>
      <w:bookmarkStart w:id="8" w:name="_Toc26095_WPSOffice_Level2"/>
      <w:r>
        <w:rPr>
          <w:rFonts w:hint="eastAsia" w:ascii="宋体" w:hAnsi="宋体" w:cs="宋体"/>
          <w:bCs/>
          <w:kern w:val="44"/>
          <w:szCs w:val="21"/>
        </w:rPr>
        <w:t>1</w:t>
      </w:r>
      <w:bookmarkStart w:id="9" w:name="_Toc296891196"/>
      <w:bookmarkStart w:id="10" w:name="_Toc297120456"/>
      <w:bookmarkStart w:id="11" w:name="_Toc296503156"/>
      <w:bookmarkStart w:id="12" w:name="_Toc296944495"/>
      <w:bookmarkStart w:id="13" w:name="_Toc296890984"/>
      <w:bookmarkStart w:id="14" w:name="_Toc292559866"/>
      <w:bookmarkStart w:id="15" w:name="_Toc292559361"/>
      <w:bookmarkStart w:id="16" w:name="_Toc296346657"/>
      <w:bookmarkStart w:id="17" w:name="_Toc296347155"/>
      <w:bookmarkStart w:id="18" w:name="_Toc297048342"/>
      <w:r>
        <w:rPr>
          <w:rFonts w:hint="eastAsia" w:ascii="宋体" w:hAnsi="宋体" w:cs="宋体"/>
          <w:bCs/>
          <w:kern w:val="44"/>
          <w:szCs w:val="21"/>
        </w:rPr>
        <w:t>. 一般约定</w:t>
      </w:r>
      <w:bookmarkEnd w:id="7"/>
      <w:bookmarkEnd w:id="8"/>
    </w:p>
    <w:bookmarkEnd w:id="9"/>
    <w:bookmarkEnd w:id="10"/>
    <w:bookmarkEnd w:id="11"/>
    <w:bookmarkEnd w:id="12"/>
    <w:bookmarkEnd w:id="13"/>
    <w:bookmarkEnd w:id="14"/>
    <w:bookmarkEnd w:id="15"/>
    <w:bookmarkEnd w:id="16"/>
    <w:bookmarkEnd w:id="17"/>
    <w:bookmarkEnd w:id="18"/>
    <w:p>
      <w:pPr>
        <w:spacing w:line="360" w:lineRule="auto"/>
        <w:ind w:firstLine="420" w:firstLineChars="200"/>
        <w:jc w:val="left"/>
        <w:rPr>
          <w:rFonts w:hint="eastAsia" w:ascii="宋体" w:hAnsi="宋体" w:cs="宋体"/>
          <w:bCs/>
          <w:kern w:val="44"/>
          <w:szCs w:val="21"/>
        </w:rPr>
      </w:pPr>
      <w:bookmarkStart w:id="19" w:name="_Toc23505"/>
      <w:bookmarkStart w:id="20" w:name="_Toc30909"/>
      <w:bookmarkStart w:id="21" w:name="_Toc10752"/>
      <w:r>
        <w:rPr>
          <w:rFonts w:hint="eastAsia" w:ascii="宋体" w:hAnsi="宋体" w:cs="宋体"/>
          <w:bCs/>
          <w:kern w:val="44"/>
          <w:szCs w:val="21"/>
        </w:rPr>
        <w:t>1.1 词语定义</w:t>
      </w:r>
      <w:bookmarkEnd w:id="19"/>
      <w:bookmarkEnd w:id="20"/>
      <w:bookmarkEnd w:id="21"/>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1.1.1合同</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1.1.1.10其他合同文件包括：</w:t>
      </w:r>
      <w:r>
        <w:rPr>
          <w:rFonts w:hint="eastAsia" w:ascii="宋体" w:hAnsi="宋体" w:cs="宋体"/>
          <w:bCs/>
          <w:kern w:val="44"/>
          <w:szCs w:val="21"/>
          <w:u w:val="single"/>
        </w:rPr>
        <w:t>招标文件（如招标答疑等）、招标工程量清单（包含项目特征描述）、中标通知书、投标文件及其附录、技术标准和要求、图纸、已标价工程量清单或预算书、其他合同文件及双方代表或工地代表人书面确认的对合同内容有实质性影响的会议纪要、签证、技术核定单、设计变更等资料视为本合同的组成部分（未加盖双方印章无效）；监理人发布的经发包人签字、盖章认可的变更指示、工程签证。</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1.1.2 合同当事人及其他相关方</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1.1.2.4监理人：</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名    称：</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资质类别和等级：</w:t>
      </w:r>
      <w:r>
        <w:rPr>
          <w:rFonts w:hint="eastAsia" w:ascii="宋体" w:hAnsi="宋体" w:cs="宋体"/>
          <w:bCs/>
          <w:kern w:val="44"/>
          <w:szCs w:val="21"/>
          <w:u w:val="single"/>
        </w:rPr>
        <w:t>/  </w:t>
      </w:r>
      <w:r>
        <w:rPr>
          <w:rFonts w:hint="eastAsia" w:ascii="宋体" w:hAnsi="宋体" w:cs="宋体"/>
          <w:bCs/>
          <w:kern w:val="44"/>
          <w:szCs w:val="21"/>
        </w:rPr>
        <w:t>；</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联系电话：</w:t>
      </w:r>
      <w:r>
        <w:rPr>
          <w:rFonts w:hint="eastAsia" w:ascii="宋体" w:hAnsi="宋体" w:cs="宋体"/>
          <w:bCs/>
          <w:kern w:val="44"/>
          <w:szCs w:val="21"/>
          <w:u w:val="single"/>
        </w:rPr>
        <w:t>/                   </w:t>
      </w:r>
      <w:r>
        <w:rPr>
          <w:rFonts w:hint="eastAsia" w:ascii="宋体" w:hAnsi="宋体" w:cs="宋体"/>
          <w:bCs/>
          <w:kern w:val="44"/>
          <w:szCs w:val="21"/>
        </w:rPr>
        <w:t>；</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电子信箱（传真）：</w:t>
      </w:r>
      <w:r>
        <w:rPr>
          <w:rFonts w:hint="eastAsia" w:ascii="宋体" w:hAnsi="宋体" w:cs="宋体"/>
          <w:bCs/>
          <w:kern w:val="44"/>
          <w:szCs w:val="21"/>
          <w:u w:val="single"/>
        </w:rPr>
        <w:t>/       </w:t>
      </w:r>
      <w:r>
        <w:rPr>
          <w:rFonts w:hint="eastAsia" w:ascii="宋体" w:hAnsi="宋体" w:cs="宋体"/>
          <w:bCs/>
          <w:kern w:val="44"/>
          <w:szCs w:val="21"/>
        </w:rPr>
        <w:t>；</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通信地址：</w:t>
      </w:r>
      <w:r>
        <w:rPr>
          <w:rFonts w:hint="eastAsia" w:ascii="宋体" w:hAnsi="宋体" w:cs="宋体"/>
          <w:bCs/>
          <w:kern w:val="44"/>
          <w:szCs w:val="21"/>
          <w:u w:val="single"/>
        </w:rPr>
        <w:t>/    </w:t>
      </w:r>
      <w:r>
        <w:rPr>
          <w:rFonts w:hint="eastAsia" w:ascii="宋体" w:hAnsi="宋体" w:cs="宋体"/>
          <w:bCs/>
          <w:kern w:val="44"/>
          <w:szCs w:val="21"/>
        </w:rPr>
        <w:t>。</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1.1.2.5 设计人：</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名    称：</w:t>
      </w:r>
      <w:r>
        <w:rPr>
          <w:rFonts w:hint="eastAsia" w:ascii="宋体" w:hAnsi="宋体" w:cs="宋体"/>
          <w:bCs/>
          <w:kern w:val="44"/>
          <w:szCs w:val="21"/>
          <w:u w:val="single"/>
        </w:rPr>
        <w:t xml:space="preserve">/         </w:t>
      </w:r>
      <w:r>
        <w:rPr>
          <w:rFonts w:hint="eastAsia" w:ascii="宋体" w:hAnsi="宋体" w:cs="宋体"/>
          <w:bCs/>
          <w:kern w:val="44"/>
          <w:szCs w:val="21"/>
        </w:rPr>
        <w:t>；</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资质类别和等级：</w:t>
      </w:r>
      <w:r>
        <w:rPr>
          <w:rFonts w:hint="eastAsia" w:ascii="宋体" w:hAnsi="宋体" w:cs="宋体"/>
          <w:bCs/>
          <w:kern w:val="44"/>
          <w:szCs w:val="21"/>
          <w:u w:val="single"/>
        </w:rPr>
        <w:t xml:space="preserve">             /        </w:t>
      </w:r>
      <w:r>
        <w:rPr>
          <w:rFonts w:hint="eastAsia" w:ascii="宋体" w:hAnsi="宋体" w:cs="宋体"/>
          <w:bCs/>
          <w:kern w:val="44"/>
          <w:szCs w:val="21"/>
        </w:rPr>
        <w:t>；</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联系电话：</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电子信箱：</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通信地址：</w:t>
      </w:r>
      <w:r>
        <w:rPr>
          <w:rFonts w:hint="eastAsia" w:ascii="宋体" w:hAnsi="宋体" w:cs="宋体"/>
          <w:bCs/>
          <w:kern w:val="44"/>
          <w:szCs w:val="21"/>
          <w:u w:val="single"/>
        </w:rPr>
        <w:t>   /           </w:t>
      </w:r>
      <w:r>
        <w:rPr>
          <w:rFonts w:hint="eastAsia" w:ascii="宋体" w:hAnsi="宋体" w:cs="宋体"/>
          <w:bCs/>
          <w:kern w:val="44"/>
          <w:szCs w:val="21"/>
        </w:rPr>
        <w:t>。</w:t>
      </w:r>
    </w:p>
    <w:p>
      <w:pPr>
        <w:spacing w:line="360" w:lineRule="auto"/>
        <w:ind w:firstLine="210" w:firstLineChars="100"/>
        <w:jc w:val="left"/>
        <w:rPr>
          <w:rFonts w:hint="eastAsia" w:ascii="宋体" w:hAnsi="宋体" w:cs="宋体"/>
          <w:bCs/>
          <w:kern w:val="44"/>
          <w:szCs w:val="21"/>
        </w:rPr>
      </w:pPr>
      <w:r>
        <w:rPr>
          <w:rFonts w:hint="eastAsia" w:ascii="宋体" w:hAnsi="宋体" w:cs="宋体"/>
          <w:bCs/>
          <w:kern w:val="44"/>
          <w:szCs w:val="21"/>
        </w:rPr>
        <w:t>1.1.3 工程和设备</w:t>
      </w:r>
    </w:p>
    <w:p>
      <w:pPr>
        <w:spacing w:line="360" w:lineRule="auto"/>
        <w:ind w:firstLine="420" w:firstLineChars="200"/>
        <w:jc w:val="left"/>
        <w:rPr>
          <w:rFonts w:hint="eastAsia" w:ascii="宋体" w:hAnsi="宋体" w:cs="宋体"/>
          <w:bCs/>
          <w:kern w:val="44"/>
          <w:szCs w:val="21"/>
          <w:u w:val="single"/>
        </w:rPr>
      </w:pPr>
      <w:r>
        <w:rPr>
          <w:rFonts w:hint="eastAsia" w:ascii="宋体" w:hAnsi="宋体" w:cs="宋体"/>
          <w:bCs/>
          <w:kern w:val="44"/>
          <w:szCs w:val="21"/>
        </w:rPr>
        <w:t>1.1.3.1 作为施工现场组成部分的其他场所包括：</w:t>
      </w:r>
      <w:r>
        <w:rPr>
          <w:rFonts w:hint="eastAsia" w:ascii="宋体" w:hAnsi="宋体" w:cs="宋体"/>
          <w:bCs/>
          <w:kern w:val="44"/>
          <w:szCs w:val="21"/>
          <w:u w:val="single"/>
        </w:rPr>
        <w:t>符合通用条款规定施工场地材料堆场、施工现场 、办公室、会议室、食堂、宿舍、临时水电设施等。</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1.1.3.2 永久占地包括：</w:t>
      </w:r>
      <w:r>
        <w:rPr>
          <w:rFonts w:hint="eastAsia" w:ascii="宋体" w:hAnsi="宋体" w:cs="宋体"/>
          <w:bCs/>
          <w:kern w:val="44"/>
          <w:szCs w:val="21"/>
          <w:u w:val="single"/>
        </w:rPr>
        <w:t xml:space="preserve">          /    </w:t>
      </w:r>
      <w:r>
        <w:rPr>
          <w:rFonts w:hint="eastAsia" w:ascii="宋体" w:hAnsi="宋体" w:cs="宋体"/>
          <w:bCs/>
          <w:kern w:val="44"/>
          <w:szCs w:val="21"/>
        </w:rPr>
        <w:t>。</w:t>
      </w:r>
    </w:p>
    <w:p>
      <w:pPr>
        <w:spacing w:line="360" w:lineRule="auto"/>
        <w:ind w:firstLine="420" w:firstLineChars="200"/>
        <w:jc w:val="left"/>
        <w:rPr>
          <w:rFonts w:hint="eastAsia" w:ascii="宋体" w:hAnsi="宋体" w:cs="宋体"/>
          <w:bCs/>
          <w:kern w:val="44"/>
          <w:szCs w:val="21"/>
          <w:u w:val="single"/>
        </w:rPr>
      </w:pPr>
      <w:r>
        <w:rPr>
          <w:rFonts w:hint="eastAsia" w:ascii="宋体" w:hAnsi="宋体" w:cs="宋体"/>
          <w:bCs/>
          <w:kern w:val="44"/>
          <w:szCs w:val="21"/>
        </w:rPr>
        <w:t>1.1.3.13 临时占地包括：</w:t>
      </w:r>
      <w:r>
        <w:rPr>
          <w:rFonts w:hint="eastAsia" w:ascii="宋体" w:hAnsi="宋体" w:cs="宋体"/>
          <w:bCs/>
          <w:kern w:val="44"/>
          <w:szCs w:val="21"/>
          <w:u w:val="single"/>
        </w:rPr>
        <w:t>施工合同实施过程中双方认可的材料、工器具临时存放地</w:t>
      </w:r>
      <w:r>
        <w:rPr>
          <w:rFonts w:hint="eastAsia" w:ascii="宋体" w:hAnsi="宋体" w:cs="宋体"/>
          <w:bCs/>
          <w:kern w:val="44"/>
          <w:szCs w:val="21"/>
          <w:u w:val="single"/>
          <w:lang w:eastAsia="zh-CN"/>
        </w:rPr>
        <w:t>、</w:t>
      </w:r>
      <w:r>
        <w:rPr>
          <w:rFonts w:hint="eastAsia" w:ascii="宋体" w:hAnsi="宋体" w:cs="宋体"/>
          <w:bCs/>
          <w:kern w:val="44"/>
          <w:szCs w:val="21"/>
          <w:u w:val="single"/>
        </w:rPr>
        <w:t>施工及管理人员临时休息处所。</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 xml:space="preserve">1.3法律 </w:t>
      </w:r>
    </w:p>
    <w:p>
      <w:pPr>
        <w:spacing w:line="360" w:lineRule="auto"/>
        <w:ind w:firstLine="420" w:firstLineChars="200"/>
        <w:jc w:val="left"/>
        <w:rPr>
          <w:rFonts w:hint="eastAsia" w:ascii="宋体" w:hAnsi="宋体" w:cs="宋体"/>
          <w:bCs/>
          <w:kern w:val="44"/>
          <w:szCs w:val="21"/>
        </w:rPr>
      </w:pPr>
      <w:r>
        <w:rPr>
          <w:rFonts w:hint="eastAsia" w:ascii="宋体" w:hAnsi="宋体" w:cs="宋体"/>
          <w:bCs/>
          <w:kern w:val="44"/>
          <w:szCs w:val="21"/>
        </w:rPr>
        <w:t>适用于合同的其他规范性文件：</w:t>
      </w:r>
      <w:r>
        <w:rPr>
          <w:rFonts w:hint="eastAsia" w:ascii="宋体" w:hAnsi="宋体" w:cs="宋体"/>
          <w:bCs/>
          <w:kern w:val="44"/>
          <w:szCs w:val="21"/>
          <w:u w:val="single"/>
        </w:rPr>
        <w:t>当地政府发布的施工当期有关工程建设及管理的相关文件</w:t>
      </w:r>
      <w:r>
        <w:rPr>
          <w:rFonts w:hint="eastAsia" w:ascii="宋体" w:hAnsi="宋体" w:cs="宋体"/>
          <w:bCs/>
          <w:kern w:val="44"/>
          <w:szCs w:val="21"/>
          <w:u w:val="none"/>
        </w:rPr>
        <w:t>。</w:t>
      </w:r>
    </w:p>
    <w:p>
      <w:pPr>
        <w:spacing w:line="360" w:lineRule="auto"/>
        <w:jc w:val="left"/>
        <w:rPr>
          <w:rFonts w:hint="eastAsia" w:ascii="宋体" w:hAnsi="宋体" w:cs="宋体"/>
          <w:bCs/>
          <w:kern w:val="44"/>
          <w:szCs w:val="21"/>
        </w:rPr>
      </w:pPr>
      <w:r>
        <w:rPr>
          <w:rFonts w:hint="eastAsia" w:ascii="宋体" w:hAnsi="宋体" w:cs="宋体"/>
          <w:bCs/>
          <w:kern w:val="44"/>
          <w:szCs w:val="21"/>
        </w:rPr>
        <w:t>1.4 标准和规范</w:t>
      </w:r>
    </w:p>
    <w:p>
      <w:pPr>
        <w:spacing w:line="360" w:lineRule="auto"/>
        <w:ind w:firstLine="420" w:firstLineChars="200"/>
        <w:jc w:val="left"/>
        <w:rPr>
          <w:rFonts w:hint="eastAsia" w:ascii="宋体" w:hAnsi="宋体" w:cs="宋体"/>
          <w:bCs/>
          <w:kern w:val="44"/>
          <w:szCs w:val="21"/>
          <w:u w:val="single"/>
        </w:rPr>
      </w:pPr>
      <w:r>
        <w:rPr>
          <w:rFonts w:hint="eastAsia" w:ascii="宋体" w:hAnsi="宋体" w:cs="宋体"/>
          <w:bCs/>
          <w:kern w:val="44"/>
          <w:szCs w:val="21"/>
        </w:rPr>
        <w:t>1.4.1适用于工程的标准规范包括：</w:t>
      </w:r>
      <w:r>
        <w:rPr>
          <w:rFonts w:hint="eastAsia" w:ascii="宋体" w:hAnsi="宋体" w:cs="宋体"/>
          <w:bCs/>
          <w:kern w:val="44"/>
          <w:szCs w:val="21"/>
          <w:u w:val="single"/>
        </w:rPr>
        <w:t>《中华人民共和国建筑法》、《中华人民共和国</w:t>
      </w:r>
      <w:r>
        <w:rPr>
          <w:rFonts w:hint="eastAsia" w:ascii="宋体" w:hAnsi="宋体" w:cs="宋体"/>
          <w:bCs/>
          <w:kern w:val="44"/>
          <w:szCs w:val="21"/>
          <w:u w:val="single"/>
          <w:lang w:val="en-US" w:eastAsia="zh-CN"/>
        </w:rPr>
        <w:t>民法典</w:t>
      </w:r>
      <w:r>
        <w:rPr>
          <w:rFonts w:hint="eastAsia" w:ascii="宋体" w:hAnsi="宋体" w:cs="宋体"/>
          <w:bCs/>
          <w:kern w:val="44"/>
          <w:szCs w:val="21"/>
          <w:u w:val="single"/>
        </w:rPr>
        <w:t>》、《中华人民共和国招标投标法》、《工程建设标准强制性标准条文》、《建设工程质量管理条例》、《建设工程安全生产管理条例》《房屋建筑工程质量保修办法》、FIDIC条款《施工合同条件》、河南省及郑州市相关的法规、条例和行政规范性文件等。</w:t>
      </w:r>
    </w:p>
    <w:p>
      <w:pPr>
        <w:spacing w:line="360" w:lineRule="auto"/>
        <w:jc w:val="left"/>
        <w:rPr>
          <w:rFonts w:hint="eastAsia" w:ascii="宋体" w:hAnsi="宋体" w:cs="宋体"/>
          <w:bCs/>
          <w:kern w:val="44"/>
          <w:szCs w:val="21"/>
        </w:rPr>
      </w:pPr>
      <w:bookmarkStart w:id="22" w:name="_Toc24649"/>
      <w:bookmarkStart w:id="23" w:name="_Toc21887"/>
      <w:bookmarkStart w:id="24" w:name="_Toc1034"/>
      <w:r>
        <w:rPr>
          <w:rFonts w:hint="eastAsia" w:ascii="宋体" w:hAnsi="宋体" w:cs="宋体"/>
          <w:bCs/>
          <w:kern w:val="44"/>
          <w:szCs w:val="21"/>
        </w:rPr>
        <w:t>1.4.2 发包人提供国外标准、规范的名称：</w:t>
      </w:r>
      <w:r>
        <w:rPr>
          <w:rFonts w:hint="eastAsia" w:ascii="宋体" w:hAnsi="宋体" w:cs="宋体"/>
          <w:bCs/>
          <w:kern w:val="44"/>
          <w:szCs w:val="21"/>
          <w:u w:val="single"/>
        </w:rPr>
        <w:t xml:space="preserve"> / </w:t>
      </w:r>
      <w:r>
        <w:rPr>
          <w:rFonts w:hint="eastAsia" w:ascii="宋体" w:hAnsi="宋体" w:cs="宋体"/>
          <w:bCs/>
          <w:kern w:val="44"/>
          <w:szCs w:val="21"/>
        </w:rPr>
        <w:t>；</w:t>
      </w:r>
      <w:bookmarkEnd w:id="22"/>
      <w:bookmarkEnd w:id="23"/>
      <w:bookmarkEnd w:id="24"/>
    </w:p>
    <w:p>
      <w:pPr>
        <w:spacing w:line="360" w:lineRule="auto"/>
        <w:jc w:val="left"/>
        <w:rPr>
          <w:rFonts w:hint="eastAsia" w:ascii="宋体" w:hAnsi="宋体" w:cs="宋体"/>
          <w:bCs/>
          <w:kern w:val="44"/>
          <w:szCs w:val="21"/>
        </w:rPr>
      </w:pPr>
      <w:r>
        <w:rPr>
          <w:rFonts w:hint="eastAsia" w:ascii="宋体" w:hAnsi="宋体" w:cs="宋体"/>
          <w:bCs/>
          <w:kern w:val="44"/>
          <w:szCs w:val="21"/>
        </w:rPr>
        <w:t>发包人提供国外标准、规范的份数：</w:t>
      </w:r>
      <w:r>
        <w:rPr>
          <w:rFonts w:hint="eastAsia" w:ascii="宋体" w:hAnsi="宋体" w:cs="宋体"/>
          <w:bCs/>
          <w:kern w:val="44"/>
          <w:szCs w:val="21"/>
          <w:u w:val="single"/>
        </w:rPr>
        <w:t xml:space="preserve"> 不提供，承包人自备标准、规范</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发包人提供国外标准、规范的名称：</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1.4.3发包人对工程的技术标准和功能要求的特殊要求：</w:t>
      </w:r>
      <w:r>
        <w:rPr>
          <w:rFonts w:hint="eastAsia" w:ascii="宋体" w:hAnsi="宋体" w:cs="宋体"/>
          <w:bCs/>
          <w:kern w:val="44"/>
          <w:szCs w:val="21"/>
          <w:u w:val="single"/>
        </w:rPr>
        <w:t>无</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25" w:name="_Toc17478"/>
      <w:bookmarkStart w:id="26" w:name="_Toc30152"/>
      <w:bookmarkStart w:id="27" w:name="_Toc13404"/>
      <w:r>
        <w:rPr>
          <w:rFonts w:hint="eastAsia" w:ascii="宋体" w:hAnsi="宋体" w:cs="宋体"/>
          <w:bCs/>
          <w:kern w:val="44"/>
          <w:szCs w:val="21"/>
        </w:rPr>
        <w:t>1.5 合同文件的优先顺序</w:t>
      </w:r>
      <w:bookmarkEnd w:id="25"/>
      <w:bookmarkEnd w:id="26"/>
      <w:bookmarkEnd w:id="27"/>
    </w:p>
    <w:p>
      <w:pPr>
        <w:spacing w:line="360" w:lineRule="auto"/>
        <w:jc w:val="left"/>
        <w:rPr>
          <w:rFonts w:hint="eastAsia" w:ascii="宋体" w:hAnsi="宋体" w:cs="宋体"/>
          <w:bCs/>
          <w:kern w:val="44"/>
          <w:szCs w:val="21"/>
        </w:rPr>
      </w:pPr>
      <w:r>
        <w:rPr>
          <w:rFonts w:hint="eastAsia" w:ascii="宋体" w:hAnsi="宋体" w:cs="宋体"/>
          <w:bCs/>
          <w:kern w:val="44"/>
          <w:szCs w:val="21"/>
        </w:rPr>
        <w:t>合同文件组成及优先顺序为：1）本合同协议书（包括补充协议书，如果有）（2）中标通知书（如果有）；（3）招标文件及答疑书、招标过程中所发函件；（4）施工图纸（招标时包含审图修改通知单及设计院根据审图结果出具的设计修改文件）；（5）招标经双方核对确认的预算书（含编制说明）（6）专用合同条款及其附件；（7）通用合同条款；（8）技术标准和要求；（9）已标价工程量清单或预算书；（10）投标文件及投标过程中的承诺及澄清文件；（11）质保期内的维修协议及其他合同文件。</w:t>
      </w:r>
    </w:p>
    <w:p>
      <w:pPr>
        <w:spacing w:line="360" w:lineRule="auto"/>
        <w:jc w:val="left"/>
        <w:rPr>
          <w:rFonts w:hint="eastAsia" w:ascii="宋体" w:hAnsi="宋体" w:cs="宋体"/>
          <w:bCs/>
          <w:kern w:val="44"/>
          <w:szCs w:val="21"/>
        </w:rPr>
      </w:pPr>
      <w:bookmarkStart w:id="28" w:name="_Toc26410"/>
      <w:bookmarkStart w:id="29" w:name="_Toc26897"/>
      <w:bookmarkStart w:id="30" w:name="_Toc3787"/>
      <w:r>
        <w:rPr>
          <w:rFonts w:hint="eastAsia" w:ascii="宋体" w:hAnsi="宋体" w:cs="宋体"/>
          <w:bCs/>
          <w:kern w:val="44"/>
          <w:szCs w:val="21"/>
        </w:rPr>
        <w:t>1.6 图纸和承包人文件</w:t>
      </w:r>
      <w:bookmarkEnd w:id="28"/>
      <w:bookmarkEnd w:id="29"/>
      <w:bookmarkEnd w:id="30"/>
      <w:r>
        <w:rPr>
          <w:rFonts w:hint="eastAsia" w:ascii="宋体" w:hAnsi="宋体" w:cs="宋体"/>
          <w:bCs/>
          <w:kern w:val="44"/>
          <w:szCs w:val="21"/>
        </w:rPr>
        <w:tab/>
      </w:r>
    </w:p>
    <w:p>
      <w:pPr>
        <w:spacing w:line="360" w:lineRule="auto"/>
        <w:jc w:val="left"/>
        <w:rPr>
          <w:rFonts w:hint="eastAsia" w:ascii="宋体" w:hAnsi="宋体" w:cs="宋体"/>
          <w:bCs/>
          <w:kern w:val="44"/>
          <w:szCs w:val="21"/>
        </w:rPr>
      </w:pPr>
      <w:r>
        <w:rPr>
          <w:rFonts w:hint="eastAsia" w:ascii="宋体" w:hAnsi="宋体" w:cs="宋体"/>
          <w:bCs/>
          <w:kern w:val="44"/>
          <w:szCs w:val="21"/>
        </w:rPr>
        <w:t>1.6.1 图纸的提供</w:t>
      </w:r>
    </w:p>
    <w:p>
      <w:pPr>
        <w:spacing w:line="360" w:lineRule="auto"/>
        <w:jc w:val="left"/>
        <w:rPr>
          <w:rFonts w:hint="eastAsia" w:ascii="宋体" w:hAnsi="宋体" w:cs="宋体"/>
          <w:bCs/>
          <w:kern w:val="44"/>
          <w:szCs w:val="21"/>
        </w:rPr>
      </w:pPr>
      <w:r>
        <w:rPr>
          <w:rFonts w:hint="eastAsia" w:ascii="宋体" w:hAnsi="宋体" w:cs="宋体"/>
          <w:bCs/>
          <w:kern w:val="44"/>
          <w:szCs w:val="21"/>
        </w:rPr>
        <w:t>发包人向承包人提供图纸的期限：</w:t>
      </w:r>
      <w:r>
        <w:rPr>
          <w:rFonts w:hint="eastAsia" w:ascii="宋体" w:hAnsi="宋体" w:cs="宋体"/>
          <w:bCs/>
          <w:kern w:val="44"/>
          <w:szCs w:val="21"/>
          <w:u w:val="single"/>
        </w:rPr>
        <w:t>合同签订后5日内</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发包人向承包人提供图纸的数量：</w:t>
      </w:r>
      <w:r>
        <w:rPr>
          <w:rFonts w:hint="eastAsia" w:ascii="宋体" w:hAnsi="宋体" w:cs="宋体"/>
          <w:bCs/>
          <w:kern w:val="44"/>
          <w:szCs w:val="21"/>
          <w:u w:val="single"/>
        </w:rPr>
        <w:t></w:t>
      </w:r>
      <w:r>
        <w:rPr>
          <w:rFonts w:hint="eastAsia" w:ascii="宋体" w:hAnsi="宋体" w:cs="宋体"/>
          <w:bCs/>
          <w:kern w:val="44"/>
          <w:szCs w:val="21"/>
          <w:u w:val="single"/>
          <w:lang w:val="en-US" w:eastAsia="zh-CN"/>
        </w:rPr>
        <w:t>2</w:t>
      </w:r>
      <w:r>
        <w:rPr>
          <w:rFonts w:hint="eastAsia" w:ascii="宋体" w:hAnsi="宋体" w:cs="宋体"/>
          <w:bCs/>
          <w:kern w:val="44"/>
          <w:szCs w:val="21"/>
          <w:u w:val="single"/>
        </w:rPr>
        <w:t>套</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发包人向承包人提供图纸的内容：</w:t>
      </w:r>
      <w:r>
        <w:rPr>
          <w:rFonts w:hint="eastAsia" w:ascii="宋体" w:hAnsi="宋体" w:cs="宋体"/>
          <w:bCs/>
          <w:kern w:val="44"/>
          <w:szCs w:val="21"/>
          <w:u w:val="single"/>
        </w:rPr>
        <w:t>施工蓝图及因报建、报批、报审需要修改的开标之前设计院已出具的设计修改文件</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1.6.4 承包人文件</w:t>
      </w:r>
    </w:p>
    <w:p>
      <w:pPr>
        <w:spacing w:line="360" w:lineRule="auto"/>
        <w:jc w:val="left"/>
        <w:rPr>
          <w:rFonts w:hint="eastAsia" w:ascii="宋体" w:hAnsi="宋体" w:cs="宋体"/>
          <w:bCs/>
          <w:kern w:val="44"/>
          <w:szCs w:val="21"/>
        </w:rPr>
      </w:pPr>
      <w:r>
        <w:rPr>
          <w:rFonts w:hint="eastAsia" w:ascii="宋体" w:hAnsi="宋体" w:cs="宋体"/>
          <w:bCs/>
          <w:kern w:val="44"/>
          <w:szCs w:val="21"/>
        </w:rPr>
        <w:t>需要由承包人提供的文件，包括：</w:t>
      </w:r>
      <w:r>
        <w:rPr>
          <w:rFonts w:hint="eastAsia" w:ascii="宋体" w:hAnsi="宋体" w:cs="宋体"/>
          <w:bCs/>
          <w:kern w:val="44"/>
          <w:szCs w:val="21"/>
          <w:u w:val="single"/>
        </w:rPr>
        <w:t xml:space="preserve">施工组织设计等与本工程施工有关的文件（包含承包人出具的项目经理总工及商务经理、生产经理的正式任命函）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承包人提供的文件的期限为：</w:t>
      </w:r>
      <w:r>
        <w:rPr>
          <w:rFonts w:hint="eastAsia" w:ascii="宋体" w:hAnsi="宋体" w:cs="宋体"/>
          <w:bCs/>
          <w:kern w:val="44"/>
          <w:szCs w:val="21"/>
          <w:u w:val="single"/>
        </w:rPr>
        <w:t>本工程合同签订后14天内及本工程开工前7天内</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承包人提供的文件的数量为：</w:t>
      </w:r>
      <w:r>
        <w:rPr>
          <w:rFonts w:hint="eastAsia" w:ascii="宋体" w:hAnsi="宋体" w:cs="宋体"/>
          <w:bCs/>
          <w:kern w:val="44"/>
          <w:szCs w:val="21"/>
          <w:u w:val="single"/>
        </w:rPr>
        <w:t></w:t>
      </w:r>
      <w:r>
        <w:rPr>
          <w:rFonts w:hint="eastAsia" w:ascii="宋体" w:hAnsi="宋体" w:cs="宋体"/>
          <w:bCs/>
          <w:kern w:val="44"/>
          <w:szCs w:val="21"/>
          <w:u w:val="single"/>
          <w:lang w:val="en-US" w:eastAsia="zh-CN"/>
        </w:rPr>
        <w:t>4套</w:t>
      </w:r>
      <w:r>
        <w:rPr>
          <w:rFonts w:hint="eastAsia" w:ascii="宋体" w:hAnsi="宋体" w:cs="宋体"/>
          <w:bCs/>
          <w:kern w:val="44"/>
          <w:szCs w:val="21"/>
          <w:u w:val="single"/>
        </w:rPr>
        <w:t></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承包人提供的文件的形式为：</w:t>
      </w:r>
      <w:r>
        <w:rPr>
          <w:rFonts w:hint="eastAsia" w:ascii="宋体" w:hAnsi="宋体" w:cs="宋体"/>
          <w:bCs/>
          <w:kern w:val="44"/>
          <w:szCs w:val="21"/>
          <w:u w:val="single"/>
          <w:lang w:val="en-US" w:eastAsia="zh-CN"/>
        </w:rPr>
        <w:t>纸质版和电子版</w:t>
      </w:r>
      <w:r>
        <w:rPr>
          <w:rFonts w:hint="eastAsia" w:ascii="宋体" w:hAnsi="宋体" w:cs="宋体"/>
          <w:bCs/>
          <w:kern w:val="44"/>
          <w:szCs w:val="21"/>
          <w:u w:val="single"/>
        </w:rPr>
        <w:t></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发包人审批承包人文件的期限：</w:t>
      </w:r>
      <w:r>
        <w:rPr>
          <w:rFonts w:hint="eastAsia" w:ascii="宋体" w:hAnsi="宋体" w:cs="宋体"/>
          <w:bCs/>
          <w:kern w:val="44"/>
          <w:szCs w:val="21"/>
          <w:u w:val="single"/>
        </w:rPr>
        <w:t>收到承包人文件后7天</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1.6.5 现场图纸准备</w:t>
      </w:r>
    </w:p>
    <w:p>
      <w:pPr>
        <w:spacing w:line="360" w:lineRule="auto"/>
        <w:jc w:val="left"/>
        <w:rPr>
          <w:rFonts w:hint="eastAsia" w:ascii="宋体" w:hAnsi="宋体" w:cs="宋体"/>
          <w:bCs/>
          <w:kern w:val="44"/>
          <w:szCs w:val="21"/>
        </w:rPr>
      </w:pPr>
      <w:r>
        <w:rPr>
          <w:rFonts w:hint="eastAsia" w:ascii="宋体" w:hAnsi="宋体" w:cs="宋体"/>
          <w:bCs/>
          <w:kern w:val="44"/>
          <w:szCs w:val="21"/>
        </w:rPr>
        <w:t>关于现场图纸准备的约定：</w:t>
      </w:r>
      <w:r>
        <w:rPr>
          <w:rFonts w:hint="eastAsia" w:ascii="宋体" w:hAnsi="宋体" w:cs="宋体"/>
          <w:bCs/>
          <w:kern w:val="44"/>
          <w:szCs w:val="21"/>
          <w:u w:val="single"/>
        </w:rPr>
        <w:t>按通用合同条款执行</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31" w:name="_Toc22295"/>
      <w:bookmarkStart w:id="32" w:name="_Toc22938"/>
      <w:bookmarkStart w:id="33" w:name="_Toc11424"/>
      <w:r>
        <w:rPr>
          <w:rFonts w:hint="eastAsia" w:ascii="宋体" w:hAnsi="宋体" w:cs="宋体"/>
          <w:bCs/>
          <w:kern w:val="44"/>
          <w:szCs w:val="21"/>
        </w:rPr>
        <w:t>1.7 联络</w:t>
      </w:r>
      <w:bookmarkEnd w:id="31"/>
      <w:bookmarkEnd w:id="32"/>
      <w:bookmarkEnd w:id="33"/>
    </w:p>
    <w:p>
      <w:pPr>
        <w:spacing w:line="360" w:lineRule="auto"/>
        <w:jc w:val="left"/>
        <w:rPr>
          <w:rFonts w:hint="eastAsia" w:ascii="宋体" w:hAnsi="宋体" w:cs="宋体"/>
          <w:bCs/>
          <w:kern w:val="44"/>
          <w:szCs w:val="21"/>
        </w:rPr>
      </w:pPr>
      <w:r>
        <w:rPr>
          <w:rFonts w:hint="eastAsia" w:ascii="宋体" w:hAnsi="宋体" w:cs="宋体"/>
          <w:bCs/>
          <w:kern w:val="44"/>
          <w:szCs w:val="21"/>
        </w:rPr>
        <w:t>1.7.1发包人和承包人应当在</w:t>
      </w:r>
      <w:r>
        <w:rPr>
          <w:rFonts w:hint="eastAsia" w:ascii="宋体" w:hAnsi="宋体" w:cs="宋体"/>
          <w:bCs/>
          <w:kern w:val="44"/>
          <w:szCs w:val="21"/>
          <w:u w:val="single"/>
        </w:rPr>
        <w:t></w:t>
      </w:r>
      <w:r>
        <w:rPr>
          <w:rFonts w:hint="eastAsia" w:ascii="宋体" w:hAnsi="宋体" w:cs="宋体"/>
          <w:bCs/>
          <w:kern w:val="44"/>
          <w:szCs w:val="21"/>
          <w:u w:val="single"/>
          <w:lang w:val="en-US" w:eastAsia="zh-CN"/>
        </w:rPr>
        <w:t>合同签订后</w:t>
      </w:r>
      <w:r>
        <w:rPr>
          <w:rFonts w:hint="eastAsia" w:ascii="宋体" w:hAnsi="宋体" w:cs="宋体"/>
          <w:bCs/>
          <w:kern w:val="44"/>
          <w:szCs w:val="21"/>
          <w:u w:val="single"/>
        </w:rPr>
        <w:t xml:space="preserve">5 </w:t>
      </w:r>
      <w:r>
        <w:rPr>
          <w:rFonts w:hint="eastAsia" w:ascii="宋体" w:hAnsi="宋体" w:cs="宋体"/>
          <w:bCs/>
          <w:kern w:val="44"/>
          <w:szCs w:val="21"/>
        </w:rPr>
        <w:t>天内将与合同有关的通知、批准、证明、证书、指示、指令、要求、请求、同意、意见、确定和决定等书面函件送达对方当事人。</w:t>
      </w:r>
    </w:p>
    <w:p>
      <w:pPr>
        <w:spacing w:line="360" w:lineRule="auto"/>
        <w:jc w:val="left"/>
        <w:rPr>
          <w:rFonts w:hint="eastAsia" w:ascii="宋体" w:hAnsi="宋体" w:cs="宋体"/>
          <w:bCs/>
          <w:kern w:val="44"/>
          <w:szCs w:val="21"/>
        </w:rPr>
      </w:pPr>
      <w:r>
        <w:rPr>
          <w:rFonts w:hint="eastAsia" w:ascii="宋体" w:hAnsi="宋体" w:cs="宋体"/>
          <w:bCs/>
          <w:kern w:val="44"/>
          <w:szCs w:val="21"/>
        </w:rPr>
        <w:t>1.7.2 发包人接收文件的地点：</w:t>
      </w:r>
      <w:r>
        <w:rPr>
          <w:rFonts w:hint="eastAsia" w:ascii="宋体" w:hAnsi="宋体" w:cs="宋体"/>
          <w:bCs/>
          <w:kern w:val="44"/>
          <w:szCs w:val="21"/>
          <w:u w:val="single"/>
        </w:rPr>
        <w:t>发包人办公地点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发包人指定的接收人为：</w:t>
      </w:r>
      <w:r>
        <w:rPr>
          <w:rFonts w:hint="eastAsia" w:ascii="宋体" w:hAnsi="宋体" w:cs="宋体"/>
          <w:bCs/>
          <w:kern w:val="44"/>
          <w:szCs w:val="21"/>
          <w:u w:val="single"/>
        </w:rPr>
        <w:t></w:t>
      </w:r>
      <w:r>
        <w:rPr>
          <w:rFonts w:hint="eastAsia" w:ascii="宋体" w:hAnsi="宋体" w:cs="宋体"/>
          <w:bCs/>
          <w:kern w:val="44"/>
          <w:szCs w:val="21"/>
          <w:u w:val="single"/>
          <w:lang w:val="en-US" w:eastAsia="zh-CN"/>
        </w:rPr>
        <w:t>黄保富</w:t>
      </w:r>
      <w:r>
        <w:rPr>
          <w:rFonts w:hint="eastAsia" w:ascii="宋体" w:hAnsi="宋体" w:cs="宋体"/>
          <w:bCs/>
          <w:kern w:val="44"/>
          <w:szCs w:val="21"/>
          <w:u w:val="single"/>
        </w:rPr>
        <w:t></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承包人接收文件的地点：</w:t>
      </w:r>
      <w:r>
        <w:rPr>
          <w:rFonts w:hint="eastAsia" w:ascii="宋体" w:hAnsi="宋体" w:cs="宋体"/>
          <w:bCs/>
          <w:kern w:val="44"/>
          <w:szCs w:val="21"/>
          <w:u w:val="single"/>
        </w:rPr>
        <w:t>施工现场承包人办公地点</w:t>
      </w:r>
      <w:r>
        <w:rPr>
          <w:rFonts w:hint="eastAsia" w:ascii="宋体" w:hAnsi="宋体" w:cs="宋体"/>
          <w:bCs/>
          <w:kern w:val="44"/>
          <w:szCs w:val="21"/>
        </w:rPr>
        <w:t>；</w:t>
      </w:r>
    </w:p>
    <w:p>
      <w:pPr>
        <w:spacing w:line="360" w:lineRule="auto"/>
        <w:jc w:val="left"/>
        <w:rPr>
          <w:rFonts w:hint="eastAsia" w:ascii="宋体" w:hAnsi="宋体" w:cs="宋体"/>
          <w:bCs/>
          <w:color w:val="auto"/>
          <w:kern w:val="44"/>
          <w:szCs w:val="21"/>
          <w:highlight w:val="none"/>
        </w:rPr>
      </w:pPr>
      <w:r>
        <w:rPr>
          <w:rFonts w:hint="eastAsia" w:ascii="宋体" w:hAnsi="宋体" w:cs="宋体"/>
          <w:bCs/>
          <w:color w:val="auto"/>
          <w:kern w:val="44"/>
          <w:szCs w:val="21"/>
          <w:highlight w:val="none"/>
        </w:rPr>
        <w:t>承包人指定的接收人为：</w:t>
      </w:r>
      <w:r>
        <w:rPr>
          <w:rFonts w:hint="eastAsia" w:ascii="宋体" w:hAnsi="宋体" w:cs="宋体"/>
          <w:bCs/>
          <w:color w:val="auto"/>
          <w:kern w:val="44"/>
          <w:szCs w:val="21"/>
          <w:highlight w:val="none"/>
          <w:u w:val="single"/>
        </w:rPr>
        <w:t xml:space="preserve">  </w:t>
      </w:r>
      <w:r>
        <w:rPr>
          <w:rFonts w:hint="eastAsia" w:ascii="宋体" w:hAnsi="宋体"/>
          <w:szCs w:val="21"/>
          <w:u w:val="single"/>
          <w:lang w:val="en-US" w:eastAsia="zh-CN"/>
        </w:rPr>
        <w:t>郑涛</w:t>
      </w:r>
      <w:r>
        <w:rPr>
          <w:rFonts w:hint="eastAsia" w:ascii="宋体" w:hAnsi="宋体" w:cs="宋体"/>
          <w:bCs/>
          <w:color w:val="auto"/>
          <w:kern w:val="44"/>
          <w:szCs w:val="21"/>
          <w:highlight w:val="none"/>
          <w:u w:val="single"/>
        </w:rPr>
        <w:t xml:space="preserve">  </w:t>
      </w:r>
      <w:r>
        <w:rPr>
          <w:rFonts w:hint="eastAsia" w:ascii="宋体" w:hAnsi="宋体" w:cs="宋体"/>
          <w:bCs/>
          <w:color w:val="auto"/>
          <w:kern w:val="44"/>
          <w:szCs w:val="21"/>
          <w:highlight w:val="none"/>
        </w:rPr>
        <w:t>。</w:t>
      </w:r>
    </w:p>
    <w:p>
      <w:pPr>
        <w:spacing w:line="360" w:lineRule="auto"/>
        <w:jc w:val="left"/>
        <w:rPr>
          <w:rFonts w:hint="eastAsia" w:ascii="宋体" w:hAnsi="宋体" w:cs="宋体"/>
          <w:bCs/>
          <w:kern w:val="44"/>
          <w:szCs w:val="21"/>
        </w:rPr>
      </w:pPr>
      <w:r>
        <w:rPr>
          <w:rFonts w:hint="eastAsia" w:ascii="宋体" w:hAnsi="宋体" w:cs="宋体"/>
          <w:bCs/>
          <w:kern w:val="44"/>
          <w:szCs w:val="21"/>
        </w:rPr>
        <w:t>监理人接收文件的地点：</w:t>
      </w:r>
      <w:r>
        <w:rPr>
          <w:rFonts w:hint="eastAsia" w:ascii="宋体" w:hAnsi="宋体" w:cs="宋体"/>
          <w:bCs/>
          <w:kern w:val="44"/>
          <w:szCs w:val="21"/>
          <w:u w:val="single"/>
        </w:rPr>
        <w:t>施工现场监理人办公地点</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监理人指定的接收人为：</w:t>
      </w:r>
      <w:r>
        <w:rPr>
          <w:rFonts w:hint="eastAsia" w:ascii="宋体" w:hAnsi="宋体" w:cs="宋体"/>
          <w:bCs/>
          <w:kern w:val="44"/>
          <w:szCs w:val="21"/>
          <w:u w:val="single"/>
        </w:rPr>
        <w:t xml:space="preserve">    </w:t>
      </w:r>
      <w:r>
        <w:rPr>
          <w:rFonts w:hint="eastAsia" w:ascii="宋体" w:hAnsi="宋体" w:cs="宋体"/>
          <w:bCs/>
          <w:kern w:val="44"/>
          <w:szCs w:val="21"/>
          <w:u w:val="single"/>
          <w:lang w:val="en-US" w:eastAsia="zh-CN"/>
        </w:rPr>
        <w:t>/</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34" w:name="_Toc342"/>
      <w:bookmarkStart w:id="35" w:name="_Toc14262"/>
      <w:bookmarkStart w:id="36" w:name="_Toc1823"/>
      <w:r>
        <w:rPr>
          <w:rFonts w:hint="eastAsia" w:ascii="宋体" w:hAnsi="宋体" w:cs="宋体"/>
          <w:bCs/>
          <w:kern w:val="44"/>
          <w:szCs w:val="21"/>
        </w:rPr>
        <w:t>1.10 交通运输</w:t>
      </w:r>
      <w:bookmarkEnd w:id="34"/>
      <w:bookmarkEnd w:id="35"/>
      <w:bookmarkEnd w:id="36"/>
    </w:p>
    <w:p>
      <w:pPr>
        <w:spacing w:line="360" w:lineRule="auto"/>
        <w:jc w:val="left"/>
        <w:rPr>
          <w:rFonts w:hint="eastAsia" w:ascii="宋体" w:hAnsi="宋体" w:cs="宋体"/>
          <w:bCs/>
          <w:kern w:val="44"/>
          <w:szCs w:val="21"/>
        </w:rPr>
      </w:pPr>
      <w:bookmarkStart w:id="37" w:name="_Toc7009"/>
      <w:bookmarkStart w:id="38" w:name="_Toc26860"/>
      <w:bookmarkStart w:id="39" w:name="_Toc20460"/>
      <w:r>
        <w:rPr>
          <w:rFonts w:hint="eastAsia" w:ascii="宋体" w:hAnsi="宋体" w:cs="宋体"/>
          <w:bCs/>
          <w:kern w:val="44"/>
          <w:szCs w:val="21"/>
        </w:rPr>
        <w:t>1</w:t>
      </w:r>
      <w:bookmarkStart w:id="40" w:name="_Toc304295521"/>
      <w:bookmarkStart w:id="41" w:name="_Toc303539100"/>
      <w:bookmarkStart w:id="42" w:name="_Toc300934943"/>
      <w:bookmarkStart w:id="43" w:name="_Toc318581155"/>
      <w:bookmarkStart w:id="44" w:name="_Toc312677986"/>
      <w:r>
        <w:rPr>
          <w:rFonts w:hint="eastAsia" w:ascii="宋体" w:hAnsi="宋体" w:cs="宋体"/>
          <w:bCs/>
          <w:kern w:val="44"/>
          <w:szCs w:val="21"/>
        </w:rPr>
        <w:t>.10.1 出入现场的权利</w:t>
      </w:r>
      <w:bookmarkEnd w:id="37"/>
      <w:bookmarkEnd w:id="38"/>
      <w:bookmarkEnd w:id="39"/>
    </w:p>
    <w:p>
      <w:pPr>
        <w:spacing w:line="360" w:lineRule="auto"/>
        <w:jc w:val="left"/>
        <w:rPr>
          <w:rFonts w:hint="eastAsia" w:ascii="宋体" w:hAnsi="宋体" w:cs="宋体"/>
          <w:bCs/>
          <w:kern w:val="44"/>
          <w:szCs w:val="21"/>
        </w:rPr>
      </w:pPr>
      <w:r>
        <w:rPr>
          <w:rFonts w:hint="eastAsia" w:ascii="宋体" w:hAnsi="宋体" w:cs="宋体"/>
          <w:bCs/>
          <w:kern w:val="44"/>
          <w:szCs w:val="21"/>
        </w:rPr>
        <w:t>关于出入现场的权利的约定：</w:t>
      </w:r>
      <w:r>
        <w:rPr>
          <w:rFonts w:hint="eastAsia" w:ascii="宋体" w:hAnsi="宋体" w:cs="宋体"/>
          <w:bCs/>
          <w:kern w:val="44"/>
          <w:szCs w:val="21"/>
          <w:u w:val="single"/>
        </w:rPr>
        <w:t>按通用合同条款执行 </w:t>
      </w:r>
      <w:r>
        <w:rPr>
          <w:rFonts w:hint="eastAsia" w:ascii="宋体" w:hAnsi="宋体" w:cs="宋体"/>
          <w:bCs/>
          <w:kern w:val="44"/>
          <w:szCs w:val="21"/>
        </w:rPr>
        <w:t>。</w:t>
      </w:r>
    </w:p>
    <w:bookmarkEnd w:id="40"/>
    <w:bookmarkEnd w:id="41"/>
    <w:bookmarkEnd w:id="42"/>
    <w:bookmarkEnd w:id="43"/>
    <w:bookmarkEnd w:id="44"/>
    <w:p>
      <w:pPr>
        <w:spacing w:line="360" w:lineRule="auto"/>
        <w:jc w:val="left"/>
        <w:rPr>
          <w:rFonts w:hint="eastAsia" w:ascii="宋体" w:hAnsi="宋体" w:cs="宋体"/>
          <w:bCs/>
          <w:kern w:val="44"/>
          <w:szCs w:val="21"/>
        </w:rPr>
      </w:pPr>
      <w:bookmarkStart w:id="45" w:name="_Toc23642"/>
      <w:bookmarkStart w:id="46" w:name="_Toc8660"/>
      <w:bookmarkStart w:id="47" w:name="_Toc8857"/>
      <w:r>
        <w:rPr>
          <w:rFonts w:hint="eastAsia" w:ascii="宋体" w:hAnsi="宋体" w:cs="宋体"/>
          <w:bCs/>
          <w:kern w:val="44"/>
          <w:szCs w:val="21"/>
        </w:rPr>
        <w:t>1</w:t>
      </w:r>
      <w:bookmarkStart w:id="48" w:name="_Toc318581156"/>
      <w:bookmarkStart w:id="49" w:name="_Toc300934944"/>
      <w:bookmarkStart w:id="50" w:name="_Toc304295522"/>
      <w:bookmarkStart w:id="51" w:name="_Toc312677987"/>
      <w:bookmarkStart w:id="52" w:name="_Toc303539101"/>
      <w:r>
        <w:rPr>
          <w:rFonts w:hint="eastAsia" w:ascii="宋体" w:hAnsi="宋体" w:cs="宋体"/>
          <w:bCs/>
          <w:kern w:val="44"/>
          <w:szCs w:val="21"/>
        </w:rPr>
        <w:t>.10.2 场内交通</w:t>
      </w:r>
      <w:bookmarkEnd w:id="45"/>
      <w:bookmarkEnd w:id="46"/>
      <w:bookmarkEnd w:id="47"/>
    </w:p>
    <w:p>
      <w:pPr>
        <w:spacing w:line="360" w:lineRule="auto"/>
        <w:jc w:val="left"/>
        <w:rPr>
          <w:rFonts w:hint="eastAsia" w:ascii="宋体" w:hAnsi="宋体" w:cs="宋体"/>
          <w:bCs/>
          <w:kern w:val="44"/>
          <w:szCs w:val="21"/>
        </w:rPr>
      </w:pPr>
      <w:r>
        <w:rPr>
          <w:rFonts w:hint="eastAsia" w:ascii="宋体" w:hAnsi="宋体" w:cs="宋体"/>
          <w:bCs/>
          <w:kern w:val="44"/>
          <w:szCs w:val="21"/>
        </w:rPr>
        <w:t>关于场外交通和场内交通的边界的约定：</w:t>
      </w:r>
      <w:r>
        <w:rPr>
          <w:rFonts w:hint="eastAsia" w:ascii="宋体" w:hAnsi="宋体" w:cs="宋体"/>
          <w:bCs/>
          <w:kern w:val="44"/>
          <w:szCs w:val="21"/>
          <w:u w:val="single"/>
        </w:rPr>
        <w:t>以施工现场封闭围挡为界，发包人校园内因承包人施工车辆通过造成的路面污染在保洁完毕移交给发包人前</w:t>
      </w:r>
      <w:r>
        <w:rPr>
          <w:rFonts w:hint="eastAsia" w:ascii="宋体" w:hAnsi="宋体" w:cs="宋体"/>
          <w:bCs/>
          <w:kern w:val="44"/>
          <w:szCs w:val="21"/>
          <w:u w:val="single"/>
          <w:lang w:val="en-US" w:eastAsia="zh-CN"/>
        </w:rPr>
        <w:t>仍</w:t>
      </w:r>
      <w:r>
        <w:rPr>
          <w:rFonts w:hint="eastAsia" w:ascii="宋体" w:hAnsi="宋体" w:cs="宋体"/>
          <w:bCs/>
          <w:kern w:val="44"/>
          <w:szCs w:val="21"/>
          <w:u w:val="single"/>
        </w:rPr>
        <w:t xml:space="preserve">属于承包人的城内交通道路，因承包人使用，确需要保洁道路造成的费用支出由承包人承担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关于发包人向承包人免费提供满足工程施工需要的场内道路和交通设施的约定：</w:t>
      </w:r>
      <w:r>
        <w:rPr>
          <w:rFonts w:hint="eastAsia" w:ascii="宋体" w:hAnsi="宋体" w:cs="宋体"/>
          <w:bCs/>
          <w:kern w:val="44"/>
          <w:szCs w:val="21"/>
          <w:u w:val="single"/>
        </w:rPr>
        <w:t xml:space="preserve">  按发包人项目现状所在地，现状提供 ，因场地需要清理等发生费用由承包人承担   </w:t>
      </w:r>
      <w:r>
        <w:rPr>
          <w:rFonts w:hint="eastAsia" w:ascii="宋体" w:hAnsi="宋体" w:cs="宋体"/>
          <w:bCs/>
          <w:kern w:val="44"/>
          <w:szCs w:val="21"/>
        </w:rPr>
        <w:t>。</w:t>
      </w:r>
      <w:bookmarkEnd w:id="48"/>
      <w:bookmarkEnd w:id="49"/>
      <w:bookmarkEnd w:id="50"/>
      <w:bookmarkEnd w:id="51"/>
      <w:bookmarkEnd w:id="52"/>
      <w:r>
        <w:rPr>
          <w:rFonts w:hint="eastAsia" w:ascii="宋体" w:hAnsi="宋体" w:cs="宋体"/>
          <w:bCs/>
          <w:kern w:val="44"/>
          <w:szCs w:val="21"/>
        </w:rPr>
        <w:t xml:space="preserve">  </w:t>
      </w:r>
      <w:bookmarkStart w:id="53" w:name="_Toc318581157"/>
    </w:p>
    <w:p>
      <w:pPr>
        <w:spacing w:line="360" w:lineRule="auto"/>
        <w:jc w:val="left"/>
        <w:rPr>
          <w:rFonts w:hint="eastAsia" w:ascii="宋体" w:hAnsi="宋体" w:cs="宋体"/>
          <w:bCs/>
          <w:kern w:val="44"/>
          <w:szCs w:val="21"/>
        </w:rPr>
      </w:pPr>
      <w:r>
        <w:rPr>
          <w:rFonts w:hint="eastAsia" w:ascii="宋体" w:hAnsi="宋体" w:cs="宋体"/>
          <w:bCs/>
          <w:kern w:val="44"/>
          <w:szCs w:val="21"/>
        </w:rPr>
        <w:t>1.10.3超大件和超重件的运输</w:t>
      </w:r>
    </w:p>
    <w:p>
      <w:pPr>
        <w:spacing w:line="360" w:lineRule="auto"/>
        <w:jc w:val="left"/>
        <w:rPr>
          <w:rFonts w:hint="eastAsia" w:ascii="宋体" w:hAnsi="宋体" w:cs="宋体"/>
          <w:bCs/>
          <w:kern w:val="44"/>
          <w:szCs w:val="21"/>
        </w:rPr>
      </w:pPr>
      <w:r>
        <w:rPr>
          <w:rFonts w:hint="eastAsia" w:ascii="宋体" w:hAnsi="宋体" w:cs="宋体"/>
          <w:bCs/>
          <w:kern w:val="44"/>
          <w:szCs w:val="21"/>
        </w:rPr>
        <w:t>运输超大件或超重件所需的道路和桥梁临时加固改造费用和其他有关费用由</w:t>
      </w:r>
      <w:r>
        <w:rPr>
          <w:rFonts w:hint="eastAsia" w:ascii="宋体" w:hAnsi="宋体" w:cs="宋体"/>
          <w:bCs/>
          <w:kern w:val="44"/>
          <w:szCs w:val="21"/>
          <w:u w:val="single"/>
        </w:rPr>
        <w:t xml:space="preserve">  承包人  </w:t>
      </w:r>
      <w:r>
        <w:rPr>
          <w:rFonts w:hint="eastAsia" w:ascii="宋体" w:hAnsi="宋体" w:cs="宋体"/>
          <w:bCs/>
          <w:kern w:val="44"/>
          <w:szCs w:val="21"/>
        </w:rPr>
        <w:t>承担。</w:t>
      </w:r>
    </w:p>
    <w:bookmarkEnd w:id="53"/>
    <w:p>
      <w:pPr>
        <w:spacing w:line="360" w:lineRule="auto"/>
        <w:jc w:val="left"/>
        <w:rPr>
          <w:rFonts w:hint="eastAsia" w:ascii="宋体" w:hAnsi="宋体" w:cs="宋体"/>
          <w:bCs/>
          <w:kern w:val="44"/>
          <w:szCs w:val="21"/>
        </w:rPr>
      </w:pPr>
      <w:bookmarkStart w:id="54" w:name="_Toc8147"/>
      <w:bookmarkStart w:id="55" w:name="_Toc18341"/>
      <w:bookmarkStart w:id="56" w:name="_Toc15829"/>
      <w:r>
        <w:rPr>
          <w:rFonts w:hint="eastAsia" w:ascii="宋体" w:hAnsi="宋体" w:cs="宋体"/>
          <w:bCs/>
          <w:kern w:val="44"/>
          <w:szCs w:val="21"/>
        </w:rPr>
        <w:t>1.11 知识产权</w:t>
      </w:r>
      <w:bookmarkEnd w:id="54"/>
      <w:bookmarkEnd w:id="55"/>
      <w:bookmarkEnd w:id="56"/>
    </w:p>
    <w:p>
      <w:pPr>
        <w:spacing w:line="360" w:lineRule="auto"/>
        <w:jc w:val="left"/>
        <w:rPr>
          <w:rFonts w:hint="eastAsia" w:ascii="宋体" w:hAnsi="宋体" w:cs="宋体"/>
          <w:bCs/>
          <w:kern w:val="44"/>
          <w:szCs w:val="21"/>
        </w:rPr>
      </w:pPr>
      <w:r>
        <w:rPr>
          <w:rFonts w:hint="eastAsia" w:ascii="宋体" w:hAnsi="宋体" w:cs="宋体"/>
          <w:bCs/>
          <w:kern w:val="44"/>
          <w:szCs w:val="21"/>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bCs/>
          <w:kern w:val="44"/>
          <w:szCs w:val="21"/>
          <w:u w:val="single"/>
        </w:rPr>
        <w:t xml:space="preserve"> 归发包人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关于发包人提供的上述文件的使用限制的要求：</w:t>
      </w:r>
      <w:r>
        <w:rPr>
          <w:rFonts w:hint="eastAsia" w:ascii="宋体" w:hAnsi="宋体" w:cs="宋体"/>
          <w:bCs/>
          <w:kern w:val="44"/>
          <w:szCs w:val="21"/>
          <w:u w:val="single"/>
        </w:rPr>
        <w:t xml:space="preserve"> 承包人未经发包人同意，不得使用上述文件申报奖项或者公开推广宣传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57" w:name="_Toc26409"/>
      <w:bookmarkStart w:id="58" w:name="_Toc25161"/>
      <w:r>
        <w:rPr>
          <w:rFonts w:hint="eastAsia" w:ascii="宋体" w:hAnsi="宋体" w:cs="宋体"/>
          <w:bCs/>
          <w:kern w:val="44"/>
          <w:szCs w:val="21"/>
        </w:rPr>
        <w:t>1.11.2 关于承包人为实施工程所编制文件的著作权的归属：</w:t>
      </w:r>
      <w:r>
        <w:rPr>
          <w:rFonts w:hint="eastAsia" w:ascii="宋体" w:hAnsi="宋体" w:cs="宋体"/>
          <w:bCs/>
          <w:kern w:val="44"/>
          <w:szCs w:val="21"/>
          <w:u w:val="single"/>
        </w:rPr>
        <w:t xml:space="preserve"> 除署名权以外，承包人对于上述文件享有修改权和保护作品完整的权利  </w:t>
      </w:r>
      <w:r>
        <w:rPr>
          <w:rFonts w:hint="eastAsia" w:ascii="宋体" w:hAnsi="宋体" w:cs="宋体"/>
          <w:bCs/>
          <w:kern w:val="44"/>
          <w:szCs w:val="21"/>
        </w:rPr>
        <w:t>。</w:t>
      </w:r>
      <w:bookmarkEnd w:id="57"/>
      <w:bookmarkEnd w:id="58"/>
    </w:p>
    <w:p>
      <w:pPr>
        <w:spacing w:line="360" w:lineRule="auto"/>
        <w:jc w:val="left"/>
        <w:rPr>
          <w:rFonts w:hint="eastAsia" w:ascii="宋体" w:hAnsi="宋体" w:cs="宋体"/>
          <w:bCs/>
          <w:kern w:val="44"/>
          <w:szCs w:val="21"/>
        </w:rPr>
      </w:pPr>
      <w:r>
        <w:rPr>
          <w:rFonts w:hint="eastAsia" w:ascii="宋体" w:hAnsi="宋体" w:cs="宋体"/>
          <w:bCs/>
          <w:kern w:val="44"/>
          <w:szCs w:val="21"/>
        </w:rPr>
        <w:t>关于承包人提供的上述文件的使用限制的要求：</w:t>
      </w:r>
      <w:r>
        <w:rPr>
          <w:rFonts w:hint="eastAsia" w:ascii="宋体" w:hAnsi="宋体" w:cs="宋体"/>
          <w:bCs/>
          <w:kern w:val="44"/>
          <w:szCs w:val="21"/>
          <w:u w:val="single"/>
        </w:rPr>
        <w:t xml:space="preserve"> 承包人未经发包人同意，不得使用上述文件申报奖项或者公开推广宣传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59" w:name="_Toc11536"/>
      <w:bookmarkStart w:id="60" w:name="_Toc4612"/>
      <w:bookmarkStart w:id="61" w:name="_Toc25034"/>
      <w:r>
        <w:rPr>
          <w:rFonts w:hint="eastAsia" w:ascii="宋体" w:hAnsi="宋体" w:cs="宋体"/>
          <w:bCs/>
          <w:kern w:val="44"/>
          <w:szCs w:val="21"/>
        </w:rPr>
        <w:t>1.11.3 承包人在施工过程中所采用的专利、专有技术、技术秘密的使用费的承担方式：</w:t>
      </w:r>
      <w:r>
        <w:rPr>
          <w:rFonts w:hint="eastAsia" w:ascii="宋体" w:hAnsi="宋体" w:cs="宋体"/>
          <w:bCs/>
          <w:kern w:val="44"/>
          <w:szCs w:val="21"/>
          <w:u w:val="single"/>
        </w:rPr>
        <w:t xml:space="preserve"> 包含在签约合同价中 </w:t>
      </w:r>
      <w:r>
        <w:rPr>
          <w:rFonts w:hint="eastAsia" w:ascii="宋体" w:hAnsi="宋体" w:cs="宋体"/>
          <w:bCs/>
          <w:kern w:val="44"/>
          <w:szCs w:val="21"/>
        </w:rPr>
        <w:t>。</w:t>
      </w:r>
      <w:bookmarkEnd w:id="59"/>
      <w:bookmarkEnd w:id="60"/>
      <w:bookmarkEnd w:id="61"/>
    </w:p>
    <w:p>
      <w:pPr>
        <w:spacing w:line="360" w:lineRule="auto"/>
        <w:jc w:val="left"/>
        <w:rPr>
          <w:rFonts w:hint="eastAsia" w:ascii="宋体" w:hAnsi="宋体" w:cs="宋体"/>
          <w:bCs/>
          <w:kern w:val="44"/>
          <w:szCs w:val="21"/>
        </w:rPr>
      </w:pPr>
      <w:r>
        <w:rPr>
          <w:rFonts w:hint="eastAsia" w:ascii="宋体" w:hAnsi="宋体" w:cs="宋体"/>
          <w:bCs/>
          <w:kern w:val="44"/>
          <w:szCs w:val="21"/>
        </w:rPr>
        <w:t>1.13工程量清单错误的修正</w:t>
      </w:r>
    </w:p>
    <w:p>
      <w:pPr>
        <w:spacing w:line="360" w:lineRule="auto"/>
        <w:jc w:val="left"/>
        <w:rPr>
          <w:rFonts w:hint="eastAsia" w:ascii="宋体" w:hAnsi="宋体" w:cs="宋体"/>
          <w:bCs/>
          <w:kern w:val="44"/>
          <w:szCs w:val="21"/>
        </w:rPr>
      </w:pPr>
      <w:r>
        <w:rPr>
          <w:rFonts w:hint="eastAsia" w:ascii="宋体" w:hAnsi="宋体" w:cs="宋体"/>
          <w:bCs/>
          <w:kern w:val="44"/>
          <w:szCs w:val="21"/>
        </w:rPr>
        <w:t>出现工程量清单错误时，是否调整合同价格：</w:t>
      </w:r>
      <w:r>
        <w:rPr>
          <w:rFonts w:hint="eastAsia" w:ascii="宋体" w:hAnsi="宋体" w:cs="宋体"/>
          <w:bCs/>
          <w:kern w:val="44"/>
          <w:szCs w:val="21"/>
          <w:u w:val="single"/>
        </w:rPr>
        <w:t xml:space="preserve">  </w:t>
      </w:r>
      <w:r>
        <w:rPr>
          <w:rFonts w:hint="eastAsia" w:ascii="宋体" w:hAnsi="宋体" w:cs="宋体"/>
          <w:bCs/>
          <w:kern w:val="44"/>
          <w:szCs w:val="21"/>
          <w:u w:val="single"/>
          <w:lang w:val="en-US" w:eastAsia="zh-CN"/>
        </w:rPr>
        <w:t>不调整</w:t>
      </w:r>
      <w:r>
        <w:rPr>
          <w:rFonts w:hint="eastAsia" w:ascii="宋体" w:hAnsi="宋体" w:cs="宋体"/>
          <w:bCs/>
          <w:kern w:val="44"/>
          <w:szCs w:val="21"/>
          <w:u w:val="single"/>
        </w:rPr>
        <w:t xml:space="preserve">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允许调整合同价格的工程量偏差范围：</w:t>
      </w:r>
      <w:r>
        <w:rPr>
          <w:rFonts w:hint="eastAsia" w:ascii="宋体" w:hAnsi="宋体" w:cs="宋体"/>
          <w:bCs/>
          <w:kern w:val="44"/>
          <w:szCs w:val="21"/>
          <w:u w:val="single"/>
        </w:rPr>
        <w:t>±15%以</w:t>
      </w:r>
      <w:r>
        <w:rPr>
          <w:rFonts w:hint="eastAsia" w:ascii="宋体" w:hAnsi="宋体" w:cs="宋体"/>
          <w:bCs/>
          <w:kern w:val="44"/>
          <w:szCs w:val="21"/>
          <w:u w:val="single"/>
          <w:lang w:val="en-US" w:eastAsia="zh-CN"/>
        </w:rPr>
        <w:t>内不调整，</w:t>
      </w:r>
      <w:r>
        <w:rPr>
          <w:rFonts w:hint="eastAsia" w:ascii="宋体" w:hAnsi="宋体" w:cs="宋体"/>
          <w:bCs/>
          <w:kern w:val="44"/>
          <w:szCs w:val="21"/>
          <w:u w:val="single"/>
        </w:rPr>
        <w:t>±15%以外</w:t>
      </w:r>
      <w:r>
        <w:rPr>
          <w:rFonts w:hint="eastAsia" w:ascii="宋体" w:hAnsi="宋体" w:cs="宋体"/>
          <w:bCs/>
          <w:kern w:val="44"/>
          <w:szCs w:val="21"/>
          <w:u w:val="single"/>
          <w:lang w:val="en-US" w:eastAsia="zh-CN"/>
        </w:rPr>
        <w:t>调整</w:t>
      </w:r>
      <w:r>
        <w:rPr>
          <w:rFonts w:hint="eastAsia" w:ascii="宋体" w:hAnsi="宋体" w:cs="宋体"/>
          <w:bCs/>
          <w:kern w:val="44"/>
          <w:szCs w:val="21"/>
          <w:u w:val="single"/>
        </w:rPr>
        <w:t xml:space="preserve">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62" w:name="_Toc351203634"/>
      <w:bookmarkStart w:id="63" w:name="_Toc27025_WPSOffice_Level2"/>
      <w:r>
        <w:rPr>
          <w:rFonts w:hint="eastAsia" w:ascii="宋体" w:hAnsi="宋体" w:cs="宋体"/>
          <w:bCs/>
          <w:kern w:val="44"/>
          <w:szCs w:val="21"/>
        </w:rPr>
        <w:t>2</w:t>
      </w:r>
      <w:bookmarkStart w:id="64" w:name="_Toc296944496"/>
      <w:bookmarkStart w:id="65" w:name="_Toc297048343"/>
      <w:bookmarkStart w:id="66" w:name="_Toc296347156"/>
      <w:bookmarkStart w:id="67" w:name="_Toc296346658"/>
      <w:bookmarkStart w:id="68" w:name="_Toc296890985"/>
      <w:bookmarkStart w:id="69" w:name="_Toc296503157"/>
      <w:bookmarkStart w:id="70" w:name="_Toc297120457"/>
      <w:bookmarkStart w:id="71" w:name="_Toc296891197"/>
      <w:bookmarkStart w:id="72" w:name="_Toc292559362"/>
      <w:bookmarkStart w:id="73" w:name="_Toc292559867"/>
      <w:r>
        <w:rPr>
          <w:rFonts w:hint="eastAsia" w:ascii="宋体" w:hAnsi="宋体" w:cs="宋体"/>
          <w:bCs/>
          <w:kern w:val="44"/>
          <w:szCs w:val="21"/>
        </w:rPr>
        <w:t>. 发包人</w:t>
      </w:r>
      <w:bookmarkEnd w:id="62"/>
      <w:bookmarkEnd w:id="63"/>
    </w:p>
    <w:bookmarkEnd w:id="64"/>
    <w:bookmarkEnd w:id="65"/>
    <w:bookmarkEnd w:id="66"/>
    <w:bookmarkEnd w:id="67"/>
    <w:bookmarkEnd w:id="68"/>
    <w:bookmarkEnd w:id="69"/>
    <w:bookmarkEnd w:id="70"/>
    <w:bookmarkEnd w:id="71"/>
    <w:bookmarkEnd w:id="72"/>
    <w:bookmarkEnd w:id="73"/>
    <w:p>
      <w:pPr>
        <w:spacing w:line="360" w:lineRule="auto"/>
        <w:jc w:val="left"/>
        <w:rPr>
          <w:rFonts w:hint="eastAsia" w:ascii="宋体" w:hAnsi="宋体" w:cs="宋体"/>
          <w:bCs/>
          <w:kern w:val="44"/>
          <w:szCs w:val="21"/>
        </w:rPr>
      </w:pPr>
      <w:bookmarkStart w:id="74" w:name="_Toc21522"/>
      <w:bookmarkStart w:id="75" w:name="_Toc9785"/>
      <w:bookmarkStart w:id="76" w:name="_Toc22542"/>
      <w:r>
        <w:rPr>
          <w:rFonts w:hint="eastAsia" w:ascii="宋体" w:hAnsi="宋体" w:cs="宋体"/>
          <w:bCs/>
          <w:kern w:val="44"/>
          <w:szCs w:val="21"/>
        </w:rPr>
        <w:t>2.2 发包人代表</w:t>
      </w:r>
      <w:bookmarkEnd w:id="74"/>
      <w:bookmarkEnd w:id="75"/>
      <w:bookmarkEnd w:id="76"/>
    </w:p>
    <w:p>
      <w:pPr>
        <w:spacing w:line="360" w:lineRule="auto"/>
        <w:jc w:val="left"/>
        <w:rPr>
          <w:rFonts w:hint="eastAsia" w:ascii="宋体" w:hAnsi="宋体" w:cs="宋体"/>
          <w:bCs/>
          <w:kern w:val="44"/>
          <w:szCs w:val="21"/>
        </w:rPr>
      </w:pPr>
      <w:r>
        <w:rPr>
          <w:rFonts w:hint="eastAsia" w:ascii="宋体" w:hAnsi="宋体" w:cs="宋体"/>
          <w:bCs/>
          <w:kern w:val="44"/>
          <w:szCs w:val="21"/>
        </w:rPr>
        <w:t>发包人代表：</w:t>
      </w:r>
    </w:p>
    <w:p>
      <w:pPr>
        <w:spacing w:line="360" w:lineRule="auto"/>
        <w:jc w:val="left"/>
        <w:rPr>
          <w:rFonts w:hint="eastAsia" w:ascii="宋体" w:hAnsi="宋体" w:cs="宋体"/>
          <w:bCs/>
          <w:kern w:val="44"/>
          <w:szCs w:val="21"/>
        </w:rPr>
      </w:pPr>
      <w:r>
        <w:rPr>
          <w:rFonts w:hint="eastAsia" w:ascii="宋体" w:hAnsi="宋体" w:cs="宋体"/>
          <w:bCs/>
          <w:kern w:val="44"/>
          <w:szCs w:val="21"/>
        </w:rPr>
        <w:t>姓    名：</w:t>
      </w:r>
      <w:r>
        <w:rPr>
          <w:rFonts w:hint="eastAsia" w:ascii="宋体" w:hAnsi="宋体" w:cs="宋体"/>
          <w:bCs/>
          <w:kern w:val="44"/>
          <w:szCs w:val="21"/>
          <w:u w:val="single"/>
        </w:rPr>
        <w:t></w:t>
      </w:r>
      <w:r>
        <w:rPr>
          <w:rFonts w:hint="eastAsia" w:ascii="宋体" w:hAnsi="宋体" w:cs="宋体"/>
          <w:bCs/>
          <w:kern w:val="44"/>
          <w:szCs w:val="21"/>
          <w:u w:val="single"/>
          <w:lang w:val="en-US" w:eastAsia="zh-CN"/>
        </w:rPr>
        <w:t>黄保富</w:t>
      </w:r>
      <w:r>
        <w:rPr>
          <w:rFonts w:hint="eastAsia" w:ascii="宋体" w:hAnsi="宋体" w:cs="宋体"/>
          <w:bCs/>
          <w:kern w:val="44"/>
          <w:szCs w:val="21"/>
          <w:u w:val="single"/>
        </w:rPr>
        <w:t></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身份证号：</w:t>
      </w:r>
      <w:r>
        <w:rPr>
          <w:rFonts w:hint="eastAsia" w:ascii="宋体" w:hAnsi="宋体" w:cs="宋体"/>
          <w:bCs/>
          <w:kern w:val="44"/>
          <w:szCs w:val="21"/>
          <w:u w:val="single"/>
        </w:rPr>
        <w:t></w:t>
      </w:r>
      <w:r>
        <w:rPr>
          <w:rFonts w:hint="eastAsia" w:ascii="宋体" w:hAnsi="宋体" w:cs="宋体"/>
          <w:bCs/>
          <w:kern w:val="44"/>
          <w:szCs w:val="21"/>
          <w:u w:val="single"/>
          <w:lang w:val="en-US" w:eastAsia="zh-CN"/>
        </w:rPr>
        <w:t>412828198311234598</w:t>
      </w:r>
      <w:r>
        <w:rPr>
          <w:rFonts w:hint="eastAsia" w:ascii="宋体" w:hAnsi="宋体" w:cs="宋体"/>
          <w:bCs/>
          <w:kern w:val="44"/>
          <w:szCs w:val="21"/>
          <w:u w:val="single"/>
        </w:rPr>
        <w:t></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职    务：</w:t>
      </w:r>
      <w:r>
        <w:rPr>
          <w:rFonts w:hint="eastAsia" w:ascii="宋体" w:hAnsi="宋体" w:cs="宋体"/>
          <w:bCs/>
          <w:kern w:val="44"/>
          <w:szCs w:val="21"/>
          <w:u w:val="single"/>
        </w:rPr>
        <w:t></w:t>
      </w:r>
      <w:r>
        <w:rPr>
          <w:rFonts w:hint="eastAsia" w:ascii="宋体" w:hAnsi="宋体" w:cs="宋体"/>
          <w:bCs/>
          <w:kern w:val="44"/>
          <w:szCs w:val="21"/>
          <w:u w:val="single"/>
          <w:lang w:val="en-US" w:eastAsia="zh-CN"/>
        </w:rPr>
        <w:t>基础建设管理科科长</w:t>
      </w:r>
      <w:r>
        <w:rPr>
          <w:rFonts w:hint="eastAsia" w:ascii="宋体" w:hAnsi="宋体" w:cs="宋体"/>
          <w:bCs/>
          <w:kern w:val="44"/>
          <w:szCs w:val="21"/>
          <w:u w:val="single"/>
        </w:rPr>
        <w:t xml:space="preserve">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联系电话：</w:t>
      </w:r>
      <w:r>
        <w:rPr>
          <w:rFonts w:hint="eastAsia" w:ascii="宋体" w:hAnsi="宋体" w:cs="宋体"/>
          <w:bCs/>
          <w:kern w:val="44"/>
          <w:szCs w:val="21"/>
          <w:u w:val="single"/>
        </w:rPr>
        <w:t></w:t>
      </w:r>
      <w:r>
        <w:rPr>
          <w:rFonts w:hint="eastAsia" w:ascii="宋体" w:hAnsi="宋体" w:cs="宋体"/>
          <w:bCs/>
          <w:kern w:val="44"/>
          <w:szCs w:val="21"/>
          <w:u w:val="single"/>
          <w:lang w:val="en-US" w:eastAsia="zh-CN"/>
        </w:rPr>
        <w:t>0371-67875086</w:t>
      </w:r>
      <w:r>
        <w:rPr>
          <w:rFonts w:hint="eastAsia" w:ascii="宋体" w:hAnsi="宋体" w:cs="宋体"/>
          <w:bCs/>
          <w:kern w:val="44"/>
          <w:szCs w:val="21"/>
          <w:u w:val="single"/>
        </w:rPr>
        <w:t></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电子信箱：</w:t>
      </w:r>
      <w:r>
        <w:rPr>
          <w:rFonts w:hint="eastAsia" w:ascii="宋体" w:hAnsi="宋体" w:cs="宋体"/>
          <w:bCs/>
          <w:kern w:val="44"/>
          <w:szCs w:val="21"/>
          <w:u w:val="single"/>
        </w:rPr>
        <w:t></w:t>
      </w:r>
      <w:r>
        <w:rPr>
          <w:rFonts w:hint="eastAsia" w:ascii="宋体" w:hAnsi="宋体" w:cs="宋体"/>
          <w:bCs/>
          <w:kern w:val="44"/>
          <w:szCs w:val="21"/>
          <w:u w:val="single"/>
          <w:lang w:val="en-US" w:eastAsia="zh-CN"/>
        </w:rPr>
        <w:t>86529141@qq.com</w:t>
      </w:r>
      <w:r>
        <w:rPr>
          <w:rFonts w:hint="eastAsia" w:ascii="宋体" w:hAnsi="宋体" w:cs="宋体"/>
          <w:bCs/>
          <w:kern w:val="44"/>
          <w:szCs w:val="21"/>
          <w:u w:val="single"/>
        </w:rPr>
        <w:t></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通信地址：</w:t>
      </w:r>
      <w:r>
        <w:rPr>
          <w:rFonts w:hint="eastAsia" w:ascii="宋体" w:hAnsi="宋体" w:cs="宋体"/>
          <w:bCs/>
          <w:kern w:val="44"/>
          <w:szCs w:val="21"/>
          <w:u w:val="single"/>
          <w:lang w:val="en-US" w:eastAsia="zh-CN"/>
        </w:rPr>
        <w:t>郑州市工业路中段河南建筑职业技术学院</w:t>
      </w:r>
      <w:r>
        <w:rPr>
          <w:rFonts w:hint="eastAsia" w:ascii="宋体" w:hAnsi="宋体" w:cs="宋体"/>
          <w:bCs/>
          <w:kern w:val="44"/>
          <w:szCs w:val="21"/>
          <w:u w:val="single"/>
        </w:rPr>
        <w:t></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发包人对发包人代表的授权及各项权利特别约定如下：</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1、负责合同约定施工范围的工程管理，各方协调、施工现场问题的解决、监督施工工序及验收，指令或者法律文书签收和发送；</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2、合同的履行，代表发包人处理与本工程建设相关的事宜，对施工组织设计、质量监督、工程量签认、进出厂材料、设备检验和使用进行审核并协调加盖发包人签章认可，但涉及工程变更、工程量确认、工程造价确认、工期顺延等事项的最终审核权由发包人行使，相应的签证、变更必须加盖发包人印章方为有效。</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3、但发包人授权代表无权变更、解除、转让合同，无权作出任何处分、放弃、减损发包人合同权利的行为；非经发包人依据其内部管理程序确认，发包人授权代表无权认可事实。发包人授权代表行使权力时，其签名应当与发包人签章同时使用方为有效，否则，对双方均不具有拘束力。</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4、发包人授权代表对于承包人的请示（指令、通知、信函、证明、证书、请求／要求）等确认行为都必须同时具有该代表的亲笔签字和相应的发包人签章方可视为有效。承包人应审查发包人代表的签（章）行为，未能履行审查行为不能成为承包人免责的理由。</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5、监理工程师授权与发包人代表授权冲突时的约定：监理工程师授权之外，基于发包人的合同权利以及为履行合同所应当赋予发包人的管理权利均由发包人的授权代表行使，本合同有特殊约定的除外。</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6、发包人签章仅用于文件资料的接受和发送，禁止其他用途；发包人签章必须与发包人授权代表的签名同时使用才有效力。</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特别说明：发包人结合工程实际需要保留随时修改上述授权范围的权力同时发包人有权根据合同任命任何称职的人员担任发包人授权代表，并授予其履行本协议所需要的全部权力，除非授权文件另有约定。</w:t>
      </w:r>
      <w:bookmarkStart w:id="77" w:name="_Toc20376"/>
      <w:bookmarkStart w:id="78" w:name="_Toc13194"/>
      <w:bookmarkStart w:id="79" w:name="_Toc18864"/>
    </w:p>
    <w:p>
      <w:pPr>
        <w:spacing w:line="360" w:lineRule="auto"/>
        <w:jc w:val="left"/>
        <w:rPr>
          <w:rFonts w:hint="eastAsia" w:ascii="宋体" w:hAnsi="宋体" w:cs="宋体"/>
          <w:bCs/>
          <w:kern w:val="44"/>
          <w:szCs w:val="21"/>
        </w:rPr>
      </w:pPr>
      <w:r>
        <w:rPr>
          <w:rFonts w:hint="eastAsia" w:ascii="宋体" w:hAnsi="宋体" w:cs="宋体"/>
          <w:bCs/>
          <w:kern w:val="44"/>
          <w:szCs w:val="21"/>
        </w:rPr>
        <w:t>2.4 施工现场、施工条件和基础资料的提供</w:t>
      </w:r>
      <w:bookmarkEnd w:id="77"/>
      <w:bookmarkEnd w:id="78"/>
      <w:bookmarkEnd w:id="79"/>
    </w:p>
    <w:p>
      <w:pPr>
        <w:spacing w:line="360" w:lineRule="auto"/>
        <w:jc w:val="left"/>
        <w:rPr>
          <w:rFonts w:hint="eastAsia" w:ascii="宋体" w:hAnsi="宋体" w:cs="宋体"/>
          <w:bCs/>
          <w:kern w:val="44"/>
          <w:szCs w:val="21"/>
        </w:rPr>
      </w:pPr>
      <w:r>
        <w:rPr>
          <w:rFonts w:hint="eastAsia" w:ascii="宋体" w:hAnsi="宋体" w:cs="宋体"/>
          <w:bCs/>
          <w:kern w:val="44"/>
          <w:szCs w:val="21"/>
        </w:rPr>
        <w:t>2.4.1 提供施工现场</w:t>
      </w:r>
    </w:p>
    <w:p>
      <w:pPr>
        <w:spacing w:line="360" w:lineRule="auto"/>
        <w:jc w:val="left"/>
        <w:rPr>
          <w:rFonts w:hint="eastAsia" w:ascii="宋体" w:hAnsi="宋体" w:cs="宋体"/>
          <w:bCs/>
          <w:kern w:val="44"/>
          <w:szCs w:val="21"/>
        </w:rPr>
      </w:pPr>
      <w:r>
        <w:rPr>
          <w:rFonts w:hint="eastAsia" w:ascii="宋体" w:hAnsi="宋体" w:cs="宋体"/>
          <w:bCs/>
          <w:kern w:val="44"/>
          <w:szCs w:val="21"/>
        </w:rPr>
        <w:t>关于发包人移交施工现场的期限要求：</w:t>
      </w:r>
      <w:r>
        <w:rPr>
          <w:rFonts w:hint="eastAsia" w:ascii="宋体" w:hAnsi="宋体" w:cs="宋体"/>
          <w:bCs/>
          <w:kern w:val="44"/>
          <w:szCs w:val="21"/>
          <w:u w:val="single"/>
        </w:rPr>
        <w:t xml:space="preserve">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2.4.2 提供施工条件</w:t>
      </w:r>
    </w:p>
    <w:p>
      <w:pPr>
        <w:spacing w:line="360" w:lineRule="auto"/>
        <w:jc w:val="left"/>
        <w:rPr>
          <w:rFonts w:hint="eastAsia" w:ascii="宋体" w:hAnsi="宋体" w:cs="宋体"/>
          <w:bCs/>
          <w:kern w:val="44"/>
          <w:szCs w:val="21"/>
        </w:rPr>
      </w:pPr>
      <w:r>
        <w:rPr>
          <w:rFonts w:hint="eastAsia" w:ascii="宋体" w:hAnsi="宋体" w:cs="宋体"/>
          <w:bCs/>
          <w:kern w:val="44"/>
          <w:szCs w:val="21"/>
        </w:rPr>
        <w:t>关于发包人应负责提供施工所需要的条件，包括：</w:t>
      </w:r>
      <w:r>
        <w:rPr>
          <w:rFonts w:hint="eastAsia" w:ascii="宋体" w:hAnsi="宋体" w:cs="宋体"/>
          <w:bCs/>
          <w:kern w:val="44"/>
          <w:szCs w:val="21"/>
          <w:u w:val="single"/>
        </w:rPr>
        <w:t xml:space="preserve"> 已具备施工条件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80" w:name="_Toc7991"/>
      <w:bookmarkStart w:id="81" w:name="_Toc32301"/>
      <w:bookmarkStart w:id="82" w:name="_Toc15189"/>
      <w:r>
        <w:rPr>
          <w:rFonts w:hint="eastAsia" w:ascii="宋体" w:hAnsi="宋体" w:cs="宋体"/>
          <w:bCs/>
          <w:kern w:val="44"/>
          <w:szCs w:val="21"/>
        </w:rPr>
        <w:t>2.5 资金来源证明及支付担保</w:t>
      </w:r>
      <w:bookmarkEnd w:id="80"/>
      <w:bookmarkEnd w:id="81"/>
      <w:bookmarkEnd w:id="82"/>
    </w:p>
    <w:p>
      <w:pPr>
        <w:spacing w:line="360" w:lineRule="auto"/>
        <w:jc w:val="left"/>
        <w:rPr>
          <w:rFonts w:hint="eastAsia" w:ascii="宋体" w:hAnsi="宋体" w:cs="宋体"/>
          <w:bCs/>
          <w:kern w:val="44"/>
          <w:szCs w:val="21"/>
        </w:rPr>
      </w:pPr>
      <w:r>
        <w:rPr>
          <w:rFonts w:hint="eastAsia" w:ascii="宋体" w:hAnsi="宋体" w:cs="宋体"/>
          <w:bCs/>
          <w:kern w:val="44"/>
          <w:szCs w:val="21"/>
        </w:rPr>
        <w:t>发包人提供资金来源证明的期限要求：</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发包人是否提供支付担保：</w:t>
      </w:r>
      <w:r>
        <w:rPr>
          <w:rFonts w:hint="eastAsia" w:ascii="宋体" w:hAnsi="宋体" w:cs="宋体"/>
          <w:bCs/>
          <w:kern w:val="44"/>
          <w:szCs w:val="21"/>
          <w:u w:val="single"/>
        </w:rPr>
        <w:t xml:space="preserve">   否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发包人提供支付担保的形式：</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83" w:name="_Toc351203635"/>
      <w:bookmarkStart w:id="84" w:name="_Toc14058_WPSOffice_Level2"/>
      <w:r>
        <w:rPr>
          <w:rFonts w:hint="eastAsia" w:ascii="宋体" w:hAnsi="宋体" w:cs="宋体"/>
          <w:bCs/>
          <w:kern w:val="44"/>
          <w:szCs w:val="21"/>
        </w:rPr>
        <w:t>3</w:t>
      </w:r>
      <w:bookmarkStart w:id="85" w:name="_Toc296503158"/>
      <w:bookmarkStart w:id="86" w:name="_Toc292559363"/>
      <w:bookmarkStart w:id="87" w:name="_Toc296890986"/>
      <w:bookmarkStart w:id="88" w:name="_Toc296944497"/>
      <w:bookmarkStart w:id="89" w:name="_Toc292559868"/>
      <w:bookmarkStart w:id="90" w:name="_Toc297048344"/>
      <w:bookmarkStart w:id="91" w:name="_Toc296346659"/>
      <w:bookmarkStart w:id="92" w:name="_Toc296347157"/>
      <w:bookmarkStart w:id="93" w:name="_Toc297120458"/>
      <w:bookmarkStart w:id="94" w:name="_Toc296891198"/>
      <w:r>
        <w:rPr>
          <w:rFonts w:hint="eastAsia" w:ascii="宋体" w:hAnsi="宋体" w:cs="宋体"/>
          <w:bCs/>
          <w:kern w:val="44"/>
          <w:szCs w:val="21"/>
        </w:rPr>
        <w:t>. 承包人</w:t>
      </w:r>
      <w:bookmarkEnd w:id="83"/>
      <w:bookmarkEnd w:id="84"/>
    </w:p>
    <w:bookmarkEnd w:id="85"/>
    <w:bookmarkEnd w:id="86"/>
    <w:bookmarkEnd w:id="87"/>
    <w:bookmarkEnd w:id="88"/>
    <w:bookmarkEnd w:id="89"/>
    <w:bookmarkEnd w:id="90"/>
    <w:bookmarkEnd w:id="91"/>
    <w:bookmarkEnd w:id="92"/>
    <w:bookmarkEnd w:id="93"/>
    <w:bookmarkEnd w:id="94"/>
    <w:p>
      <w:pPr>
        <w:spacing w:line="360" w:lineRule="auto"/>
        <w:jc w:val="left"/>
        <w:rPr>
          <w:rFonts w:hint="eastAsia" w:ascii="宋体" w:hAnsi="宋体" w:cs="宋体"/>
          <w:bCs/>
          <w:kern w:val="44"/>
          <w:szCs w:val="21"/>
        </w:rPr>
      </w:pPr>
      <w:r>
        <w:rPr>
          <w:rFonts w:hint="eastAsia" w:ascii="宋体" w:hAnsi="宋体" w:cs="宋体"/>
          <w:bCs/>
          <w:kern w:val="44"/>
          <w:szCs w:val="21"/>
        </w:rPr>
        <w:t>3.1 承包人的一般义务</w:t>
      </w:r>
    </w:p>
    <w:p>
      <w:pPr>
        <w:spacing w:line="360" w:lineRule="auto"/>
        <w:jc w:val="left"/>
        <w:rPr>
          <w:rFonts w:hint="eastAsia" w:ascii="宋体" w:hAnsi="宋体" w:cs="宋体"/>
          <w:bCs/>
          <w:kern w:val="44"/>
          <w:szCs w:val="21"/>
        </w:rPr>
      </w:pPr>
      <w:r>
        <w:rPr>
          <w:rFonts w:hint="eastAsia" w:ascii="宋体" w:hAnsi="宋体" w:cs="宋体"/>
          <w:bCs/>
          <w:kern w:val="44"/>
          <w:szCs w:val="21"/>
        </w:rPr>
        <w:t>（9）承包人提交的竣工资料的内容：</w:t>
      </w:r>
      <w:r>
        <w:rPr>
          <w:rFonts w:hint="eastAsia" w:ascii="宋体" w:hAnsi="宋体" w:cs="宋体"/>
          <w:bCs/>
          <w:kern w:val="44"/>
          <w:szCs w:val="21"/>
          <w:u w:val="single"/>
        </w:rPr>
        <w:t xml:space="preserve"> 按国家、省、市相关规定和监理人的要求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承包人需要提交的竣工资料套数：</w:t>
      </w:r>
      <w:r>
        <w:rPr>
          <w:rFonts w:hint="eastAsia" w:ascii="宋体" w:hAnsi="宋体" w:cs="宋体"/>
          <w:bCs/>
          <w:kern w:val="44"/>
          <w:szCs w:val="21"/>
          <w:u w:val="single"/>
        </w:rPr>
        <w:t xml:space="preserve">  竣工资料4套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承包人提交的竣工资料的费用承担：</w:t>
      </w:r>
      <w:r>
        <w:rPr>
          <w:rFonts w:hint="eastAsia" w:ascii="宋体" w:hAnsi="宋体" w:cs="宋体"/>
          <w:bCs/>
          <w:kern w:val="44"/>
          <w:szCs w:val="21"/>
          <w:u w:val="single"/>
        </w:rPr>
        <w:t xml:space="preserve"> 由承包人承担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承包人提交的竣工资料移交时间：</w:t>
      </w:r>
      <w:r>
        <w:rPr>
          <w:rFonts w:hint="eastAsia" w:ascii="宋体" w:hAnsi="宋体" w:cs="宋体"/>
          <w:bCs/>
          <w:kern w:val="44"/>
          <w:szCs w:val="21"/>
          <w:u w:val="single"/>
        </w:rPr>
        <w:t>竣工后28天内提供</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承包人提交的竣工资料形式要求：</w:t>
      </w:r>
      <w:r>
        <w:rPr>
          <w:rFonts w:hint="eastAsia" w:ascii="宋体" w:hAnsi="宋体" w:cs="宋体"/>
          <w:bCs/>
          <w:kern w:val="44"/>
          <w:szCs w:val="21"/>
          <w:u w:val="single"/>
        </w:rPr>
        <w:t xml:space="preserve">  按相关规定和监理人的要求    </w:t>
      </w:r>
      <w:r>
        <w:rPr>
          <w:rFonts w:hint="eastAsia" w:ascii="宋体" w:hAnsi="宋体" w:cs="宋体"/>
          <w:bCs/>
          <w:kern w:val="44"/>
          <w:szCs w:val="21"/>
        </w:rPr>
        <w:t>。</w:t>
      </w:r>
    </w:p>
    <w:p>
      <w:pPr>
        <w:spacing w:line="360" w:lineRule="auto"/>
        <w:jc w:val="left"/>
        <w:rPr>
          <w:rFonts w:hint="eastAsia" w:ascii="宋体" w:hAnsi="宋体" w:cs="宋体"/>
          <w:bCs/>
          <w:kern w:val="44"/>
          <w:szCs w:val="21"/>
          <w:u w:val="single"/>
        </w:rPr>
      </w:pPr>
      <w:r>
        <w:rPr>
          <w:rFonts w:hint="eastAsia" w:ascii="宋体" w:hAnsi="宋体" w:cs="宋体"/>
          <w:bCs/>
          <w:kern w:val="44"/>
          <w:szCs w:val="21"/>
        </w:rPr>
        <w:t>（10）承包人应履行的其他义务：</w:t>
      </w:r>
      <w:r>
        <w:rPr>
          <w:rFonts w:hint="eastAsia" w:ascii="宋体" w:hAnsi="宋体" w:cs="宋体"/>
          <w:bCs/>
          <w:kern w:val="44"/>
          <w:szCs w:val="21"/>
          <w:u w:val="single"/>
        </w:rPr>
        <w:t>a.施工场地周围地下管线和邻近建筑物、构筑物（含文物保护建筑）、古树名木的保护要求及费用承担：由承包人按照相关规定予以保护，所需费用已经包含在合同价款内，发包人不再另行支付。若由于承包人原因发生事故，则一切责任及经济损失由承包人承担，工期不予顺延。因施工不当等承包人原因，发生的法律责任和经济损失由承包人承担。</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b.施工场地清洁卫生的要求：承包人应保证施工场地清洁符合环境卫生管理的有关规定，并做到工完场清，即建筑垃圾须及时清运出场，否则发包人有权另行委托他人清理，发生的费用由承包人承担，若因违反有关规定被罚款的，罚款由承包人承担。承包人应在施工场地内设置垃圾集中堆放场地（具体位置由发包人指定）。</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c.在本合同约定范围内，建设单位按照本合同约定的付款方式付款的情况下，承包人必须保证农民工工资的足额按时发放。若因承包人原因不按时足额支付农民工工资，造成农民工堵门、闹事、上访等事件发生或者可能发生的。每发生一次上述事件，经建设、监理单位确认无误后，无论承包人是否认可，均视为承包人违反施工合同约定，发包人可不经承包人签字、盖章认可的情况下，扣除承包人签约合同价款的3%最为最终结算依据。若因承包人原因给发包人和社会造成不良影响的，由承包人承担全部责任并赔偿给发包人造成的一切直接和间接损失，发包人有权直接解除合同。</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d.承担施工安全保卫工作及夜间施工照明的责任和要求：承包人应提供场区的安全保卫及交通、巡查之必要的照明、危险物的警示等，并负责施工现场的防火、防盗及施工安全保卫工作并承担由此产生的费用。</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e.需承包人办理的有关施工场地交通、环卫和施工噪音管理等手续：按照国家、河南省、郑州市有关规定执行，并承担由此产生的费用。</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f.己完工程成品保护的特殊要求及费用承担：承包人必须做好成品保护工作，对发包人分包工程，承包人均需协助做好成品保护工作。如因承包人原因造成的损失，由承包人照价赔偿。保护责任期限至工程全部通过竣工验收并移交给发包人为止。</w:t>
      </w:r>
    </w:p>
    <w:p>
      <w:pPr>
        <w:spacing w:line="360" w:lineRule="auto"/>
        <w:jc w:val="left"/>
        <w:rPr>
          <w:rFonts w:hint="eastAsia" w:ascii="宋体" w:hAnsi="宋体" w:cs="宋体"/>
          <w:bCs/>
          <w:kern w:val="44"/>
          <w:szCs w:val="21"/>
        </w:rPr>
      </w:pPr>
      <w:r>
        <w:rPr>
          <w:rFonts w:hint="eastAsia" w:ascii="宋体" w:hAnsi="宋体" w:cs="宋体"/>
          <w:bCs/>
          <w:kern w:val="44"/>
          <w:szCs w:val="21"/>
          <w:u w:val="single"/>
        </w:rPr>
        <w:t>g.无论何种原因（政府管控、不可抗力除外），承包人不得擅自或变相停工，如承包人未经发包人书面确认擅自或变相停工，一经发现，发包人有权要求承包人承担违约责任，并有权单方解除合同。所造成的一切责任均由承包人自行承担（包括但不限于工期违约责任、费用、处罚等</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3.2 项目经理</w:t>
      </w:r>
    </w:p>
    <w:p>
      <w:pPr>
        <w:spacing w:line="360" w:lineRule="auto"/>
        <w:jc w:val="left"/>
        <w:rPr>
          <w:rFonts w:hint="eastAsia" w:ascii="宋体" w:hAnsi="宋体" w:cs="宋体"/>
          <w:bCs/>
          <w:kern w:val="44"/>
          <w:szCs w:val="21"/>
        </w:rPr>
      </w:pPr>
      <w:r>
        <w:rPr>
          <w:rFonts w:hint="eastAsia" w:ascii="宋体" w:hAnsi="宋体" w:cs="宋体"/>
          <w:bCs/>
          <w:kern w:val="44"/>
          <w:szCs w:val="21"/>
        </w:rPr>
        <w:t>3.2.1 项目经理：</w:t>
      </w:r>
    </w:p>
    <w:p>
      <w:pPr>
        <w:spacing w:line="360" w:lineRule="auto"/>
        <w:jc w:val="left"/>
        <w:rPr>
          <w:rFonts w:hint="eastAsia" w:ascii="宋体" w:hAnsi="宋体" w:cs="宋体"/>
          <w:bCs/>
          <w:kern w:val="44"/>
          <w:szCs w:val="21"/>
        </w:rPr>
      </w:pPr>
      <w:r>
        <w:rPr>
          <w:rFonts w:hint="eastAsia" w:ascii="宋体" w:hAnsi="宋体" w:cs="宋体"/>
          <w:bCs/>
          <w:kern w:val="44"/>
          <w:szCs w:val="21"/>
        </w:rPr>
        <w:t>姓    名：</w:t>
      </w:r>
      <w:r>
        <w:rPr>
          <w:rFonts w:hint="eastAsia" w:ascii="宋体" w:hAnsi="宋体" w:cs="宋体"/>
          <w:bCs/>
          <w:kern w:val="44"/>
          <w:szCs w:val="21"/>
          <w:u w:val="single"/>
        </w:rPr>
        <w:t></w:t>
      </w:r>
      <w:r>
        <w:rPr>
          <w:rFonts w:hint="eastAsia" w:ascii="宋体" w:hAnsi="宋体" w:cs="宋体"/>
          <w:bCs/>
          <w:kern w:val="44"/>
          <w:szCs w:val="21"/>
          <w:u w:val="single"/>
          <w:lang w:val="en-US" w:eastAsia="zh-CN"/>
        </w:rPr>
        <w:t>郑涛</w:t>
      </w:r>
      <w:r>
        <w:rPr>
          <w:rFonts w:hint="eastAsia" w:ascii="宋体" w:hAnsi="宋体" w:cs="宋体"/>
          <w:bCs/>
          <w:kern w:val="44"/>
          <w:szCs w:val="21"/>
          <w:u w:val="single"/>
        </w:rPr>
        <w:t>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身份证号：</w:t>
      </w:r>
      <w:r>
        <w:rPr>
          <w:rFonts w:hint="eastAsia" w:ascii="宋体" w:hAnsi="宋体" w:cs="宋体"/>
          <w:bCs/>
          <w:kern w:val="44"/>
          <w:szCs w:val="21"/>
          <w:u w:val="single"/>
        </w:rPr>
        <w:t>410102197705202558</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建造师执业资格等级：</w:t>
      </w:r>
      <w:r>
        <w:rPr>
          <w:rFonts w:hint="eastAsia" w:ascii="宋体" w:hAnsi="宋体" w:cs="宋体"/>
          <w:bCs/>
          <w:kern w:val="44"/>
          <w:szCs w:val="21"/>
          <w:u w:val="single"/>
        </w:rPr>
        <w:t></w:t>
      </w:r>
      <w:r>
        <w:rPr>
          <w:rFonts w:hint="eastAsia" w:ascii="宋体" w:hAnsi="宋体" w:cs="宋体"/>
          <w:bCs/>
          <w:kern w:val="44"/>
          <w:szCs w:val="21"/>
          <w:u w:val="single"/>
          <w:lang w:val="en-US" w:eastAsia="zh-CN"/>
        </w:rPr>
        <w:t>贰级</w:t>
      </w:r>
      <w:r>
        <w:rPr>
          <w:rFonts w:hint="eastAsia" w:ascii="宋体" w:hAnsi="宋体" w:cs="宋体"/>
          <w:bCs/>
          <w:kern w:val="44"/>
          <w:szCs w:val="21"/>
          <w:u w:val="single"/>
        </w:rPr>
        <w:t>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建造师注册证书号：</w:t>
      </w:r>
      <w:r>
        <w:rPr>
          <w:rFonts w:hint="eastAsia" w:ascii="宋体" w:hAnsi="宋体" w:cs="宋体"/>
          <w:bCs/>
          <w:kern w:val="44"/>
          <w:szCs w:val="21"/>
          <w:u w:val="single"/>
        </w:rPr>
        <w:t>豫241111226688</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建造师执业印章号：</w:t>
      </w:r>
      <w:r>
        <w:rPr>
          <w:rFonts w:hint="eastAsia" w:ascii="宋体" w:hAnsi="宋体" w:cs="宋体"/>
          <w:bCs/>
          <w:kern w:val="44"/>
          <w:szCs w:val="21"/>
          <w:u w:val="single"/>
        </w:rPr>
        <w:t xml:space="preserve">/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安全生产考核合格证书号：</w:t>
      </w:r>
      <w:r>
        <w:rPr>
          <w:rFonts w:hint="eastAsia" w:ascii="宋体" w:hAnsi="宋体" w:cs="宋体"/>
          <w:bCs/>
          <w:kern w:val="44"/>
          <w:szCs w:val="21"/>
          <w:u w:val="single"/>
        </w:rPr>
        <w:t>豫建安 B(2019)0010467</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联系电话：</w:t>
      </w:r>
      <w:r>
        <w:rPr>
          <w:rFonts w:hint="eastAsia" w:ascii="宋体" w:hAnsi="宋体" w:cs="宋体"/>
          <w:bCs/>
          <w:kern w:val="44"/>
          <w:szCs w:val="21"/>
          <w:u w:val="single"/>
        </w:rPr>
        <w:t xml:space="preserve">  /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电子信箱：</w:t>
      </w:r>
      <w:r>
        <w:rPr>
          <w:rFonts w:hint="eastAsia" w:ascii="宋体" w:hAnsi="宋体" w:cs="宋体"/>
          <w:bCs/>
          <w:kern w:val="44"/>
          <w:szCs w:val="21"/>
          <w:u w:val="single"/>
        </w:rPr>
        <w:t>  /  </w:t>
      </w:r>
      <w:r>
        <w:rPr>
          <w:rFonts w:hint="eastAsia" w:ascii="宋体" w:hAnsi="宋体" w:cs="宋体"/>
          <w:bCs/>
          <w:kern w:val="44"/>
          <w:szCs w:val="21"/>
        </w:rPr>
        <w:t>；</w:t>
      </w:r>
    </w:p>
    <w:p>
      <w:pPr>
        <w:spacing w:line="360" w:lineRule="auto"/>
        <w:ind w:left="5040" w:hanging="5040" w:hangingChars="2400"/>
        <w:rPr>
          <w:rFonts w:hint="eastAsia" w:ascii="宋体" w:hAnsi="宋体" w:cs="宋体"/>
          <w:bCs/>
          <w:kern w:val="44"/>
          <w:szCs w:val="21"/>
        </w:rPr>
      </w:pPr>
      <w:r>
        <w:rPr>
          <w:rFonts w:hint="eastAsia" w:ascii="宋体" w:hAnsi="宋体" w:cs="宋体"/>
          <w:bCs/>
          <w:kern w:val="44"/>
          <w:szCs w:val="21"/>
        </w:rPr>
        <w:t>通信地址：</w:t>
      </w:r>
      <w:r>
        <w:rPr>
          <w:rFonts w:hint="eastAsia" w:ascii="宋体" w:hAnsi="宋体"/>
          <w:szCs w:val="21"/>
          <w:u w:val="single"/>
          <w:lang w:val="en-US" w:eastAsia="zh-CN"/>
        </w:rPr>
        <w:t>郑州市管城区航海路356号2号楼1单元12楼西南户</w:t>
      </w:r>
      <w:r>
        <w:rPr>
          <w:rFonts w:hint="eastAsia" w:ascii="宋体" w:hAnsi="宋体" w:cs="宋体"/>
          <w:bCs/>
          <w:kern w:val="44"/>
          <w:szCs w:val="21"/>
          <w:u w:val="single"/>
        </w:rPr>
        <w:t></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承包人对项目经理的授权范围如下：</w:t>
      </w:r>
      <w:r>
        <w:rPr>
          <w:rFonts w:hint="eastAsia" w:ascii="宋体" w:hAnsi="宋体" w:cs="宋体"/>
          <w:bCs/>
          <w:kern w:val="44"/>
          <w:szCs w:val="21"/>
          <w:u w:val="single"/>
        </w:rPr>
        <w:t>项目经理经承包人授权后代表承包人负责履行合同，包括与本工程相关的任何补充协议的签订；与本工程相关的任何采购合同、聘任合同的签订；同意涉及合同价款变化或合同工期变化的变更指示；进度款支付申请；竣工验收申请；最终结清申请单</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关于项目经理每月在施工现场的时间要求：</w:t>
      </w:r>
      <w:r>
        <w:rPr>
          <w:rFonts w:hint="eastAsia" w:ascii="宋体" w:hAnsi="宋体" w:cs="宋体"/>
          <w:bCs/>
          <w:kern w:val="44"/>
          <w:szCs w:val="21"/>
          <w:u w:val="single"/>
        </w:rPr>
        <w:t xml:space="preserve">每周不少于5天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承包人未提交劳动合同，以及没有为项目经理缴纳社会保险证明的违约责任：</w:t>
      </w:r>
      <w:r>
        <w:rPr>
          <w:rFonts w:hint="eastAsia" w:ascii="宋体" w:hAnsi="宋体" w:cs="宋体"/>
          <w:bCs/>
          <w:kern w:val="44"/>
          <w:szCs w:val="21"/>
          <w:u w:val="single"/>
        </w:rPr>
        <w:t xml:space="preserve">  监理人限期承包人在收到提交要求后3日内补交，并承担违约金5000元；3日内不能补交的，视为转包工程，除向发包人支付合同总价款5%的违约金外，发包人还有权解除合同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项目经理未经批准，擅自离开施工现场的违约责任：</w:t>
      </w:r>
      <w:r>
        <w:rPr>
          <w:rFonts w:hint="eastAsia" w:ascii="宋体" w:hAnsi="宋体" w:cs="宋体"/>
          <w:bCs/>
          <w:kern w:val="44"/>
          <w:szCs w:val="21"/>
          <w:u w:val="single"/>
        </w:rPr>
        <w:t xml:space="preserve"> 擅自离场的，承包人应支付违约金每天1000元；擅自离场＞15天的，发包人有权解除合同，并支付违约金10万元。由此增加的费用和（或）延误的工期由承包人承担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3.2.3 承包人擅自更换项目经理的违约责任：</w:t>
      </w:r>
      <w:r>
        <w:rPr>
          <w:rFonts w:hint="eastAsia" w:ascii="宋体" w:hAnsi="宋体" w:cs="宋体"/>
          <w:bCs/>
          <w:kern w:val="44"/>
          <w:szCs w:val="21"/>
          <w:u w:val="single"/>
        </w:rPr>
        <w:t xml:space="preserve"> 原项目经理如能够继续履行职责的，监理人应责令承包人撤销其更换决定，承包人应支付违约金5万元；如原项目经理客观上已经无法继续履行职责的，发包人有权要求审核确认承包人更换项目经理，承包人应承担违约金10万元。由此增加的费用和（或）延误的工期由承包人承担。若发包人不同意更换，但承包人坚持更换的，按上述标准加倍承担违约金，同时，发包人有权解除合同，并要求承包人支付合同总价款20%的违约金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 xml:space="preserve">    </w:t>
      </w:r>
      <w:bookmarkStart w:id="95" w:name="_Toc3427"/>
      <w:bookmarkStart w:id="96" w:name="_Toc32560"/>
      <w:bookmarkStart w:id="97" w:name="_Toc32336"/>
      <w:r>
        <w:rPr>
          <w:rFonts w:hint="eastAsia" w:ascii="宋体" w:hAnsi="宋体" w:cs="宋体"/>
          <w:bCs/>
          <w:kern w:val="44"/>
          <w:szCs w:val="21"/>
        </w:rPr>
        <w:t>3.2.4 承包人无正当理由拒绝更换项目经理的违约责任：</w:t>
      </w:r>
      <w:r>
        <w:rPr>
          <w:rFonts w:hint="eastAsia" w:ascii="宋体" w:hAnsi="宋体" w:cs="宋体"/>
          <w:bCs/>
          <w:kern w:val="44"/>
          <w:szCs w:val="21"/>
          <w:u w:val="single"/>
        </w:rPr>
        <w:t xml:space="preserve"> 逾期超过7天未更换符合发包人要求的项目经理的，除立即更换外，还应当支付违约金10万元，同时，发包人有权解除合同，并要求承包人支付合同总价款20%的违约金 </w:t>
      </w:r>
      <w:r>
        <w:rPr>
          <w:rFonts w:hint="eastAsia" w:ascii="宋体" w:hAnsi="宋体" w:cs="宋体"/>
          <w:bCs/>
          <w:kern w:val="44"/>
          <w:szCs w:val="21"/>
        </w:rPr>
        <w:t>。</w:t>
      </w:r>
      <w:bookmarkEnd w:id="95"/>
      <w:bookmarkEnd w:id="96"/>
      <w:bookmarkEnd w:id="97"/>
    </w:p>
    <w:p>
      <w:pPr>
        <w:spacing w:line="360" w:lineRule="auto"/>
        <w:jc w:val="left"/>
        <w:rPr>
          <w:rFonts w:hint="eastAsia" w:ascii="宋体" w:hAnsi="宋体" w:cs="宋体"/>
          <w:bCs/>
          <w:kern w:val="44"/>
          <w:szCs w:val="21"/>
        </w:rPr>
      </w:pPr>
      <w:r>
        <w:rPr>
          <w:rFonts w:hint="eastAsia" w:ascii="宋体" w:hAnsi="宋体" w:cs="宋体"/>
          <w:bCs/>
          <w:kern w:val="44"/>
          <w:szCs w:val="21"/>
        </w:rPr>
        <w:t>3.3 承包人人员</w:t>
      </w:r>
    </w:p>
    <w:p>
      <w:pPr>
        <w:spacing w:line="360" w:lineRule="auto"/>
        <w:jc w:val="left"/>
        <w:rPr>
          <w:rFonts w:hint="eastAsia" w:ascii="宋体" w:hAnsi="宋体" w:cs="宋体"/>
          <w:bCs/>
          <w:kern w:val="44"/>
          <w:szCs w:val="21"/>
        </w:rPr>
      </w:pPr>
      <w:r>
        <w:rPr>
          <w:rFonts w:hint="eastAsia" w:ascii="宋体" w:hAnsi="宋体" w:cs="宋体"/>
          <w:bCs/>
          <w:kern w:val="44"/>
          <w:szCs w:val="21"/>
        </w:rPr>
        <w:t>3.3.1 承包人提交项目管理机构及施工现场管理人员安排报告的期限：</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3.3.3 承包人无正当理由拒绝撤换主要施工管理人员的违约责任：</w:t>
      </w:r>
      <w:r>
        <w:rPr>
          <w:rFonts w:hint="eastAsia" w:ascii="宋体" w:hAnsi="宋体" w:cs="宋体"/>
          <w:bCs/>
          <w:kern w:val="44"/>
          <w:szCs w:val="21"/>
          <w:u w:val="single"/>
        </w:rPr>
        <w:t xml:space="preserve"> 自收到更换要求通知之日起，每逾期一天更换的，支付违约金5000元；若逾期超过7天仍未更换的，承包人除支付逾期更换的违约金外，发包人还有权解除合同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3.3.4 承包人主要施工管理人员离开施工现场的批准要求：</w:t>
      </w:r>
      <w:r>
        <w:rPr>
          <w:rFonts w:hint="eastAsia" w:ascii="宋体" w:hAnsi="宋体" w:cs="宋体"/>
          <w:bCs/>
          <w:kern w:val="44"/>
          <w:szCs w:val="21"/>
          <w:u w:val="single"/>
        </w:rPr>
        <w:t xml:space="preserve"> 执行通用条款</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3.3.5承包人擅自更换主要施工管理人员的违约责任：</w:t>
      </w:r>
      <w:r>
        <w:rPr>
          <w:rFonts w:hint="eastAsia" w:ascii="宋体" w:hAnsi="宋体" w:cs="宋体"/>
          <w:bCs/>
          <w:kern w:val="44"/>
          <w:szCs w:val="21"/>
          <w:u w:val="single"/>
        </w:rPr>
        <w:t xml:space="preserve"> 原管理人员如能够继续履行职责的，发包人有权要求承包人撤销其更换决定，承包人应支付违约金5000元；如原管理人员客观上已经无法继续履行职责的，发包人有权要求审核确认承包人更换管理人员，承包人应支付违约金1万元。由此增加的费用和（或）延误的工期由承包人承担。若发包人不同意更换，但承包人坚持更换的，按上述标准加倍承担违约金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承包人主要施工管理人员擅自离开施工现场的违约责任：</w:t>
      </w:r>
      <w:r>
        <w:rPr>
          <w:rFonts w:hint="eastAsia" w:ascii="宋体" w:hAnsi="宋体" w:cs="宋体"/>
          <w:bCs/>
          <w:kern w:val="44"/>
          <w:szCs w:val="21"/>
          <w:u w:val="single"/>
        </w:rPr>
        <w:t xml:space="preserve">  擅自离场≤10天的，承包人应支付违约金每天500元；擅自离场＞10天的，发包人有权要求承包人更换该管理人员，并承担违约金1万元。由此增加的费用和（或）延误的工期由承包人承担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w:t>
      </w:r>
      <w:bookmarkStart w:id="98" w:name="_Toc297120459"/>
      <w:bookmarkStart w:id="99" w:name="_Toc300934945"/>
      <w:bookmarkStart w:id="100" w:name="_Toc297123492"/>
      <w:bookmarkStart w:id="101" w:name="_Toc297216151"/>
      <w:bookmarkStart w:id="102" w:name="_Toc296503159"/>
      <w:bookmarkStart w:id="103" w:name="_Toc292559364"/>
      <w:bookmarkStart w:id="104" w:name="_Toc304295523"/>
      <w:bookmarkStart w:id="105" w:name="_Toc296346660"/>
      <w:bookmarkStart w:id="106" w:name="_Toc296944498"/>
      <w:bookmarkStart w:id="107" w:name="_Toc292559869"/>
      <w:bookmarkStart w:id="108" w:name="_Toc303539102"/>
      <w:bookmarkStart w:id="109" w:name="_Toc297048345"/>
      <w:bookmarkStart w:id="110" w:name="_Toc296891199"/>
      <w:bookmarkStart w:id="111" w:name="_Toc312677988"/>
      <w:bookmarkStart w:id="112" w:name="_Toc296890987"/>
      <w:bookmarkStart w:id="113" w:name="_Toc296347158"/>
      <w:r>
        <w:rPr>
          <w:rFonts w:hint="eastAsia" w:ascii="宋体" w:hAnsi="宋体" w:cs="宋体"/>
          <w:bCs/>
          <w:kern w:val="44"/>
          <w:szCs w:val="21"/>
        </w:rPr>
        <w:t>.5 分包</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Pr>
        <w:spacing w:line="360" w:lineRule="auto"/>
        <w:jc w:val="left"/>
        <w:rPr>
          <w:rFonts w:hint="eastAsia" w:ascii="宋体" w:hAnsi="宋体" w:cs="宋体"/>
          <w:bCs/>
          <w:kern w:val="44"/>
          <w:szCs w:val="21"/>
        </w:rPr>
      </w:pPr>
      <w:r>
        <w:rPr>
          <w:rFonts w:hint="eastAsia" w:ascii="宋体" w:hAnsi="宋体" w:cs="宋体"/>
          <w:bCs/>
          <w:kern w:val="44"/>
          <w:szCs w:val="21"/>
        </w:rPr>
        <w:t>3</w:t>
      </w:r>
      <w:bookmarkStart w:id="114" w:name="_Toc297120460"/>
      <w:bookmarkStart w:id="115" w:name="_Toc297123493"/>
      <w:bookmarkStart w:id="116" w:name="_Toc296347159"/>
      <w:bookmarkStart w:id="117" w:name="_Toc296944499"/>
      <w:bookmarkStart w:id="118" w:name="_Toc296891200"/>
      <w:bookmarkStart w:id="119" w:name="_Toc296890988"/>
      <w:bookmarkStart w:id="120" w:name="_Toc297048346"/>
      <w:bookmarkStart w:id="121" w:name="_Toc296503160"/>
      <w:bookmarkStart w:id="122" w:name="_Toc297216152"/>
      <w:bookmarkStart w:id="123" w:name="_Toc303539103"/>
      <w:bookmarkStart w:id="124" w:name="_Toc304295524"/>
      <w:bookmarkStart w:id="125" w:name="_Toc292559870"/>
      <w:bookmarkStart w:id="126" w:name="_Toc292559365"/>
      <w:bookmarkStart w:id="127" w:name="_Toc296346661"/>
      <w:bookmarkStart w:id="128" w:name="_Toc300934946"/>
      <w:bookmarkStart w:id="129" w:name="_Toc312677989"/>
      <w:bookmarkStart w:id="130" w:name="_Toc318581158"/>
      <w:r>
        <w:rPr>
          <w:rFonts w:hint="eastAsia" w:ascii="宋体" w:hAnsi="宋体" w:cs="宋体"/>
          <w:bCs/>
          <w:kern w:val="44"/>
          <w:szCs w:val="21"/>
        </w:rPr>
        <w:t>.5.1 分包的一般约定</w:t>
      </w:r>
    </w:p>
    <w:p>
      <w:pPr>
        <w:spacing w:line="360" w:lineRule="auto"/>
        <w:jc w:val="left"/>
        <w:rPr>
          <w:rFonts w:hint="eastAsia" w:ascii="宋体" w:hAnsi="宋体" w:cs="宋体"/>
          <w:bCs/>
          <w:kern w:val="44"/>
          <w:szCs w:val="21"/>
        </w:rPr>
      </w:pPr>
      <w:r>
        <w:rPr>
          <w:rFonts w:hint="eastAsia" w:ascii="宋体" w:hAnsi="宋体" w:cs="宋体"/>
          <w:bCs/>
          <w:kern w:val="44"/>
          <w:szCs w:val="21"/>
        </w:rPr>
        <w:t>禁止分包的工程包括：</w:t>
      </w:r>
      <w:r>
        <w:rPr>
          <w:rFonts w:hint="eastAsia" w:ascii="宋体" w:hAnsi="宋体" w:cs="宋体"/>
          <w:bCs/>
          <w:kern w:val="44"/>
          <w:szCs w:val="21"/>
          <w:u w:val="single"/>
        </w:rPr>
        <w:t xml:space="preserve">全部工程 </w:t>
      </w:r>
      <w:r>
        <w:rPr>
          <w:rFonts w:hint="eastAsia" w:ascii="宋体" w:hAnsi="宋体" w:cs="宋体"/>
          <w:bCs/>
          <w:kern w:val="44"/>
          <w:szCs w:val="21"/>
        </w:rPr>
        <w:t xml:space="preserve"> 。</w:t>
      </w:r>
    </w:p>
    <w:p>
      <w:pPr>
        <w:spacing w:line="360" w:lineRule="auto"/>
        <w:jc w:val="left"/>
        <w:rPr>
          <w:rFonts w:hint="eastAsia" w:ascii="宋体" w:hAnsi="宋体" w:cs="宋体"/>
          <w:bCs/>
          <w:kern w:val="44"/>
          <w:szCs w:val="21"/>
        </w:rPr>
      </w:pPr>
      <w:r>
        <w:rPr>
          <w:rFonts w:hint="eastAsia" w:ascii="宋体" w:hAnsi="宋体" w:cs="宋体"/>
          <w:bCs/>
          <w:kern w:val="44"/>
          <w:szCs w:val="21"/>
        </w:rPr>
        <w:t>主体结构、关键性工作的范围：</w:t>
      </w:r>
      <w:r>
        <w:rPr>
          <w:rFonts w:hint="eastAsia" w:ascii="宋体" w:hAnsi="宋体" w:cs="宋体"/>
          <w:bCs/>
          <w:kern w:val="44"/>
          <w:szCs w:val="21"/>
          <w:u w:val="single"/>
        </w:rPr>
        <w:t xml:space="preserve">   /   </w:t>
      </w:r>
      <w:r>
        <w:rPr>
          <w:rFonts w:hint="eastAsia" w:ascii="宋体" w:hAnsi="宋体" w:cs="宋体"/>
          <w:bCs/>
          <w:kern w:val="44"/>
          <w:szCs w:val="21"/>
        </w:rPr>
        <w:t>。</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Start w:id="131" w:name="_Toc296503161"/>
      <w:bookmarkStart w:id="132" w:name="_Toc297216153"/>
      <w:bookmarkStart w:id="133" w:name="_Toc297048347"/>
      <w:bookmarkStart w:id="134" w:name="_Toc297120461"/>
      <w:bookmarkStart w:id="135" w:name="_Toc296346662"/>
      <w:bookmarkStart w:id="136" w:name="_Toc303539104"/>
      <w:bookmarkStart w:id="137" w:name="_Toc304295525"/>
      <w:bookmarkStart w:id="138" w:name="_Toc296347160"/>
      <w:bookmarkStart w:id="139" w:name="_Toc300934947"/>
      <w:bookmarkStart w:id="140" w:name="_Toc296891201"/>
      <w:bookmarkStart w:id="141" w:name="_Toc296944500"/>
      <w:bookmarkStart w:id="142" w:name="_Toc296890989"/>
      <w:bookmarkStart w:id="143" w:name="_Toc297123494"/>
    </w:p>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Pr>
        <w:spacing w:line="360" w:lineRule="auto"/>
        <w:jc w:val="left"/>
        <w:rPr>
          <w:rFonts w:hint="eastAsia" w:ascii="宋体" w:hAnsi="宋体" w:cs="宋体"/>
          <w:bCs/>
          <w:kern w:val="44"/>
          <w:szCs w:val="21"/>
        </w:rPr>
      </w:pPr>
      <w:r>
        <w:rPr>
          <w:rFonts w:hint="eastAsia" w:ascii="宋体" w:hAnsi="宋体" w:cs="宋体"/>
          <w:bCs/>
          <w:kern w:val="44"/>
          <w:szCs w:val="21"/>
        </w:rPr>
        <w:t xml:space="preserve">    3</w:t>
      </w:r>
      <w:bookmarkStart w:id="144" w:name="_Toc312677990"/>
      <w:bookmarkStart w:id="145" w:name="_Toc318581159"/>
      <w:r>
        <w:rPr>
          <w:rFonts w:hint="eastAsia" w:ascii="宋体" w:hAnsi="宋体" w:cs="宋体"/>
          <w:bCs/>
          <w:kern w:val="44"/>
          <w:szCs w:val="21"/>
        </w:rPr>
        <w:t>.5.2分包的确定</w:t>
      </w:r>
    </w:p>
    <w:p>
      <w:pPr>
        <w:spacing w:line="360" w:lineRule="auto"/>
        <w:jc w:val="left"/>
        <w:rPr>
          <w:rFonts w:hint="eastAsia" w:ascii="宋体" w:hAnsi="宋体" w:cs="宋体"/>
          <w:bCs/>
          <w:kern w:val="44"/>
          <w:szCs w:val="21"/>
        </w:rPr>
      </w:pPr>
      <w:r>
        <w:rPr>
          <w:rFonts w:hint="eastAsia" w:ascii="宋体" w:hAnsi="宋体" w:cs="宋体"/>
          <w:bCs/>
          <w:kern w:val="44"/>
          <w:szCs w:val="21"/>
        </w:rPr>
        <w:t>允许分包的专业工程包括：</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其他关于分包的约定：</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3.5.4 分包合同价款</w:t>
      </w:r>
    </w:p>
    <w:p>
      <w:pPr>
        <w:spacing w:line="360" w:lineRule="auto"/>
        <w:jc w:val="left"/>
        <w:rPr>
          <w:rFonts w:hint="eastAsia" w:ascii="宋体" w:hAnsi="宋体" w:cs="宋体"/>
          <w:bCs/>
          <w:kern w:val="44"/>
          <w:szCs w:val="21"/>
        </w:rPr>
      </w:pPr>
      <w:r>
        <w:rPr>
          <w:rFonts w:hint="eastAsia" w:ascii="宋体" w:hAnsi="宋体" w:cs="宋体"/>
          <w:bCs/>
          <w:kern w:val="44"/>
          <w:szCs w:val="21"/>
        </w:rPr>
        <w:t>关于分包合同价款支付的约定：</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3.5.5关于承包人内部分包的约定</w:t>
      </w:r>
      <w:bookmarkEnd w:id="144"/>
      <w:bookmarkEnd w:id="145"/>
      <w:r>
        <w:rPr>
          <w:rFonts w:hint="eastAsia" w:ascii="宋体" w:hAnsi="宋体" w:cs="宋体"/>
          <w:bCs/>
          <w:kern w:val="44"/>
          <w:szCs w:val="21"/>
        </w:rPr>
        <w:t>（内部分包人=“分包人”）</w:t>
      </w:r>
    </w:p>
    <w:p>
      <w:pPr>
        <w:spacing w:line="360" w:lineRule="auto"/>
        <w:jc w:val="left"/>
        <w:rPr>
          <w:rFonts w:hint="eastAsia" w:ascii="宋体" w:hAnsi="宋体" w:cs="宋体"/>
          <w:bCs/>
          <w:kern w:val="44"/>
          <w:szCs w:val="21"/>
        </w:rPr>
      </w:pPr>
      <w:r>
        <w:rPr>
          <w:rFonts w:hint="eastAsia" w:ascii="宋体" w:hAnsi="宋体" w:cs="宋体"/>
          <w:bCs/>
          <w:kern w:val="44"/>
          <w:szCs w:val="21"/>
        </w:rPr>
        <w:t>3.5.5.1 本工程施工过程中涉及的所有分项工程无论承包人是否承认，一经建设监理单位确认为分包，建设单位均有权要求承包人澄清，并要求承包人及 “分包人”提供免责承诺函件，同时监理人及发包人如果认为该非法 “分包人”有可能给建设单位带来不可预知的风险与责时任，可随时有权利让该 “分包人”退场，即使该“分包人”退场仍不免除承包人向“分包人”结算费用的权利。期间如发生“分包人”闹事、闹场、上访事件，每发生一次，经建设、监理单位确认无误后，承包人有权解除全部施工合同，同时发包人可不经承包人签字、盖章认可，只需建设、监理单位签字盖章后，即可直接扣除承包人签约合同价款的3%最为最终结算依据。</w:t>
      </w:r>
    </w:p>
    <w:p>
      <w:pPr>
        <w:spacing w:line="360" w:lineRule="auto"/>
        <w:jc w:val="left"/>
        <w:rPr>
          <w:rFonts w:hint="eastAsia" w:ascii="宋体" w:hAnsi="宋体" w:cs="宋体"/>
          <w:bCs/>
          <w:kern w:val="44"/>
          <w:szCs w:val="21"/>
        </w:rPr>
      </w:pPr>
      <w:r>
        <w:rPr>
          <w:rFonts w:hint="eastAsia" w:ascii="宋体" w:hAnsi="宋体" w:cs="宋体"/>
          <w:bCs/>
          <w:kern w:val="44"/>
          <w:szCs w:val="21"/>
        </w:rPr>
        <w:t>3.5.5.2承包人内部分包时，分包人及承包人应就分包的本工程国家法律法规规定的可以进行内部分包的施工内容向发包人、监理人出具关于分包范围内的发包人免除任何责任的声明及承诺。</w:t>
      </w:r>
    </w:p>
    <w:p>
      <w:pPr>
        <w:spacing w:line="360" w:lineRule="auto"/>
        <w:jc w:val="left"/>
        <w:rPr>
          <w:rFonts w:hint="eastAsia" w:ascii="宋体" w:hAnsi="宋体" w:cs="宋体"/>
          <w:bCs/>
          <w:kern w:val="44"/>
          <w:szCs w:val="21"/>
        </w:rPr>
      </w:pPr>
      <w:r>
        <w:rPr>
          <w:rFonts w:hint="eastAsia" w:ascii="宋体" w:hAnsi="宋体" w:cs="宋体"/>
          <w:bCs/>
          <w:kern w:val="44"/>
          <w:szCs w:val="21"/>
        </w:rPr>
        <w:t>3.5.5.3承包人为内部分包人付款：</w:t>
      </w:r>
      <w:r>
        <w:rPr>
          <w:rFonts w:hint="eastAsia" w:ascii="宋体" w:hAnsi="宋体" w:cs="宋体"/>
          <w:bCs/>
          <w:kern w:val="44"/>
          <w:szCs w:val="21"/>
          <w:u w:val="single"/>
        </w:rPr>
        <w:t>承包人应当按照分包合同约定或者按照发包人认为合理的付款方式足额支付分包人的合同价款。发包人或者监理工程师在审查本次付款前有权要求承包人提供合理的证据以证明分包人已经收到上次付款中其应得到的付款</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3.5.5.4任何内部分包人不得越级向建设单位进行结算，建设单位除与承包人有合同关系外再无任何与本工程有关的合同责任，承包人应保证任何“分包人”（含本条3.5.5.5款劳务分包人，以下同）不会越过承包人要求发包人对其分包工程或者劳务进行结算。分包人采取司法行动或者行政行为要求发包人对其结算或者促成建设行政主管机关责令发包人对其支付或提前支付的极端情况发包人无法阻止必须履行时，则发包人有权自应支付给承包人的任何款项中叁倍扣减前述支付款项，因此发生的财务费用、支出和法律费用（含律师费用）由承包人叁倍承担。</w:t>
      </w:r>
    </w:p>
    <w:p>
      <w:pPr>
        <w:spacing w:line="360" w:lineRule="auto"/>
        <w:jc w:val="left"/>
        <w:rPr>
          <w:rFonts w:hint="eastAsia" w:ascii="宋体" w:hAnsi="宋体" w:cs="宋体"/>
          <w:bCs/>
          <w:kern w:val="44"/>
          <w:szCs w:val="21"/>
        </w:rPr>
      </w:pPr>
      <w:r>
        <w:rPr>
          <w:rFonts w:hint="eastAsia" w:ascii="宋体" w:hAnsi="宋体" w:cs="宋体"/>
          <w:bCs/>
          <w:kern w:val="44"/>
          <w:szCs w:val="21"/>
        </w:rPr>
        <w:t>3.5.5.5劳务分包：</w:t>
      </w:r>
      <w:r>
        <w:rPr>
          <w:rFonts w:hint="eastAsia" w:ascii="宋体" w:hAnsi="宋体" w:cs="宋体"/>
          <w:bCs/>
          <w:kern w:val="44"/>
          <w:szCs w:val="21"/>
          <w:u w:val="single"/>
        </w:rPr>
        <w:t>承包人如劳务分包，必须将劳务作业分包给有法定劳务资质的单位，劳务合同或劳动力招聘（含所有人员身份证件复印件）、劳务负责人电话等信息应当向发包人以及监理工程师备案、认可。发包人或者监理工程师有权随时抽查承包人的劳务分包情况及资金支付情况、承包人无条件配合，不得拒绝，否则发包人有权暂停支付进度款</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3.5.5.6任何劳务分包单位无权单独与发包人办理结算，承包人应当对其招聘人员和劳务分包单位实施有效管理，不得以集体或个人非正常的方式或渠道或威胁以给发包人造成某种伤害的行为，获取工程付款或者报酬。出现非法讨薪或者越级讨薪的，已经确认无误后发包人有权要求承包人承担所讨要薪酬总额双倍的违约金，该部分违约金可不经承包人签字、盖章认可只需建设、监理单位签字盖章后，直接扣除承包人签约合同价款的3%最为最终结算依据。</w:t>
      </w:r>
    </w:p>
    <w:p>
      <w:pPr>
        <w:spacing w:line="360" w:lineRule="auto"/>
        <w:jc w:val="left"/>
        <w:rPr>
          <w:rFonts w:hint="eastAsia" w:ascii="宋体" w:hAnsi="宋体" w:cs="宋体"/>
          <w:bCs/>
          <w:kern w:val="44"/>
          <w:szCs w:val="21"/>
        </w:rPr>
      </w:pPr>
      <w:r>
        <w:rPr>
          <w:rFonts w:hint="eastAsia" w:ascii="宋体" w:hAnsi="宋体" w:cs="宋体"/>
          <w:bCs/>
          <w:kern w:val="44"/>
          <w:szCs w:val="21"/>
        </w:rPr>
        <w:t>3.5.5.7 共同行为：任何“分包人”或劳务承包人的非法、非理性行为将被视为承包人的共同行为。承包人对“分包人”（含劳务分包人）、或者其代理人、供应商、员工的不法行为或者违约，承担连带责任。承包人保证所有发包人终止合同的行为适用于分包人，发包人同时免除所有分包人的关于解除合同的责任。</w:t>
      </w:r>
    </w:p>
    <w:p>
      <w:pPr>
        <w:spacing w:line="360" w:lineRule="auto"/>
        <w:jc w:val="left"/>
        <w:rPr>
          <w:rFonts w:hint="eastAsia" w:ascii="宋体" w:hAnsi="宋体" w:cs="宋体"/>
          <w:bCs/>
          <w:kern w:val="44"/>
          <w:szCs w:val="21"/>
        </w:rPr>
      </w:pPr>
      <w:r>
        <w:rPr>
          <w:rFonts w:hint="eastAsia" w:ascii="宋体" w:hAnsi="宋体" w:cs="宋体"/>
          <w:bCs/>
          <w:kern w:val="44"/>
          <w:szCs w:val="21"/>
        </w:rPr>
        <w:t>3.5.5.8纠正非法分包行为：</w:t>
      </w:r>
      <w:r>
        <w:rPr>
          <w:rFonts w:hint="eastAsia" w:ascii="宋体" w:hAnsi="宋体" w:cs="宋体"/>
          <w:bCs/>
          <w:kern w:val="44"/>
          <w:szCs w:val="21"/>
          <w:u w:val="single"/>
        </w:rPr>
        <w:t>承包人违反本补充协议书约定分包工程的，发包人有权要求承包人纠正其不履约或者不正确履约的行为，并视承包人纠正的情况对承包人实施处罚或/和追究违约责任，承包人向发包人支付的违约金不低于分包合同价款的10%。该部分违约金可不经承包人签字、盖章认可；只需建设、监理单位确认无误后，签字盖章，直接扣除承包人签约合同价款的3%最为最终结算依据</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3.6 工程照管与成品、半成品保护</w:t>
      </w:r>
    </w:p>
    <w:p>
      <w:pPr>
        <w:spacing w:line="360" w:lineRule="auto"/>
        <w:jc w:val="left"/>
        <w:rPr>
          <w:rFonts w:hint="eastAsia" w:ascii="宋体" w:hAnsi="宋体" w:cs="宋体"/>
          <w:bCs/>
          <w:kern w:val="44"/>
          <w:szCs w:val="21"/>
        </w:rPr>
      </w:pPr>
      <w:r>
        <w:rPr>
          <w:rFonts w:hint="eastAsia" w:ascii="宋体" w:hAnsi="宋体" w:cs="宋体"/>
          <w:bCs/>
          <w:kern w:val="44"/>
          <w:szCs w:val="21"/>
        </w:rPr>
        <w:t>承包人负责照管工程及工程相关的材料、工程设备的起始时间：</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3.7 履约担保</w:t>
      </w:r>
    </w:p>
    <w:p>
      <w:pPr>
        <w:spacing w:line="360" w:lineRule="auto"/>
        <w:jc w:val="left"/>
        <w:rPr>
          <w:rFonts w:hint="eastAsia" w:ascii="宋体" w:hAnsi="宋体" w:cs="宋体"/>
          <w:bCs/>
          <w:kern w:val="44"/>
          <w:szCs w:val="21"/>
          <w:highlight w:val="none"/>
        </w:rPr>
      </w:pPr>
      <w:r>
        <w:rPr>
          <w:rFonts w:hint="eastAsia" w:ascii="宋体" w:hAnsi="宋体" w:cs="宋体"/>
          <w:bCs/>
          <w:kern w:val="44"/>
          <w:szCs w:val="21"/>
          <w:highlight w:val="none"/>
        </w:rPr>
        <w:t>承包人是否提供履约担保：</w:t>
      </w:r>
      <w:r>
        <w:rPr>
          <w:rFonts w:hint="eastAsia" w:ascii="宋体" w:hAnsi="宋体" w:cs="宋体"/>
          <w:bCs/>
          <w:kern w:val="44"/>
          <w:szCs w:val="21"/>
          <w:highlight w:val="none"/>
          <w:u w:val="single"/>
        </w:rPr>
        <w:t xml:space="preserve"> </w:t>
      </w:r>
      <w:r>
        <w:rPr>
          <w:rFonts w:hint="eastAsia" w:ascii="宋体" w:hAnsi="宋体" w:cs="宋体"/>
          <w:bCs/>
          <w:kern w:val="44"/>
          <w:szCs w:val="21"/>
          <w:highlight w:val="none"/>
          <w:u w:val="single"/>
          <w:lang w:val="en-US" w:eastAsia="zh-CN"/>
        </w:rPr>
        <w:t>否</w:t>
      </w:r>
      <w:r>
        <w:rPr>
          <w:rFonts w:hint="eastAsia" w:ascii="宋体" w:hAnsi="宋体" w:cs="宋体"/>
          <w:bCs/>
          <w:kern w:val="44"/>
          <w:szCs w:val="21"/>
          <w:highlight w:val="none"/>
          <w:u w:val="single"/>
        </w:rPr>
        <w:t xml:space="preserve"> </w:t>
      </w:r>
      <w:r>
        <w:rPr>
          <w:rFonts w:hint="eastAsia" w:ascii="宋体" w:hAnsi="宋体" w:cs="宋体"/>
          <w:bCs/>
          <w:kern w:val="44"/>
          <w:szCs w:val="21"/>
          <w:highlight w:val="none"/>
        </w:rPr>
        <w:t>。</w:t>
      </w:r>
    </w:p>
    <w:p>
      <w:pPr>
        <w:spacing w:line="360" w:lineRule="auto"/>
        <w:jc w:val="left"/>
        <w:rPr>
          <w:rFonts w:hint="eastAsia" w:ascii="宋体" w:hAnsi="宋体" w:cs="宋体"/>
          <w:bCs/>
          <w:kern w:val="44"/>
          <w:szCs w:val="21"/>
        </w:rPr>
      </w:pPr>
      <w:bookmarkStart w:id="146" w:name="_Toc351203636"/>
      <w:bookmarkStart w:id="147" w:name="_Toc21911_WPSOffice_Level2"/>
      <w:r>
        <w:rPr>
          <w:rFonts w:hint="eastAsia" w:ascii="宋体" w:hAnsi="宋体" w:cs="宋体"/>
          <w:bCs/>
          <w:kern w:val="44"/>
          <w:szCs w:val="21"/>
        </w:rPr>
        <w:t>4</w:t>
      </w:r>
      <w:bookmarkStart w:id="148" w:name="_Toc292559366"/>
      <w:bookmarkStart w:id="149" w:name="_Toc292559871"/>
      <w:bookmarkStart w:id="150" w:name="_Toc296346663"/>
      <w:bookmarkStart w:id="151" w:name="_Toc296503162"/>
      <w:bookmarkStart w:id="152" w:name="_Toc296891202"/>
      <w:bookmarkStart w:id="153" w:name="_Toc297048348"/>
      <w:bookmarkStart w:id="154" w:name="_Toc296944501"/>
      <w:bookmarkStart w:id="155" w:name="_Toc296347161"/>
      <w:bookmarkStart w:id="156" w:name="_Toc297120462"/>
      <w:bookmarkStart w:id="157" w:name="_Toc267251413"/>
      <w:bookmarkStart w:id="158" w:name="_Toc296890990"/>
      <w:r>
        <w:rPr>
          <w:rFonts w:hint="eastAsia" w:ascii="宋体" w:hAnsi="宋体" w:cs="宋体"/>
          <w:bCs/>
          <w:kern w:val="44"/>
          <w:szCs w:val="21"/>
        </w:rPr>
        <w:t>. 监</w:t>
      </w:r>
      <w:bookmarkEnd w:id="148"/>
      <w:bookmarkEnd w:id="149"/>
      <w:bookmarkEnd w:id="150"/>
      <w:bookmarkEnd w:id="151"/>
      <w:bookmarkEnd w:id="152"/>
      <w:bookmarkEnd w:id="153"/>
      <w:bookmarkEnd w:id="154"/>
      <w:bookmarkEnd w:id="155"/>
      <w:bookmarkEnd w:id="156"/>
      <w:bookmarkEnd w:id="157"/>
      <w:bookmarkEnd w:id="158"/>
      <w:r>
        <w:rPr>
          <w:rFonts w:hint="eastAsia" w:ascii="宋体" w:hAnsi="宋体" w:cs="宋体"/>
          <w:bCs/>
          <w:kern w:val="44"/>
          <w:szCs w:val="21"/>
        </w:rPr>
        <w:t>理人</w:t>
      </w:r>
      <w:bookmarkEnd w:id="146"/>
      <w:bookmarkEnd w:id="147"/>
    </w:p>
    <w:p>
      <w:pPr>
        <w:spacing w:line="360" w:lineRule="auto"/>
        <w:jc w:val="left"/>
        <w:rPr>
          <w:rFonts w:hint="eastAsia" w:ascii="宋体" w:hAnsi="宋体" w:cs="宋体"/>
          <w:bCs/>
          <w:kern w:val="44"/>
          <w:szCs w:val="21"/>
        </w:rPr>
      </w:pPr>
      <w:r>
        <w:rPr>
          <w:rFonts w:hint="eastAsia" w:ascii="宋体" w:hAnsi="宋体" w:cs="宋体"/>
          <w:bCs/>
          <w:kern w:val="44"/>
          <w:szCs w:val="21"/>
        </w:rPr>
        <w:t>4.1监理人的一般规定</w:t>
      </w:r>
    </w:p>
    <w:p>
      <w:pPr>
        <w:spacing w:line="360" w:lineRule="auto"/>
        <w:jc w:val="left"/>
        <w:rPr>
          <w:rFonts w:hint="eastAsia" w:ascii="宋体" w:hAnsi="宋体" w:cs="宋体"/>
          <w:bCs/>
          <w:kern w:val="44"/>
          <w:szCs w:val="21"/>
        </w:rPr>
      </w:pPr>
      <w:r>
        <w:rPr>
          <w:rFonts w:hint="eastAsia" w:ascii="宋体" w:hAnsi="宋体" w:cs="宋体"/>
          <w:bCs/>
          <w:kern w:val="44"/>
          <w:szCs w:val="21"/>
        </w:rPr>
        <w:t>关于监理人的监理内容：</w:t>
      </w:r>
      <w:r>
        <w:rPr>
          <w:rFonts w:hint="eastAsia" w:ascii="宋体" w:hAnsi="宋体" w:cs="宋体"/>
          <w:bCs/>
          <w:kern w:val="44"/>
          <w:szCs w:val="21"/>
          <w:u w:val="single"/>
        </w:rPr>
        <w:t xml:space="preserve"> 按发包人与监理单位签订的工程监理委托合同执行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关于监理人的监理权限：</w:t>
      </w:r>
      <w:r>
        <w:rPr>
          <w:rFonts w:hint="eastAsia" w:ascii="宋体" w:hAnsi="宋体" w:cs="宋体"/>
          <w:bCs/>
          <w:kern w:val="44"/>
          <w:szCs w:val="21"/>
          <w:u w:val="single"/>
        </w:rPr>
        <w:t xml:space="preserve"> 按发包人与监理单位签订的工程监理委托合同执行 </w:t>
      </w:r>
      <w:r>
        <w:rPr>
          <w:rFonts w:hint="eastAsia" w:ascii="宋体" w:hAnsi="宋体" w:cs="宋体"/>
          <w:bCs/>
          <w:kern w:val="44"/>
          <w:szCs w:val="21"/>
        </w:rPr>
        <w:t xml:space="preserve">。 </w:t>
      </w:r>
    </w:p>
    <w:p>
      <w:pPr>
        <w:spacing w:line="360" w:lineRule="auto"/>
        <w:jc w:val="left"/>
        <w:rPr>
          <w:rFonts w:hint="eastAsia" w:ascii="宋体" w:hAnsi="宋体" w:cs="宋体"/>
          <w:bCs/>
          <w:kern w:val="44"/>
          <w:szCs w:val="21"/>
        </w:rPr>
      </w:pPr>
      <w:r>
        <w:rPr>
          <w:rFonts w:hint="eastAsia" w:ascii="宋体" w:hAnsi="宋体" w:cs="宋体"/>
          <w:bCs/>
          <w:kern w:val="44"/>
          <w:szCs w:val="21"/>
        </w:rPr>
        <w:t>关于监理人在施工现场的办公场所、生活场所的提供和费用承担的约定：</w:t>
      </w:r>
      <w:r>
        <w:rPr>
          <w:rFonts w:hint="eastAsia" w:ascii="宋体" w:hAnsi="宋体" w:cs="宋体"/>
          <w:bCs/>
          <w:kern w:val="44"/>
          <w:szCs w:val="21"/>
          <w:u w:val="single"/>
        </w:rPr>
        <w:t xml:space="preserve">  不提供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4.2 监理人员</w:t>
      </w:r>
    </w:p>
    <w:p>
      <w:pPr>
        <w:spacing w:line="360" w:lineRule="auto"/>
        <w:jc w:val="left"/>
        <w:rPr>
          <w:rFonts w:hint="eastAsia" w:ascii="宋体" w:hAnsi="宋体" w:cs="宋体"/>
          <w:bCs/>
          <w:kern w:val="44"/>
          <w:szCs w:val="21"/>
        </w:rPr>
      </w:pPr>
      <w:r>
        <w:rPr>
          <w:rFonts w:hint="eastAsia" w:ascii="宋体" w:hAnsi="宋体" w:cs="宋体"/>
          <w:bCs/>
          <w:kern w:val="44"/>
          <w:szCs w:val="21"/>
        </w:rPr>
        <w:t>总监理工程师：</w:t>
      </w:r>
    </w:p>
    <w:p>
      <w:pPr>
        <w:spacing w:line="360" w:lineRule="auto"/>
        <w:jc w:val="left"/>
        <w:rPr>
          <w:rFonts w:hint="eastAsia" w:ascii="宋体" w:hAnsi="宋体" w:cs="宋体"/>
          <w:bCs/>
          <w:kern w:val="44"/>
          <w:szCs w:val="21"/>
        </w:rPr>
      </w:pPr>
      <w:r>
        <w:rPr>
          <w:rFonts w:hint="eastAsia" w:ascii="宋体" w:hAnsi="宋体" w:cs="宋体"/>
          <w:bCs/>
          <w:kern w:val="44"/>
          <w:szCs w:val="21"/>
        </w:rPr>
        <w:t>姓    名：</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职    务：</w:t>
      </w:r>
      <w:r>
        <w:rPr>
          <w:rFonts w:hint="eastAsia" w:ascii="宋体" w:hAnsi="宋体" w:cs="宋体"/>
          <w:bCs/>
          <w:kern w:val="44"/>
          <w:szCs w:val="21"/>
          <w:u w:val="single"/>
        </w:rPr>
        <w:t>/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监理工程师执业资格证书号：</w:t>
      </w:r>
      <w:r>
        <w:rPr>
          <w:rFonts w:hint="eastAsia" w:ascii="宋体" w:hAnsi="宋体" w:cs="宋体"/>
          <w:bCs/>
          <w:kern w:val="44"/>
          <w:szCs w:val="21"/>
          <w:u w:val="single"/>
        </w:rPr>
        <w:t xml:space="preserve">/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联系电话：</w:t>
      </w:r>
      <w:r>
        <w:rPr>
          <w:rFonts w:hint="eastAsia" w:ascii="宋体" w:hAnsi="宋体" w:cs="宋体"/>
          <w:bCs/>
          <w:kern w:val="44"/>
          <w:szCs w:val="21"/>
          <w:u w:val="single"/>
        </w:rPr>
        <w:t>/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电子信箱：</w:t>
      </w:r>
      <w:r>
        <w:rPr>
          <w:rFonts w:hint="eastAsia" w:ascii="宋体" w:hAnsi="宋体" w:cs="宋体"/>
          <w:bCs/>
          <w:kern w:val="44"/>
          <w:szCs w:val="21"/>
          <w:u w:val="single"/>
        </w:rPr>
        <w:t>/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通信地址：</w:t>
      </w:r>
      <w:r>
        <w:rPr>
          <w:rFonts w:hint="eastAsia" w:ascii="宋体" w:hAnsi="宋体" w:cs="宋体"/>
          <w:bCs/>
          <w:kern w:val="44"/>
          <w:szCs w:val="21"/>
          <w:u w:val="single"/>
        </w:rPr>
        <w:t xml:space="preserve">/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关于监理人的其他约定：</w:t>
      </w:r>
      <w:r>
        <w:rPr>
          <w:rFonts w:hint="eastAsia" w:ascii="宋体" w:hAnsi="宋体" w:cs="宋体"/>
          <w:bCs/>
          <w:kern w:val="44"/>
          <w:szCs w:val="21"/>
          <w:u w:val="single"/>
        </w:rPr>
        <w:t>详见专用条款关于监理工程师权利的约定</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监理人根据发包人委托，有权任命监理工程师，监理工程师仅应履行或者行使施工合同中授权给他的任务或者职权以及法律、行政法规以及监理合同赋予的职责。</w:t>
      </w:r>
    </w:p>
    <w:p>
      <w:pPr>
        <w:spacing w:line="360" w:lineRule="auto"/>
        <w:jc w:val="left"/>
        <w:rPr>
          <w:rFonts w:hint="eastAsia" w:ascii="宋体" w:hAnsi="宋体" w:cs="宋体"/>
          <w:bCs/>
          <w:kern w:val="44"/>
          <w:szCs w:val="21"/>
        </w:rPr>
      </w:pPr>
      <w:r>
        <w:rPr>
          <w:rFonts w:hint="eastAsia" w:ascii="宋体" w:hAnsi="宋体" w:cs="宋体"/>
          <w:bCs/>
          <w:kern w:val="44"/>
          <w:szCs w:val="21"/>
        </w:rPr>
        <w:t>监理工程师的授权文件即《监理工程师授权通知书》，发包人应在本协议文件签署生效后的恰当时间内以书面授权通知的方式送达承包人项目经理或者授权代表签收。</w:t>
      </w:r>
    </w:p>
    <w:p>
      <w:pPr>
        <w:spacing w:line="360" w:lineRule="auto"/>
        <w:jc w:val="left"/>
        <w:rPr>
          <w:rFonts w:hint="eastAsia" w:ascii="宋体" w:hAnsi="宋体" w:cs="宋体"/>
          <w:bCs/>
          <w:kern w:val="44"/>
          <w:szCs w:val="21"/>
        </w:rPr>
      </w:pPr>
      <w:r>
        <w:rPr>
          <w:rFonts w:hint="eastAsia" w:ascii="宋体" w:hAnsi="宋体" w:cs="宋体"/>
          <w:bCs/>
          <w:kern w:val="44"/>
          <w:szCs w:val="21"/>
        </w:rPr>
        <w:t>4.3 监理工程师权力限制：下列权力监理工程师无权行使：</w:t>
      </w:r>
    </w:p>
    <w:p>
      <w:pPr>
        <w:spacing w:line="360" w:lineRule="auto"/>
        <w:jc w:val="left"/>
        <w:rPr>
          <w:rFonts w:hint="eastAsia" w:ascii="宋体" w:hAnsi="宋体" w:cs="宋体"/>
          <w:bCs/>
          <w:kern w:val="44"/>
          <w:szCs w:val="21"/>
        </w:rPr>
      </w:pPr>
      <w:r>
        <w:rPr>
          <w:rFonts w:hint="eastAsia" w:ascii="宋体" w:hAnsi="宋体" w:cs="宋体"/>
          <w:bCs/>
          <w:kern w:val="44"/>
          <w:szCs w:val="21"/>
          <w:u w:val="single"/>
        </w:rPr>
        <w:t>4.3.1超越监理工程师权限，需要取得授权方可行使的其他权力</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u w:val="single"/>
        </w:rPr>
        <w:t>4.3.2对承包人变更工程造价和工期顺延签证的最终确认权</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u w:val="single"/>
        </w:rPr>
        <w:t>4.3.3对承包人或者发包人索赔的最终确认权</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4.4监理工程师管理会议</w:t>
      </w:r>
    </w:p>
    <w:p>
      <w:pPr>
        <w:spacing w:line="360" w:lineRule="auto"/>
        <w:jc w:val="left"/>
        <w:rPr>
          <w:rFonts w:hint="eastAsia" w:ascii="宋体" w:hAnsi="宋体" w:cs="宋体"/>
          <w:bCs/>
          <w:kern w:val="44"/>
          <w:szCs w:val="21"/>
        </w:rPr>
      </w:pPr>
      <w:r>
        <w:rPr>
          <w:rFonts w:hint="eastAsia" w:ascii="宋体" w:hAnsi="宋体" w:cs="宋体"/>
          <w:bCs/>
          <w:kern w:val="44"/>
          <w:szCs w:val="21"/>
        </w:rPr>
        <w:t>监理工程师应当按照合同授权或者根据管理需要在任何时间召开发包人授权代表和承包人项目经理参加的管理会议（或监理工程师例会，发、承包人其他管理人员亦应当参加例会）。</w:t>
      </w:r>
    </w:p>
    <w:p>
      <w:pPr>
        <w:spacing w:line="360" w:lineRule="auto"/>
        <w:jc w:val="left"/>
        <w:rPr>
          <w:rFonts w:hint="eastAsia" w:ascii="宋体" w:hAnsi="宋体" w:cs="宋体"/>
          <w:bCs/>
          <w:kern w:val="44"/>
          <w:szCs w:val="21"/>
        </w:rPr>
      </w:pPr>
      <w:r>
        <w:rPr>
          <w:rFonts w:hint="eastAsia" w:ascii="宋体" w:hAnsi="宋体" w:cs="宋体"/>
          <w:bCs/>
          <w:kern w:val="44"/>
          <w:szCs w:val="21"/>
        </w:rPr>
        <w:t>管理会议所要求发包人、承包人采取的行动措施以及对现场管理所作出的决定（决议或者要求），应与监理工程师的职责、发包人的授权以及施工合同保持一致。</w:t>
      </w:r>
    </w:p>
    <w:p>
      <w:pPr>
        <w:spacing w:line="360" w:lineRule="auto"/>
        <w:jc w:val="left"/>
        <w:rPr>
          <w:rFonts w:hint="eastAsia" w:ascii="宋体" w:hAnsi="宋体" w:cs="宋体"/>
          <w:bCs/>
          <w:kern w:val="44"/>
          <w:szCs w:val="21"/>
        </w:rPr>
      </w:pPr>
      <w:r>
        <w:rPr>
          <w:rFonts w:hint="eastAsia" w:ascii="宋体" w:hAnsi="宋体" w:cs="宋体"/>
          <w:bCs/>
          <w:kern w:val="44"/>
          <w:szCs w:val="21"/>
        </w:rPr>
        <w:t>监理工程师应当准确记载管理会议的决议事项和内容，向与会的发包人授权代表、承包人项目经理和其他与会人员提供副本，并保留完整的送达收据或者凭证。发包人授权代表和承包人的项目经理必须在监理工程师的管理文件回执上签字（或盖章）。</w:t>
      </w:r>
    </w:p>
    <w:p>
      <w:pPr>
        <w:spacing w:line="360" w:lineRule="auto"/>
        <w:jc w:val="left"/>
        <w:rPr>
          <w:rFonts w:hint="eastAsia" w:ascii="宋体" w:hAnsi="宋体" w:cs="宋体"/>
          <w:bCs/>
          <w:kern w:val="44"/>
          <w:szCs w:val="21"/>
        </w:rPr>
      </w:pPr>
      <w:r>
        <w:rPr>
          <w:rFonts w:hint="eastAsia" w:ascii="宋体" w:hAnsi="宋体" w:cs="宋体"/>
          <w:bCs/>
          <w:kern w:val="44"/>
          <w:szCs w:val="21"/>
        </w:rPr>
        <w:t>4.5 商定或确定</w:t>
      </w:r>
    </w:p>
    <w:p>
      <w:pPr>
        <w:spacing w:line="360" w:lineRule="auto"/>
        <w:jc w:val="left"/>
        <w:rPr>
          <w:rFonts w:hint="eastAsia" w:ascii="宋体" w:hAnsi="宋体" w:cs="宋体"/>
          <w:bCs/>
          <w:kern w:val="44"/>
          <w:szCs w:val="21"/>
        </w:rPr>
      </w:pPr>
      <w:bookmarkStart w:id="159" w:name="_Toc267251418"/>
      <w:r>
        <w:rPr>
          <w:rFonts w:hint="eastAsia" w:ascii="宋体" w:hAnsi="宋体" w:cs="宋体"/>
          <w:bCs/>
          <w:kern w:val="44"/>
          <w:szCs w:val="21"/>
        </w:rPr>
        <w:t>在发包人和承包人不能通过协商达成一致意见时，发包人授权监理人对以下事项进行确定：</w:t>
      </w:r>
    </w:p>
    <w:p>
      <w:pPr>
        <w:spacing w:line="360" w:lineRule="auto"/>
        <w:jc w:val="left"/>
        <w:rPr>
          <w:rFonts w:hint="eastAsia" w:ascii="宋体" w:hAnsi="宋体" w:cs="宋体"/>
          <w:bCs/>
          <w:kern w:val="44"/>
          <w:szCs w:val="21"/>
        </w:rPr>
      </w:pPr>
      <w:r>
        <w:rPr>
          <w:rFonts w:hint="eastAsia" w:ascii="宋体" w:hAnsi="宋体" w:cs="宋体"/>
          <w:bCs/>
          <w:kern w:val="44"/>
          <w:szCs w:val="21"/>
        </w:rPr>
        <w:t>（1）</w:t>
      </w:r>
      <w:r>
        <w:rPr>
          <w:rFonts w:hint="eastAsia" w:ascii="宋体" w:hAnsi="宋体" w:cs="宋体"/>
          <w:bCs/>
          <w:i/>
          <w:i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160" w:name="_Toc30485_WPSOffice_Level2"/>
      <w:bookmarkStart w:id="161" w:name="_Toc351203637"/>
      <w:r>
        <w:rPr>
          <w:rFonts w:hint="eastAsia" w:ascii="宋体" w:hAnsi="宋体" w:cs="宋体"/>
          <w:bCs/>
          <w:kern w:val="44"/>
          <w:szCs w:val="21"/>
        </w:rPr>
        <w:t>5</w:t>
      </w:r>
      <w:bookmarkEnd w:id="159"/>
      <w:bookmarkStart w:id="162" w:name="_Toc297120463"/>
      <w:bookmarkStart w:id="163" w:name="_Toc296347162"/>
      <w:bookmarkStart w:id="164" w:name="_Toc296890991"/>
      <w:bookmarkStart w:id="165" w:name="_Toc296944502"/>
      <w:bookmarkStart w:id="166" w:name="_Toc292559872"/>
      <w:bookmarkStart w:id="167" w:name="_Toc297048349"/>
      <w:bookmarkStart w:id="168" w:name="_Toc296503163"/>
      <w:bookmarkStart w:id="169" w:name="_Toc296891203"/>
      <w:bookmarkStart w:id="170" w:name="_Toc296346664"/>
      <w:bookmarkStart w:id="171" w:name="_Toc292559367"/>
      <w:r>
        <w:rPr>
          <w:rFonts w:hint="eastAsia" w:ascii="宋体" w:hAnsi="宋体" w:cs="宋体"/>
          <w:bCs/>
          <w:kern w:val="44"/>
          <w:szCs w:val="21"/>
        </w:rPr>
        <w:t>. 工程质量</w:t>
      </w:r>
      <w:bookmarkEnd w:id="160"/>
      <w:bookmarkEnd w:id="161"/>
    </w:p>
    <w:p>
      <w:pPr>
        <w:spacing w:line="360" w:lineRule="auto"/>
        <w:jc w:val="left"/>
        <w:rPr>
          <w:rFonts w:hint="eastAsia" w:ascii="宋体" w:hAnsi="宋体" w:cs="宋体"/>
          <w:bCs/>
          <w:kern w:val="44"/>
          <w:szCs w:val="21"/>
        </w:rPr>
      </w:pPr>
      <w:bookmarkStart w:id="172" w:name="_Toc28499"/>
      <w:bookmarkStart w:id="173" w:name="_Toc1753"/>
      <w:bookmarkStart w:id="174" w:name="_Toc25895"/>
      <w:r>
        <w:rPr>
          <w:rFonts w:hint="eastAsia" w:ascii="宋体" w:hAnsi="宋体" w:cs="宋体"/>
          <w:bCs/>
          <w:kern w:val="44"/>
          <w:szCs w:val="21"/>
        </w:rPr>
        <w:t>5.1 质量要求</w:t>
      </w:r>
      <w:bookmarkEnd w:id="172"/>
      <w:bookmarkEnd w:id="173"/>
      <w:bookmarkEnd w:id="174"/>
    </w:p>
    <w:p>
      <w:pPr>
        <w:spacing w:line="360" w:lineRule="auto"/>
        <w:jc w:val="left"/>
        <w:rPr>
          <w:rFonts w:hint="eastAsia" w:ascii="宋体" w:hAnsi="宋体" w:cs="宋体"/>
          <w:bCs/>
          <w:kern w:val="44"/>
          <w:szCs w:val="21"/>
        </w:rPr>
      </w:pPr>
      <w:r>
        <w:rPr>
          <w:rFonts w:hint="eastAsia" w:ascii="宋体" w:hAnsi="宋体" w:cs="宋体"/>
          <w:bCs/>
          <w:kern w:val="44"/>
          <w:szCs w:val="21"/>
        </w:rPr>
        <w:t>5</w:t>
      </w:r>
      <w:bookmarkStart w:id="175" w:name="_Toc297216155"/>
      <w:bookmarkStart w:id="176" w:name="_Toc300934949"/>
      <w:bookmarkStart w:id="177" w:name="_Toc304295527"/>
      <w:bookmarkStart w:id="178" w:name="_Toc303539106"/>
      <w:bookmarkStart w:id="179" w:name="_Toc297123496"/>
      <w:bookmarkStart w:id="180" w:name="_Toc312677997"/>
      <w:bookmarkStart w:id="181" w:name="_Toc318581164"/>
      <w:r>
        <w:rPr>
          <w:rFonts w:hint="eastAsia" w:ascii="宋体" w:hAnsi="宋体" w:cs="宋体"/>
          <w:bCs/>
          <w:kern w:val="44"/>
          <w:szCs w:val="21"/>
        </w:rPr>
        <w:t>.1.1 特殊质量标准和要求：</w:t>
      </w:r>
      <w:r>
        <w:rPr>
          <w:rFonts w:hint="eastAsia" w:ascii="宋体" w:hAnsi="宋体" w:cs="宋体"/>
          <w:bCs/>
          <w:kern w:val="44"/>
          <w:szCs w:val="21"/>
          <w:u w:val="single"/>
        </w:rPr>
        <w:t xml:space="preserve"> 按本招标文件相关规定执行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182" w:name="_Toc32069"/>
      <w:r>
        <w:rPr>
          <w:rFonts w:hint="eastAsia" w:ascii="宋体" w:hAnsi="宋体" w:cs="宋体"/>
          <w:bCs/>
          <w:kern w:val="44"/>
          <w:szCs w:val="21"/>
        </w:rPr>
        <w:t>5.3 隐蔽工程检查</w:t>
      </w:r>
      <w:bookmarkEnd w:id="182"/>
    </w:p>
    <w:p>
      <w:pPr>
        <w:spacing w:line="360" w:lineRule="auto"/>
        <w:jc w:val="left"/>
        <w:rPr>
          <w:rFonts w:hint="eastAsia" w:ascii="宋体" w:hAnsi="宋体" w:cs="宋体"/>
          <w:bCs/>
          <w:kern w:val="44"/>
          <w:szCs w:val="21"/>
        </w:rPr>
      </w:pPr>
      <w:r>
        <w:rPr>
          <w:rFonts w:hint="eastAsia" w:ascii="宋体" w:hAnsi="宋体" w:cs="宋体"/>
          <w:bCs/>
          <w:kern w:val="44"/>
          <w:szCs w:val="21"/>
        </w:rPr>
        <w:t>5.3.2承包人提前通知监理人隐蔽工程检查的期限的约定：</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监理人不能按时进行检查时，应提前</w:t>
      </w:r>
      <w:r>
        <w:rPr>
          <w:rFonts w:hint="eastAsia" w:ascii="宋体" w:hAnsi="宋体" w:cs="宋体"/>
          <w:bCs/>
          <w:kern w:val="44"/>
          <w:szCs w:val="21"/>
          <w:u w:val="single"/>
        </w:rPr>
        <w:t xml:space="preserve">  24  </w:t>
      </w:r>
      <w:r>
        <w:rPr>
          <w:rFonts w:hint="eastAsia" w:ascii="宋体" w:hAnsi="宋体" w:cs="宋体"/>
          <w:bCs/>
          <w:kern w:val="44"/>
          <w:szCs w:val="21"/>
        </w:rPr>
        <w:t>小时提交书面延期要求。</w:t>
      </w:r>
    </w:p>
    <w:p>
      <w:pPr>
        <w:spacing w:line="360" w:lineRule="auto"/>
        <w:jc w:val="left"/>
        <w:rPr>
          <w:rFonts w:hint="eastAsia" w:ascii="宋体" w:hAnsi="宋体" w:cs="宋体"/>
          <w:bCs/>
          <w:kern w:val="44"/>
          <w:szCs w:val="21"/>
        </w:rPr>
      </w:pPr>
      <w:r>
        <w:rPr>
          <w:rFonts w:hint="eastAsia" w:ascii="宋体" w:hAnsi="宋体" w:cs="宋体"/>
          <w:bCs/>
          <w:kern w:val="44"/>
          <w:szCs w:val="21"/>
        </w:rPr>
        <w:t>关于延期最长不得超过：</w:t>
      </w:r>
      <w:r>
        <w:rPr>
          <w:rFonts w:hint="eastAsia" w:ascii="宋体" w:hAnsi="宋体" w:cs="宋体"/>
          <w:bCs/>
          <w:kern w:val="44"/>
          <w:szCs w:val="21"/>
          <w:u w:val="single"/>
        </w:rPr>
        <w:t xml:space="preserve">  48  </w:t>
      </w:r>
      <w:r>
        <w:rPr>
          <w:rFonts w:hint="eastAsia" w:ascii="宋体" w:hAnsi="宋体" w:cs="宋体"/>
          <w:bCs/>
          <w:kern w:val="44"/>
          <w:szCs w:val="21"/>
        </w:rPr>
        <w:t>小时。</w:t>
      </w:r>
    </w:p>
    <w:p>
      <w:pPr>
        <w:spacing w:line="360" w:lineRule="auto"/>
        <w:jc w:val="left"/>
        <w:rPr>
          <w:rFonts w:hint="eastAsia" w:ascii="宋体" w:hAnsi="宋体" w:cs="宋体"/>
          <w:bCs/>
          <w:kern w:val="44"/>
          <w:szCs w:val="21"/>
        </w:rPr>
      </w:pPr>
      <w:bookmarkStart w:id="183" w:name="_Toc351203638"/>
      <w:bookmarkStart w:id="184" w:name="_Toc9465_WPSOffice_Level2"/>
      <w:r>
        <w:rPr>
          <w:rFonts w:hint="eastAsia" w:ascii="宋体" w:hAnsi="宋体" w:cs="宋体"/>
          <w:bCs/>
          <w:kern w:val="44"/>
          <w:szCs w:val="21"/>
        </w:rPr>
        <w:t>6. 安全文明施工与环境保护</w:t>
      </w:r>
      <w:bookmarkEnd w:id="183"/>
      <w:bookmarkEnd w:id="184"/>
    </w:p>
    <w:p>
      <w:pPr>
        <w:spacing w:line="360" w:lineRule="auto"/>
        <w:jc w:val="left"/>
        <w:rPr>
          <w:rFonts w:hint="eastAsia" w:ascii="宋体" w:hAnsi="宋体" w:cs="宋体"/>
          <w:bCs/>
          <w:kern w:val="44"/>
          <w:szCs w:val="21"/>
        </w:rPr>
      </w:pPr>
      <w:r>
        <w:rPr>
          <w:rFonts w:hint="eastAsia" w:ascii="宋体" w:hAnsi="宋体" w:cs="宋体"/>
          <w:bCs/>
          <w:kern w:val="44"/>
          <w:szCs w:val="21"/>
        </w:rPr>
        <w:t>6.1安全文明施工</w:t>
      </w:r>
    </w:p>
    <w:p>
      <w:pPr>
        <w:spacing w:line="360" w:lineRule="auto"/>
        <w:jc w:val="left"/>
        <w:rPr>
          <w:rFonts w:hint="eastAsia" w:ascii="宋体" w:hAnsi="宋体" w:cs="宋体"/>
          <w:bCs/>
          <w:kern w:val="44"/>
          <w:szCs w:val="21"/>
        </w:rPr>
      </w:pPr>
      <w:r>
        <w:rPr>
          <w:rFonts w:hint="eastAsia" w:ascii="宋体" w:hAnsi="宋体" w:cs="宋体"/>
          <w:bCs/>
          <w:kern w:val="44"/>
          <w:szCs w:val="21"/>
        </w:rPr>
        <w:t>6.1.1 项目安全生产的达标目标及相应事项的约定：承包人应在施工组织设计中针对工程特点，提出安全文明施工措施，保证安全施工。因施工引起的各类安全事故的全部责任和费用由承包人承担  。</w:t>
      </w:r>
    </w:p>
    <w:p>
      <w:pPr>
        <w:spacing w:line="360" w:lineRule="auto"/>
        <w:jc w:val="left"/>
        <w:rPr>
          <w:rFonts w:hint="eastAsia" w:ascii="宋体" w:hAnsi="宋体" w:cs="宋体"/>
          <w:bCs/>
          <w:kern w:val="44"/>
          <w:szCs w:val="21"/>
        </w:rPr>
      </w:pPr>
      <w:r>
        <w:rPr>
          <w:rFonts w:hint="eastAsia" w:ascii="宋体" w:hAnsi="宋体" w:cs="宋体"/>
          <w:bCs/>
          <w:kern w:val="44"/>
          <w:szCs w:val="21"/>
        </w:rPr>
        <w:t>（1）严格遵守国家有关安全生产的法律法规，认真执行工程承包合同中的有关安全要求。</w:t>
      </w:r>
    </w:p>
    <w:p>
      <w:pPr>
        <w:spacing w:line="360" w:lineRule="auto"/>
        <w:jc w:val="left"/>
        <w:rPr>
          <w:rFonts w:hint="eastAsia" w:ascii="宋体" w:hAnsi="宋体" w:cs="宋体"/>
          <w:bCs/>
          <w:kern w:val="44"/>
          <w:szCs w:val="21"/>
        </w:rPr>
      </w:pPr>
      <w:r>
        <w:rPr>
          <w:rFonts w:hint="eastAsia" w:ascii="宋体" w:hAnsi="宋体" w:cs="宋体"/>
          <w:bCs/>
          <w:kern w:val="44"/>
          <w:szCs w:val="21"/>
        </w:rPr>
        <w:t>（2）坚持“安全第一、预防为主”的方针和“管生产必须管安全”的原则，加强安全生产宣传教育，增强全员安全生产意识，建立健全各项安全生产的管理机构和安全生产管理制度，配备专职安全检查人员，有组织有领导地开展安全生产活动。各级工程技术人员、生产管理人员和具体操作人员，必须熟悉和遵守本条款的各项规定，做到生产与安全工作同时计划、布置、检查、总结和评比。按月对安全生产工作进行计划、布置、检查、总结和评比。</w:t>
      </w:r>
    </w:p>
    <w:p>
      <w:pPr>
        <w:spacing w:line="360" w:lineRule="auto"/>
        <w:jc w:val="left"/>
        <w:rPr>
          <w:rFonts w:hint="eastAsia" w:ascii="宋体" w:hAnsi="宋体" w:cs="宋体"/>
          <w:bCs/>
          <w:kern w:val="44"/>
          <w:szCs w:val="21"/>
        </w:rPr>
      </w:pPr>
      <w:r>
        <w:rPr>
          <w:rFonts w:hint="eastAsia" w:ascii="宋体" w:hAnsi="宋体" w:cs="宋体"/>
          <w:bCs/>
          <w:kern w:val="44"/>
          <w:szCs w:val="21"/>
        </w:rPr>
        <w:t>（3）建立健全安全生产责任制。项目经理亲自担任安全生产管理组长，从项目经理到生产工人（包括临时雇请的民工）的安全生产管理系统必须做到纵向到底，一环不漏；各职能部门、人员的安全生产责任制，做到横向到边，人人有责。项目经理是安全生产的第一责任人。现场设置的安全机构，应按《建筑施工企业安全生产管理机构设置及专职安全生产管理人员配备办法》配备安全员，专职负责所有员工的安全和治安保卫工作及预防事故的发生。安全机构人员，有权按有关规定发布指令，关键时有一票否决权，并采取保护措施防止事故发生。承包人应制定切实有效的规章制度，对安全生产进行有效管理，切实做到“安全才能生产，生产必须安全”，严禁发生重大安全生产事故。</w:t>
      </w:r>
    </w:p>
    <w:p>
      <w:pPr>
        <w:spacing w:line="360" w:lineRule="auto"/>
        <w:jc w:val="left"/>
        <w:rPr>
          <w:rFonts w:hint="eastAsia" w:ascii="宋体" w:hAnsi="宋体" w:cs="宋体"/>
          <w:bCs/>
          <w:kern w:val="44"/>
          <w:szCs w:val="21"/>
        </w:rPr>
      </w:pPr>
      <w:r>
        <w:rPr>
          <w:rFonts w:hint="eastAsia" w:ascii="宋体" w:hAnsi="宋体" w:cs="宋体"/>
          <w:bCs/>
          <w:kern w:val="44"/>
          <w:szCs w:val="21"/>
        </w:rPr>
        <w:t>（4）承包人在任何时候都应该采取各种合理的预防措施，防止其员工发生任何违法、违禁、暴力或妨碍治安的行为。</w:t>
      </w:r>
    </w:p>
    <w:p>
      <w:pPr>
        <w:spacing w:line="360" w:lineRule="auto"/>
        <w:jc w:val="left"/>
        <w:rPr>
          <w:rFonts w:hint="eastAsia" w:ascii="宋体" w:hAnsi="宋体" w:cs="宋体"/>
          <w:bCs/>
          <w:kern w:val="44"/>
          <w:szCs w:val="21"/>
        </w:rPr>
      </w:pPr>
      <w:r>
        <w:rPr>
          <w:rFonts w:hint="eastAsia" w:ascii="宋体" w:hAnsi="宋体" w:cs="宋体"/>
          <w:bCs/>
          <w:kern w:val="44"/>
          <w:szCs w:val="21"/>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焊接、等特殊工种的人员，须获得《安全操作合格证》后方准持证上岗。严禁无证上岗现象发生，施工现场如出现特种作业无证操作现象时，项目经理必须承担管理责任。</w:t>
      </w:r>
    </w:p>
    <w:p>
      <w:pPr>
        <w:spacing w:line="360" w:lineRule="auto"/>
        <w:jc w:val="left"/>
        <w:rPr>
          <w:rFonts w:hint="eastAsia" w:ascii="宋体" w:hAnsi="宋体" w:cs="宋体"/>
          <w:bCs/>
          <w:kern w:val="44"/>
          <w:szCs w:val="21"/>
        </w:rPr>
      </w:pPr>
      <w:r>
        <w:rPr>
          <w:rFonts w:hint="eastAsia" w:ascii="宋体" w:hAnsi="宋体" w:cs="宋体"/>
          <w:bCs/>
          <w:kern w:val="44"/>
          <w:szCs w:val="21"/>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pPr>
        <w:spacing w:line="360" w:lineRule="auto"/>
        <w:jc w:val="left"/>
        <w:rPr>
          <w:rFonts w:hint="eastAsia" w:ascii="宋体" w:hAnsi="宋体" w:cs="宋体"/>
          <w:bCs/>
          <w:kern w:val="44"/>
          <w:szCs w:val="21"/>
        </w:rPr>
      </w:pPr>
      <w:r>
        <w:rPr>
          <w:rFonts w:hint="eastAsia" w:ascii="宋体" w:hAnsi="宋体" w:cs="宋体"/>
          <w:bCs/>
          <w:kern w:val="44"/>
          <w:szCs w:val="21"/>
        </w:rPr>
        <w:t>（7）操作人员上岗，必须按规定穿戴防护用品。施工负责人和安全检查员应随时检查劳动防护用品的穿戴情况，不按规定穿戴防护用品的人员不得上岗。</w:t>
      </w:r>
    </w:p>
    <w:p>
      <w:pPr>
        <w:spacing w:line="360" w:lineRule="auto"/>
        <w:jc w:val="left"/>
        <w:rPr>
          <w:rFonts w:hint="eastAsia" w:ascii="宋体" w:hAnsi="宋体" w:cs="宋体"/>
          <w:bCs/>
          <w:kern w:val="44"/>
          <w:szCs w:val="21"/>
        </w:rPr>
      </w:pPr>
      <w:r>
        <w:rPr>
          <w:rFonts w:hint="eastAsia" w:ascii="宋体" w:hAnsi="宋体" w:cs="宋体"/>
          <w:bCs/>
          <w:kern w:val="44"/>
          <w:szCs w:val="21"/>
        </w:rPr>
        <w:t>（8）所有施工机具设备和高空作业的设备均应定期检查，并有安全员的签字记录，保证其经常处于完好状态；尤其是高空作业设备（如塔吊、提升架、吊车设备等）必须取得当地技术监督部门颁发的使用许可证，并且定期或者不定期进行跟踪检验。不合格的机具、设备和劳动保护用品严禁使用。</w:t>
      </w:r>
    </w:p>
    <w:p>
      <w:pPr>
        <w:spacing w:line="360" w:lineRule="auto"/>
        <w:jc w:val="left"/>
        <w:rPr>
          <w:rFonts w:hint="eastAsia" w:ascii="宋体" w:hAnsi="宋体" w:cs="宋体"/>
          <w:bCs/>
          <w:kern w:val="44"/>
          <w:szCs w:val="21"/>
        </w:rPr>
      </w:pPr>
      <w:r>
        <w:rPr>
          <w:rFonts w:hint="eastAsia" w:ascii="宋体" w:hAnsi="宋体" w:cs="宋体"/>
          <w:bCs/>
          <w:kern w:val="44"/>
          <w:szCs w:val="21"/>
        </w:rPr>
        <w:t>（9）施工中采用新技术、新工艺、新设备、新材料时，必须制定相应的安全技术措施，施工现场必须具有相关的安全标志牌。</w:t>
      </w:r>
    </w:p>
    <w:p>
      <w:pPr>
        <w:spacing w:line="360" w:lineRule="auto"/>
        <w:jc w:val="left"/>
        <w:rPr>
          <w:rFonts w:hint="eastAsia" w:ascii="宋体" w:hAnsi="宋体" w:cs="宋体"/>
          <w:bCs/>
          <w:kern w:val="44"/>
          <w:szCs w:val="21"/>
        </w:rPr>
      </w:pPr>
      <w:r>
        <w:rPr>
          <w:rFonts w:hint="eastAsia" w:ascii="宋体" w:hAnsi="宋体" w:cs="宋体"/>
          <w:bCs/>
          <w:kern w:val="44"/>
          <w:szCs w:val="21"/>
        </w:rPr>
        <w:t>（10）承包人必须按照本工程项目特点，组织制定本工程实施中的生产安全事故应急救援预案；如果发生安全事故，应按照《国务院关于特大安全事故行政责任追究的规定》以及其他有关规定，及时上报有关部门，并坚持“三不放过”的原则，严肃处理相关责任人。</w:t>
      </w:r>
    </w:p>
    <w:p>
      <w:pPr>
        <w:spacing w:line="360" w:lineRule="auto"/>
        <w:jc w:val="left"/>
        <w:rPr>
          <w:rFonts w:hint="eastAsia" w:ascii="宋体" w:hAnsi="宋体" w:cs="宋体"/>
          <w:bCs/>
          <w:kern w:val="44"/>
          <w:szCs w:val="21"/>
        </w:rPr>
      </w:pPr>
      <w:r>
        <w:rPr>
          <w:rFonts w:hint="eastAsia" w:ascii="宋体" w:hAnsi="宋体" w:cs="宋体"/>
          <w:bCs/>
          <w:kern w:val="44"/>
          <w:szCs w:val="21"/>
        </w:rPr>
        <w:t>（11）重要的安全设施必须坚持与主体工程“三同时”的原则，即：同时设计、审批，同时施工，同时验收，投入使用。严禁对重点、难点和存在安全问题的工程进行分包。</w:t>
      </w:r>
    </w:p>
    <w:p>
      <w:pPr>
        <w:spacing w:line="360" w:lineRule="auto"/>
        <w:jc w:val="left"/>
        <w:rPr>
          <w:rFonts w:hint="eastAsia" w:ascii="宋体" w:hAnsi="宋体" w:cs="宋体"/>
          <w:bCs/>
          <w:kern w:val="44"/>
          <w:szCs w:val="21"/>
        </w:rPr>
      </w:pPr>
      <w:r>
        <w:rPr>
          <w:rFonts w:hint="eastAsia" w:ascii="宋体" w:hAnsi="宋体" w:cs="宋体"/>
          <w:bCs/>
          <w:kern w:val="44"/>
          <w:szCs w:val="21"/>
        </w:rPr>
        <w:t>（12）在影响交通或者公共安全的现场必选在两端设立醒目的安全标志，夜晚时必须有灯光照明，安全标志应当设立在距离施工现场50米以外的位置，并且有专人负责管</w:t>
      </w:r>
    </w:p>
    <w:p>
      <w:pPr>
        <w:spacing w:line="360" w:lineRule="auto"/>
        <w:jc w:val="left"/>
        <w:rPr>
          <w:rFonts w:hint="eastAsia" w:ascii="宋体" w:hAnsi="宋体" w:cs="宋体"/>
          <w:bCs/>
          <w:kern w:val="44"/>
          <w:szCs w:val="21"/>
        </w:rPr>
      </w:pPr>
      <w:r>
        <w:rPr>
          <w:rFonts w:hint="eastAsia" w:ascii="宋体" w:hAnsi="宋体" w:cs="宋体"/>
          <w:bCs/>
          <w:kern w:val="44"/>
          <w:szCs w:val="21"/>
        </w:rPr>
        <w:t>6.1.4 关于治安保卫的特别约定：</w:t>
      </w:r>
      <w:r>
        <w:rPr>
          <w:rFonts w:hint="eastAsia" w:ascii="宋体" w:hAnsi="宋体" w:cs="宋体"/>
          <w:bCs/>
          <w:kern w:val="44"/>
          <w:szCs w:val="21"/>
          <w:u w:val="single"/>
        </w:rPr>
        <w:t xml:space="preserve">   无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关于编制施工场地治安管理计划的约定：</w:t>
      </w:r>
      <w:r>
        <w:rPr>
          <w:rFonts w:hint="eastAsia" w:ascii="宋体" w:hAnsi="宋体" w:cs="宋体"/>
          <w:bCs/>
          <w:kern w:val="44"/>
          <w:szCs w:val="21"/>
          <w:u w:val="single"/>
        </w:rPr>
        <w:t>执行通用条款</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6.1.5 文明施工</w:t>
      </w:r>
    </w:p>
    <w:p>
      <w:pPr>
        <w:spacing w:line="360" w:lineRule="auto"/>
        <w:jc w:val="left"/>
        <w:rPr>
          <w:rFonts w:hint="eastAsia" w:ascii="宋体" w:hAnsi="宋体" w:cs="宋体"/>
          <w:bCs/>
          <w:kern w:val="44"/>
          <w:szCs w:val="21"/>
        </w:rPr>
      </w:pPr>
      <w:r>
        <w:rPr>
          <w:rFonts w:hint="eastAsia" w:ascii="宋体" w:hAnsi="宋体" w:cs="宋体"/>
          <w:bCs/>
          <w:kern w:val="44"/>
          <w:szCs w:val="21"/>
        </w:rPr>
        <w:t>合同当事人对文明施工的要求：</w:t>
      </w:r>
      <w:r>
        <w:rPr>
          <w:rFonts w:hint="eastAsia" w:ascii="宋体" w:hAnsi="宋体" w:cs="宋体"/>
          <w:bCs/>
          <w:kern w:val="44"/>
          <w:szCs w:val="21"/>
          <w:u w:val="single"/>
        </w:rPr>
        <w:t>按照相关文件和当地政府的规定执行该费用已包含在本工程施工合同内包干，不再另行增加或者补偿</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6.1.6 关于安全文明施工费支付比例和支付期限的约定：</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bookmarkEnd w:id="175"/>
    <w:bookmarkEnd w:id="176"/>
    <w:bookmarkEnd w:id="177"/>
    <w:bookmarkEnd w:id="178"/>
    <w:bookmarkEnd w:id="179"/>
    <w:bookmarkEnd w:id="180"/>
    <w:bookmarkEnd w:id="181"/>
    <w:p>
      <w:pPr>
        <w:spacing w:line="360" w:lineRule="auto"/>
        <w:jc w:val="left"/>
        <w:rPr>
          <w:rFonts w:hint="eastAsia" w:ascii="宋体" w:hAnsi="宋体" w:cs="宋体"/>
          <w:bCs/>
          <w:kern w:val="44"/>
          <w:szCs w:val="21"/>
        </w:rPr>
      </w:pPr>
      <w:bookmarkStart w:id="185" w:name="_Toc351203639"/>
      <w:bookmarkStart w:id="186" w:name="_Toc867_WPSOffice_Level2"/>
      <w:r>
        <w:rPr>
          <w:rFonts w:hint="eastAsia" w:ascii="宋体" w:hAnsi="宋体" w:cs="宋体"/>
          <w:bCs/>
          <w:kern w:val="44"/>
          <w:szCs w:val="21"/>
        </w:rPr>
        <w:t>7. 工期和进度</w:t>
      </w:r>
      <w:bookmarkEnd w:id="185"/>
      <w:bookmarkEnd w:id="186"/>
    </w:p>
    <w:p>
      <w:pPr>
        <w:spacing w:line="360" w:lineRule="auto"/>
        <w:jc w:val="left"/>
        <w:rPr>
          <w:rFonts w:hint="eastAsia" w:ascii="宋体" w:hAnsi="宋体" w:cs="宋体"/>
          <w:bCs/>
          <w:kern w:val="44"/>
          <w:szCs w:val="21"/>
        </w:rPr>
      </w:pPr>
      <w:r>
        <w:rPr>
          <w:rFonts w:hint="eastAsia" w:ascii="宋体" w:hAnsi="宋体" w:cs="宋体"/>
          <w:bCs/>
          <w:kern w:val="44"/>
          <w:szCs w:val="21"/>
        </w:rPr>
        <w:t>7.1 施工组织设计</w:t>
      </w:r>
    </w:p>
    <w:p>
      <w:pPr>
        <w:spacing w:line="360" w:lineRule="auto"/>
        <w:jc w:val="left"/>
        <w:rPr>
          <w:rFonts w:hint="eastAsia" w:ascii="宋体" w:hAnsi="宋体" w:cs="宋体"/>
          <w:bCs/>
          <w:kern w:val="44"/>
          <w:szCs w:val="21"/>
        </w:rPr>
      </w:pPr>
      <w:r>
        <w:rPr>
          <w:rFonts w:hint="eastAsia" w:ascii="宋体" w:hAnsi="宋体" w:cs="宋体"/>
          <w:bCs/>
          <w:kern w:val="44"/>
          <w:szCs w:val="21"/>
        </w:rPr>
        <w:t>7.1.1 合同当事人约定的施工组织设计应包括的其他内容：</w:t>
      </w:r>
      <w:r>
        <w:rPr>
          <w:rFonts w:hint="eastAsia" w:ascii="宋体" w:hAnsi="宋体" w:cs="宋体"/>
          <w:bCs/>
          <w:kern w:val="44"/>
          <w:szCs w:val="21"/>
          <w:u w:val="single"/>
        </w:rPr>
        <w:t xml:space="preserve">  由发包人和监理人根据工程特点、施工现场条件等情况进行增减和调整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7.1.2 施工组织设计的提交和修改</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承包人提交详细施工组织设计的期限的约定：</w:t>
      </w:r>
      <w:r>
        <w:rPr>
          <w:rFonts w:hint="eastAsia" w:ascii="宋体" w:hAnsi="宋体" w:cs="宋体"/>
          <w:bCs/>
          <w:kern w:val="44"/>
          <w:szCs w:val="21"/>
          <w:u w:val="single"/>
        </w:rPr>
        <w:t xml:space="preserve"> 承包人应根据发包人和监理人提出的意见，按要求修改施工组织设计和施工进度计划（包括施工进度网络计划、确定关键路线）。并于开工前7天内提供。每月25日前向发包人和监理人提供经三方确认的月完成工程量报表、月进度报表和下月（周）进度计划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发包人和监理人在收到详细的施工组织设计后确认或提出修改意见的期限：</w:t>
      </w:r>
      <w:r>
        <w:rPr>
          <w:rFonts w:hint="eastAsia" w:ascii="宋体" w:hAnsi="宋体" w:cs="宋体"/>
          <w:bCs/>
          <w:kern w:val="44"/>
          <w:szCs w:val="21"/>
          <w:u w:val="single"/>
        </w:rPr>
        <w:t xml:space="preserve"> 收到后7天内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7</w:t>
      </w:r>
      <w:bookmarkStart w:id="187" w:name="_Toc297216173"/>
      <w:bookmarkStart w:id="188" w:name="_Toc312677479"/>
      <w:bookmarkStart w:id="189" w:name="_Toc300934966"/>
      <w:bookmarkStart w:id="190" w:name="_Toc297123514"/>
      <w:bookmarkStart w:id="191" w:name="_Toc304295541"/>
      <w:bookmarkStart w:id="192" w:name="_Toc312678005"/>
      <w:bookmarkStart w:id="193" w:name="_Toc303539123"/>
      <w:r>
        <w:rPr>
          <w:rFonts w:hint="eastAsia" w:ascii="宋体" w:hAnsi="宋体" w:cs="宋体"/>
          <w:bCs/>
          <w:kern w:val="44"/>
          <w:szCs w:val="21"/>
        </w:rPr>
        <w:t>.2 施工进度计划</w:t>
      </w:r>
    </w:p>
    <w:p>
      <w:pPr>
        <w:spacing w:line="360" w:lineRule="auto"/>
        <w:jc w:val="left"/>
        <w:rPr>
          <w:rFonts w:hint="eastAsia" w:ascii="宋体" w:hAnsi="宋体" w:cs="宋体"/>
          <w:bCs/>
          <w:kern w:val="44"/>
          <w:szCs w:val="21"/>
        </w:rPr>
      </w:pPr>
      <w:r>
        <w:rPr>
          <w:rFonts w:hint="eastAsia" w:ascii="宋体" w:hAnsi="宋体" w:cs="宋体"/>
          <w:bCs/>
          <w:kern w:val="44"/>
          <w:szCs w:val="21"/>
        </w:rPr>
        <w:t>7.2.2 施工进度计划的修订</w:t>
      </w:r>
    </w:p>
    <w:p>
      <w:pPr>
        <w:spacing w:line="360" w:lineRule="auto"/>
        <w:jc w:val="left"/>
        <w:rPr>
          <w:rFonts w:hint="eastAsia" w:ascii="宋体" w:hAnsi="宋体" w:cs="宋体"/>
          <w:bCs/>
          <w:kern w:val="44"/>
          <w:szCs w:val="21"/>
        </w:rPr>
      </w:pPr>
      <w:r>
        <w:rPr>
          <w:rFonts w:hint="eastAsia" w:ascii="宋体" w:hAnsi="宋体" w:cs="宋体"/>
          <w:bCs/>
          <w:kern w:val="44"/>
          <w:szCs w:val="21"/>
        </w:rPr>
        <w:t>发包人和监理人在收到修订的施工进度计划后确认或提出修改意见的期限：</w:t>
      </w:r>
      <w:r>
        <w:rPr>
          <w:rFonts w:hint="eastAsia" w:ascii="宋体" w:hAnsi="宋体" w:cs="宋体"/>
          <w:bCs/>
          <w:kern w:val="44"/>
          <w:szCs w:val="21"/>
          <w:u w:val="single"/>
        </w:rPr>
        <w:t xml:space="preserve">收到后7天内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7.3 开工</w:t>
      </w:r>
    </w:p>
    <w:p>
      <w:pPr>
        <w:spacing w:line="360" w:lineRule="auto"/>
        <w:jc w:val="left"/>
        <w:rPr>
          <w:rFonts w:hint="eastAsia" w:ascii="宋体" w:hAnsi="宋体" w:cs="宋体"/>
          <w:bCs/>
          <w:kern w:val="44"/>
          <w:szCs w:val="21"/>
        </w:rPr>
      </w:pPr>
      <w:r>
        <w:rPr>
          <w:rFonts w:hint="eastAsia" w:ascii="宋体" w:hAnsi="宋体" w:cs="宋体"/>
          <w:bCs/>
          <w:kern w:val="44"/>
          <w:szCs w:val="21"/>
        </w:rPr>
        <w:t>7.3.1 开工准备</w:t>
      </w:r>
    </w:p>
    <w:p>
      <w:pPr>
        <w:spacing w:line="360" w:lineRule="auto"/>
        <w:jc w:val="left"/>
        <w:rPr>
          <w:rFonts w:hint="eastAsia" w:ascii="宋体" w:hAnsi="宋体" w:cs="宋体"/>
          <w:bCs/>
          <w:kern w:val="44"/>
          <w:szCs w:val="21"/>
        </w:rPr>
      </w:pPr>
      <w:r>
        <w:rPr>
          <w:rFonts w:hint="eastAsia" w:ascii="宋体" w:hAnsi="宋体" w:cs="宋体"/>
          <w:bCs/>
          <w:kern w:val="44"/>
          <w:szCs w:val="21"/>
        </w:rPr>
        <w:t>关于承包人提交工程开工报审表的期限：</w:t>
      </w:r>
      <w:r>
        <w:rPr>
          <w:rFonts w:hint="eastAsia" w:ascii="宋体" w:hAnsi="宋体" w:cs="宋体"/>
          <w:bCs/>
          <w:kern w:val="44"/>
          <w:szCs w:val="21"/>
          <w:u w:val="single"/>
        </w:rPr>
        <w:t>执行通用条款</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关于发包人应完成的其他开工准备工作及期限：</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关于承包人应完成的其他开工准备工作及期限：</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7.3.2开工通知</w:t>
      </w:r>
    </w:p>
    <w:p>
      <w:pPr>
        <w:spacing w:line="360" w:lineRule="auto"/>
        <w:jc w:val="left"/>
        <w:rPr>
          <w:rFonts w:hint="eastAsia" w:ascii="宋体" w:hAnsi="宋体" w:cs="宋体"/>
          <w:bCs/>
          <w:kern w:val="44"/>
          <w:szCs w:val="21"/>
        </w:rPr>
      </w:pPr>
      <w:r>
        <w:rPr>
          <w:rFonts w:hint="eastAsia" w:ascii="宋体" w:hAnsi="宋体" w:cs="宋体"/>
          <w:bCs/>
          <w:kern w:val="44"/>
          <w:szCs w:val="21"/>
        </w:rPr>
        <w:t>因发包人原因造成监理人未能在计划开工日期之日起</w:t>
      </w:r>
      <w:r>
        <w:rPr>
          <w:rFonts w:hint="eastAsia" w:ascii="宋体" w:hAnsi="宋体" w:cs="宋体"/>
          <w:bCs/>
          <w:kern w:val="44"/>
          <w:szCs w:val="21"/>
          <w:u w:val="single"/>
        </w:rPr>
        <w:t xml:space="preserve"> 90 </w:t>
      </w:r>
      <w:r>
        <w:rPr>
          <w:rFonts w:hint="eastAsia" w:ascii="宋体" w:hAnsi="宋体" w:cs="宋体"/>
          <w:bCs/>
          <w:kern w:val="44"/>
          <w:szCs w:val="21"/>
        </w:rPr>
        <w:t>天内发出开工通知的，承包人有权提出价格调整要求，或者解除合同。</w:t>
      </w:r>
    </w:p>
    <w:bookmarkEnd w:id="187"/>
    <w:bookmarkEnd w:id="188"/>
    <w:bookmarkEnd w:id="189"/>
    <w:bookmarkEnd w:id="190"/>
    <w:bookmarkEnd w:id="191"/>
    <w:bookmarkEnd w:id="192"/>
    <w:bookmarkEnd w:id="193"/>
    <w:p>
      <w:pPr>
        <w:spacing w:line="360" w:lineRule="auto"/>
        <w:jc w:val="left"/>
        <w:rPr>
          <w:rFonts w:hint="eastAsia" w:ascii="宋体" w:hAnsi="宋体" w:cs="宋体"/>
          <w:bCs/>
          <w:kern w:val="44"/>
          <w:szCs w:val="21"/>
        </w:rPr>
      </w:pPr>
      <w:r>
        <w:rPr>
          <w:rFonts w:hint="eastAsia" w:ascii="宋体" w:hAnsi="宋体" w:cs="宋体"/>
          <w:bCs/>
          <w:kern w:val="44"/>
          <w:szCs w:val="21"/>
        </w:rPr>
        <w:t>7.4 测量放线</w:t>
      </w:r>
    </w:p>
    <w:p>
      <w:pPr>
        <w:spacing w:line="360" w:lineRule="auto"/>
        <w:jc w:val="left"/>
        <w:rPr>
          <w:rFonts w:hint="eastAsia" w:ascii="宋体" w:hAnsi="宋体" w:cs="宋体"/>
          <w:bCs/>
          <w:kern w:val="44"/>
          <w:szCs w:val="21"/>
        </w:rPr>
      </w:pPr>
      <w:r>
        <w:rPr>
          <w:rFonts w:hint="eastAsia" w:ascii="宋体" w:hAnsi="宋体" w:cs="宋体"/>
          <w:bCs/>
          <w:kern w:val="44"/>
          <w:szCs w:val="21"/>
        </w:rPr>
        <w:t>7.4.1发包人通过监理人向承包人提供测量基准点、基准线和水准点及其书面资料的期限：</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7</w:t>
      </w:r>
      <w:bookmarkStart w:id="194" w:name="_Toc303539125"/>
      <w:bookmarkStart w:id="195" w:name="_Toc312677484"/>
      <w:bookmarkStart w:id="196" w:name="_Toc300934968"/>
      <w:bookmarkStart w:id="197" w:name="_Toc304295546"/>
      <w:bookmarkStart w:id="198" w:name="_Toc297216175"/>
      <w:bookmarkStart w:id="199" w:name="_Toc312678010"/>
      <w:bookmarkStart w:id="200" w:name="_Toc297123516"/>
      <w:r>
        <w:rPr>
          <w:rFonts w:hint="eastAsia" w:ascii="宋体" w:hAnsi="宋体" w:cs="宋体"/>
          <w:bCs/>
          <w:kern w:val="44"/>
          <w:szCs w:val="21"/>
        </w:rPr>
        <w:t>.5 工期延误</w:t>
      </w:r>
    </w:p>
    <w:bookmarkEnd w:id="194"/>
    <w:bookmarkEnd w:id="195"/>
    <w:bookmarkEnd w:id="196"/>
    <w:bookmarkEnd w:id="197"/>
    <w:bookmarkEnd w:id="198"/>
    <w:bookmarkEnd w:id="199"/>
    <w:bookmarkEnd w:id="200"/>
    <w:p>
      <w:pPr>
        <w:spacing w:line="360" w:lineRule="auto"/>
        <w:jc w:val="left"/>
        <w:rPr>
          <w:rFonts w:hint="eastAsia" w:ascii="宋体" w:hAnsi="宋体" w:cs="宋体"/>
          <w:bCs/>
          <w:kern w:val="44"/>
          <w:szCs w:val="21"/>
        </w:rPr>
      </w:pPr>
      <w:r>
        <w:rPr>
          <w:rFonts w:hint="eastAsia" w:ascii="宋体" w:hAnsi="宋体" w:cs="宋体"/>
          <w:bCs/>
          <w:kern w:val="44"/>
          <w:szCs w:val="21"/>
        </w:rPr>
        <w:t>7.5.1 因发包人原因导致工期延误</w:t>
      </w:r>
    </w:p>
    <w:p>
      <w:pPr>
        <w:spacing w:line="360" w:lineRule="auto"/>
        <w:jc w:val="left"/>
        <w:rPr>
          <w:rFonts w:hint="eastAsia" w:ascii="宋体" w:hAnsi="宋体" w:cs="宋体"/>
          <w:bCs/>
          <w:kern w:val="44"/>
          <w:szCs w:val="21"/>
        </w:rPr>
      </w:pPr>
      <w:r>
        <w:rPr>
          <w:rFonts w:hint="eastAsia" w:ascii="宋体" w:hAnsi="宋体" w:cs="宋体"/>
          <w:bCs/>
          <w:kern w:val="44"/>
          <w:szCs w:val="21"/>
        </w:rPr>
        <w:t>因发包人原因导致工期延误的其他情形：</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由政府及有关部门及垄断单位因发布条例、规定、文件及检修、维修等政策性原因或者不可抗拒的原因造成承包人停工、窝工时，工期予以顺延，除此以外不再做任何经济补偿。如承包人未在事件发生后的３日内提交报告，视为不需要顺延工期，发包人不再办理签证手续，工期不予顺延。发包人要求承包人节假日期间正常施工，并保证特殊季节（麦收及秋收）期间的施工正常进行。</w:t>
      </w:r>
    </w:p>
    <w:p>
      <w:pPr>
        <w:spacing w:line="360" w:lineRule="auto"/>
        <w:jc w:val="left"/>
        <w:rPr>
          <w:rFonts w:hint="eastAsia" w:ascii="宋体" w:hAnsi="宋体" w:cs="宋体"/>
          <w:bCs/>
          <w:kern w:val="44"/>
          <w:szCs w:val="21"/>
        </w:rPr>
      </w:pPr>
      <w:r>
        <w:rPr>
          <w:rFonts w:hint="eastAsia" w:ascii="宋体" w:hAnsi="宋体" w:cs="宋体"/>
          <w:bCs/>
          <w:kern w:val="44"/>
          <w:szCs w:val="21"/>
        </w:rPr>
        <w:t>7</w:t>
      </w:r>
      <w:bookmarkStart w:id="201" w:name="_Toc312678012"/>
      <w:bookmarkStart w:id="202" w:name="_Toc312677486"/>
      <w:bookmarkStart w:id="203" w:name="_Toc318581169"/>
      <w:bookmarkStart w:id="204" w:name="_Toc300934970"/>
      <w:bookmarkStart w:id="205" w:name="_Toc304295548"/>
      <w:bookmarkStart w:id="206" w:name="_Toc303539127"/>
      <w:bookmarkStart w:id="207" w:name="_Toc297216177"/>
      <w:bookmarkStart w:id="208" w:name="_Toc297123518"/>
      <w:r>
        <w:rPr>
          <w:rFonts w:hint="eastAsia" w:ascii="宋体" w:hAnsi="宋体" w:cs="宋体"/>
          <w:bCs/>
          <w:kern w:val="44"/>
          <w:szCs w:val="21"/>
        </w:rPr>
        <w:t>.5.2 因承包人原因导致工期延误</w:t>
      </w:r>
    </w:p>
    <w:bookmarkEnd w:id="201"/>
    <w:bookmarkEnd w:id="202"/>
    <w:bookmarkEnd w:id="203"/>
    <w:p>
      <w:pPr>
        <w:spacing w:line="360" w:lineRule="auto"/>
        <w:jc w:val="left"/>
        <w:rPr>
          <w:rFonts w:hint="eastAsia" w:ascii="宋体" w:hAnsi="宋体" w:cs="宋体"/>
          <w:bCs/>
          <w:kern w:val="44"/>
          <w:szCs w:val="21"/>
        </w:rPr>
      </w:pPr>
      <w:r>
        <w:rPr>
          <w:rFonts w:hint="eastAsia" w:ascii="宋体" w:hAnsi="宋体" w:cs="宋体"/>
          <w:bCs/>
          <w:kern w:val="44"/>
          <w:szCs w:val="21"/>
        </w:rPr>
        <w:t>因</w:t>
      </w:r>
      <w:bookmarkStart w:id="209" w:name="_Toc312677487"/>
      <w:bookmarkStart w:id="210" w:name="_Toc312678013"/>
      <w:bookmarkStart w:id="211" w:name="_Toc318581170"/>
      <w:r>
        <w:rPr>
          <w:rFonts w:hint="eastAsia" w:ascii="宋体" w:hAnsi="宋体" w:cs="宋体"/>
          <w:bCs/>
          <w:kern w:val="44"/>
          <w:szCs w:val="21"/>
        </w:rPr>
        <w:t>承包人原因造成工期延误，逾期竣工违约金的计算方法为：</w:t>
      </w:r>
      <w:r>
        <w:rPr>
          <w:rFonts w:hint="eastAsia" w:ascii="宋体" w:hAnsi="宋体" w:cs="宋体"/>
          <w:bCs/>
          <w:kern w:val="44"/>
          <w:szCs w:val="21"/>
          <w:u w:val="single"/>
        </w:rPr>
        <w:t xml:space="preserve"> 逾期10天以内，按5000元/天计算；超过10天，按10000元/天计算；逾期超过30天，发包人有权解除合同 </w:t>
      </w:r>
      <w:r>
        <w:rPr>
          <w:rFonts w:hint="eastAsia" w:ascii="宋体" w:hAnsi="宋体" w:cs="宋体"/>
          <w:bCs/>
          <w:kern w:val="44"/>
          <w:szCs w:val="21"/>
        </w:rPr>
        <w:t>。</w:t>
      </w:r>
      <w:bookmarkEnd w:id="204"/>
      <w:bookmarkEnd w:id="205"/>
      <w:bookmarkEnd w:id="206"/>
      <w:bookmarkEnd w:id="207"/>
      <w:bookmarkEnd w:id="208"/>
      <w:bookmarkEnd w:id="209"/>
      <w:bookmarkEnd w:id="210"/>
    </w:p>
    <w:bookmarkEnd w:id="211"/>
    <w:p>
      <w:pPr>
        <w:spacing w:line="360" w:lineRule="auto"/>
        <w:jc w:val="left"/>
        <w:rPr>
          <w:rFonts w:hint="eastAsia" w:ascii="宋体" w:hAnsi="宋体" w:cs="宋体"/>
          <w:bCs/>
          <w:kern w:val="44"/>
          <w:szCs w:val="21"/>
        </w:rPr>
      </w:pPr>
      <w:r>
        <w:rPr>
          <w:rFonts w:hint="eastAsia" w:ascii="宋体" w:hAnsi="宋体" w:cs="宋体"/>
          <w:bCs/>
          <w:kern w:val="44"/>
          <w:szCs w:val="21"/>
        </w:rPr>
        <w:t>因承包人原因造成工期延误，逾</w:t>
      </w:r>
      <w:bookmarkStart w:id="212" w:name="_Toc312678014"/>
      <w:bookmarkStart w:id="213" w:name="_Toc318581171"/>
      <w:r>
        <w:rPr>
          <w:rFonts w:hint="eastAsia" w:ascii="宋体" w:hAnsi="宋体" w:cs="宋体"/>
          <w:bCs/>
          <w:kern w:val="44"/>
          <w:szCs w:val="21"/>
        </w:rPr>
        <w:t>期竣工违约金的上限：</w:t>
      </w:r>
      <w:r>
        <w:rPr>
          <w:rFonts w:hint="eastAsia" w:ascii="宋体" w:hAnsi="宋体" w:cs="宋体"/>
          <w:bCs/>
          <w:kern w:val="44"/>
          <w:szCs w:val="21"/>
          <w:u w:val="single"/>
        </w:rPr>
        <w:t xml:space="preserve"> 不设上限 </w:t>
      </w:r>
      <w:r>
        <w:rPr>
          <w:rFonts w:hint="eastAsia" w:ascii="宋体" w:hAnsi="宋体" w:cs="宋体"/>
          <w:bCs/>
          <w:kern w:val="44"/>
          <w:szCs w:val="21"/>
        </w:rPr>
        <w:t>。</w:t>
      </w:r>
    </w:p>
    <w:bookmarkEnd w:id="212"/>
    <w:bookmarkEnd w:id="213"/>
    <w:p>
      <w:pPr>
        <w:spacing w:line="360" w:lineRule="auto"/>
        <w:jc w:val="left"/>
        <w:rPr>
          <w:rFonts w:hint="eastAsia" w:ascii="宋体" w:hAnsi="宋体" w:cs="宋体"/>
          <w:bCs/>
          <w:kern w:val="44"/>
          <w:szCs w:val="21"/>
        </w:rPr>
      </w:pPr>
      <w:r>
        <w:rPr>
          <w:rFonts w:hint="eastAsia" w:ascii="宋体" w:hAnsi="宋体" w:cs="宋体"/>
          <w:bCs/>
          <w:kern w:val="44"/>
          <w:szCs w:val="21"/>
        </w:rPr>
        <w:t>7</w:t>
      </w:r>
      <w:bookmarkStart w:id="214" w:name="_Toc297216178"/>
      <w:bookmarkStart w:id="215" w:name="_Toc300934971"/>
      <w:bookmarkStart w:id="216" w:name="_Toc297123519"/>
      <w:bookmarkStart w:id="217" w:name="_Toc312678015"/>
      <w:bookmarkStart w:id="218" w:name="_Toc304295549"/>
      <w:bookmarkStart w:id="219" w:name="_Toc303539128"/>
      <w:r>
        <w:rPr>
          <w:rFonts w:hint="eastAsia" w:ascii="宋体" w:hAnsi="宋体" w:cs="宋体"/>
          <w:bCs/>
          <w:kern w:val="44"/>
          <w:szCs w:val="21"/>
        </w:rPr>
        <w:t>.6 不</w:t>
      </w:r>
      <w:bookmarkEnd w:id="214"/>
      <w:bookmarkEnd w:id="215"/>
      <w:bookmarkEnd w:id="216"/>
      <w:bookmarkEnd w:id="217"/>
      <w:bookmarkEnd w:id="218"/>
      <w:bookmarkEnd w:id="219"/>
      <w:r>
        <w:rPr>
          <w:rFonts w:hint="eastAsia" w:ascii="宋体" w:hAnsi="宋体" w:cs="宋体"/>
          <w:bCs/>
          <w:kern w:val="44"/>
          <w:szCs w:val="21"/>
        </w:rPr>
        <w:t>利物质条件</w:t>
      </w:r>
    </w:p>
    <w:p>
      <w:pPr>
        <w:spacing w:line="360" w:lineRule="auto"/>
        <w:jc w:val="left"/>
        <w:rPr>
          <w:rFonts w:hint="eastAsia" w:ascii="宋体" w:hAnsi="宋体" w:cs="宋体"/>
          <w:bCs/>
          <w:kern w:val="44"/>
          <w:szCs w:val="21"/>
        </w:rPr>
      </w:pPr>
      <w:bookmarkStart w:id="220" w:name="_Toc318581172"/>
      <w:bookmarkStart w:id="221" w:name="_Toc297123520"/>
      <w:bookmarkStart w:id="222" w:name="_Toc300934972"/>
      <w:bookmarkStart w:id="223" w:name="_Toc312678016"/>
      <w:bookmarkStart w:id="224" w:name="_Toc297216179"/>
      <w:bookmarkStart w:id="225" w:name="_Toc303539129"/>
      <w:bookmarkStart w:id="226" w:name="_Toc304295550"/>
      <w:r>
        <w:rPr>
          <w:rFonts w:hint="eastAsia" w:ascii="宋体" w:hAnsi="宋体" w:cs="宋体"/>
          <w:bCs/>
          <w:kern w:val="44"/>
          <w:szCs w:val="21"/>
        </w:rPr>
        <w:t>不利物质条件的其他情形和有关约定：</w:t>
      </w:r>
      <w:r>
        <w:rPr>
          <w:rFonts w:hint="eastAsia" w:ascii="宋体" w:hAnsi="宋体" w:cs="宋体"/>
          <w:bCs/>
          <w:kern w:val="44"/>
          <w:szCs w:val="21"/>
          <w:u w:val="single"/>
        </w:rPr>
        <w:t xml:space="preserve">  /   </w:t>
      </w:r>
      <w:r>
        <w:rPr>
          <w:rFonts w:hint="eastAsia" w:ascii="宋体" w:hAnsi="宋体" w:cs="宋体"/>
          <w:bCs/>
          <w:kern w:val="44"/>
          <w:szCs w:val="21"/>
        </w:rPr>
        <w:t>。</w:t>
      </w:r>
    </w:p>
    <w:bookmarkEnd w:id="220"/>
    <w:bookmarkEnd w:id="221"/>
    <w:bookmarkEnd w:id="222"/>
    <w:bookmarkEnd w:id="223"/>
    <w:bookmarkEnd w:id="224"/>
    <w:bookmarkEnd w:id="225"/>
    <w:bookmarkEnd w:id="226"/>
    <w:p>
      <w:pPr>
        <w:spacing w:line="360" w:lineRule="auto"/>
        <w:jc w:val="left"/>
        <w:rPr>
          <w:rFonts w:hint="eastAsia" w:ascii="宋体" w:hAnsi="宋体" w:cs="宋体"/>
          <w:bCs/>
          <w:kern w:val="44"/>
          <w:szCs w:val="21"/>
        </w:rPr>
      </w:pPr>
      <w:r>
        <w:rPr>
          <w:rFonts w:hint="eastAsia" w:ascii="宋体" w:hAnsi="宋体" w:cs="宋体"/>
          <w:bCs/>
          <w:kern w:val="44"/>
          <w:szCs w:val="21"/>
        </w:rPr>
        <w:t>7</w:t>
      </w:r>
      <w:bookmarkStart w:id="227" w:name="_Toc312678017"/>
      <w:bookmarkStart w:id="228" w:name="_Toc297216180"/>
      <w:bookmarkStart w:id="229" w:name="_Toc303539130"/>
      <w:bookmarkStart w:id="230" w:name="_Toc300934973"/>
      <w:bookmarkStart w:id="231" w:name="_Toc304295551"/>
      <w:bookmarkStart w:id="232" w:name="_Toc297123521"/>
      <w:r>
        <w:rPr>
          <w:rFonts w:hint="eastAsia" w:ascii="宋体" w:hAnsi="宋体" w:cs="宋体"/>
          <w:bCs/>
          <w:kern w:val="44"/>
          <w:szCs w:val="21"/>
        </w:rPr>
        <w:t>.7异常恶劣的气候条件</w:t>
      </w:r>
    </w:p>
    <w:bookmarkEnd w:id="227"/>
    <w:bookmarkEnd w:id="228"/>
    <w:bookmarkEnd w:id="229"/>
    <w:bookmarkEnd w:id="230"/>
    <w:bookmarkEnd w:id="231"/>
    <w:bookmarkEnd w:id="232"/>
    <w:p>
      <w:pPr>
        <w:spacing w:line="360" w:lineRule="auto"/>
        <w:jc w:val="left"/>
        <w:rPr>
          <w:rFonts w:hint="eastAsia" w:ascii="宋体" w:hAnsi="宋体" w:cs="宋体"/>
          <w:bCs/>
          <w:kern w:val="44"/>
          <w:szCs w:val="21"/>
        </w:rPr>
      </w:pPr>
      <w:r>
        <w:rPr>
          <w:rFonts w:hint="eastAsia" w:ascii="宋体" w:hAnsi="宋体" w:cs="宋体"/>
          <w:bCs/>
          <w:kern w:val="44"/>
          <w:szCs w:val="21"/>
        </w:rPr>
        <w:t>发包人和承包人同意以下情形视为异常恶劣的气候条件：</w:t>
      </w:r>
    </w:p>
    <w:p>
      <w:pPr>
        <w:spacing w:line="360" w:lineRule="auto"/>
        <w:jc w:val="left"/>
        <w:rPr>
          <w:rFonts w:hint="eastAsia" w:ascii="宋体" w:hAnsi="宋体" w:cs="宋体"/>
          <w:bCs/>
          <w:kern w:val="44"/>
          <w:szCs w:val="21"/>
        </w:rPr>
      </w:pPr>
      <w:r>
        <w:rPr>
          <w:rFonts w:hint="eastAsia" w:ascii="宋体" w:hAnsi="宋体" w:cs="宋体"/>
          <w:bCs/>
          <w:kern w:val="44"/>
          <w:szCs w:val="21"/>
        </w:rPr>
        <w:t>（1）</w:t>
      </w:r>
      <w:r>
        <w:rPr>
          <w:rFonts w:hint="eastAsia" w:ascii="宋体" w:hAnsi="宋体" w:cs="宋体"/>
          <w:bCs/>
          <w:kern w:val="44"/>
          <w:szCs w:val="21"/>
          <w:u w:val="single"/>
        </w:rPr>
        <w:t xml:space="preserve">  5年一遇的强降水</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（2）</w:t>
      </w:r>
      <w:r>
        <w:rPr>
          <w:rFonts w:hint="eastAsia" w:ascii="宋体" w:hAnsi="宋体" w:cs="宋体"/>
          <w:bCs/>
          <w:kern w:val="44"/>
          <w:szCs w:val="21"/>
          <w:u w:val="single"/>
        </w:rPr>
        <w:t xml:space="preserve">  连续3天40摄氏度以上的高温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233" w:name="_Toc6326"/>
      <w:bookmarkStart w:id="234" w:name="_Toc7303"/>
      <w:bookmarkStart w:id="235" w:name="_Toc7703"/>
      <w:r>
        <w:rPr>
          <w:rFonts w:hint="eastAsia" w:ascii="宋体" w:hAnsi="宋体" w:cs="宋体"/>
          <w:bCs/>
          <w:kern w:val="44"/>
          <w:szCs w:val="21"/>
        </w:rPr>
        <w:t>7.9 提前竣工的奖励</w:t>
      </w:r>
      <w:bookmarkEnd w:id="233"/>
      <w:bookmarkEnd w:id="234"/>
      <w:bookmarkEnd w:id="235"/>
    </w:p>
    <w:p>
      <w:pPr>
        <w:spacing w:line="360" w:lineRule="auto"/>
        <w:jc w:val="left"/>
        <w:rPr>
          <w:rFonts w:hint="eastAsia" w:ascii="宋体" w:hAnsi="宋体" w:cs="宋体"/>
          <w:bCs/>
          <w:kern w:val="44"/>
          <w:szCs w:val="21"/>
        </w:rPr>
      </w:pPr>
      <w:r>
        <w:rPr>
          <w:rFonts w:hint="eastAsia" w:ascii="宋体" w:hAnsi="宋体" w:cs="宋体"/>
          <w:bCs/>
          <w:kern w:val="44"/>
          <w:szCs w:val="21"/>
        </w:rPr>
        <w:t>7.9.2提前竣工的奖励：</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236" w:name="_Toc4691_WPSOffice_Level2"/>
      <w:bookmarkStart w:id="237" w:name="_Toc351203640"/>
      <w:r>
        <w:rPr>
          <w:rFonts w:hint="eastAsia" w:ascii="宋体" w:hAnsi="宋体" w:cs="宋体"/>
          <w:bCs/>
          <w:kern w:val="44"/>
          <w:szCs w:val="21"/>
        </w:rPr>
        <w:t>8. 材料与设备</w:t>
      </w:r>
      <w:bookmarkEnd w:id="236"/>
      <w:bookmarkEnd w:id="237"/>
    </w:p>
    <w:bookmarkEnd w:id="162"/>
    <w:bookmarkEnd w:id="163"/>
    <w:bookmarkEnd w:id="164"/>
    <w:bookmarkEnd w:id="165"/>
    <w:bookmarkEnd w:id="166"/>
    <w:bookmarkEnd w:id="167"/>
    <w:bookmarkEnd w:id="168"/>
    <w:bookmarkEnd w:id="169"/>
    <w:bookmarkEnd w:id="170"/>
    <w:bookmarkEnd w:id="171"/>
    <w:p>
      <w:pPr>
        <w:spacing w:line="360" w:lineRule="auto"/>
        <w:jc w:val="left"/>
        <w:rPr>
          <w:rFonts w:hint="eastAsia" w:ascii="宋体" w:hAnsi="宋体" w:cs="宋体"/>
          <w:bCs/>
          <w:kern w:val="44"/>
          <w:szCs w:val="21"/>
        </w:rPr>
      </w:pPr>
      <w:r>
        <w:rPr>
          <w:rFonts w:hint="eastAsia" w:ascii="宋体" w:hAnsi="宋体" w:cs="宋体"/>
          <w:bCs/>
          <w:kern w:val="44"/>
          <w:szCs w:val="21"/>
        </w:rPr>
        <w:t>8</w:t>
      </w:r>
      <w:bookmarkStart w:id="238" w:name="_Toc312677493"/>
      <w:bookmarkStart w:id="239" w:name="_Toc297123527"/>
      <w:bookmarkStart w:id="240" w:name="_Toc292559372"/>
      <w:bookmarkStart w:id="241" w:name="_Toc312678019"/>
      <w:bookmarkStart w:id="242" w:name="_Toc304295556"/>
      <w:bookmarkStart w:id="243" w:name="_Toc280868654"/>
      <w:bookmarkStart w:id="244" w:name="_Toc296346668"/>
      <w:bookmarkStart w:id="245" w:name="_Toc296944506"/>
      <w:bookmarkStart w:id="246" w:name="_Toc297216186"/>
      <w:bookmarkStart w:id="247" w:name="_Toc292559877"/>
      <w:bookmarkStart w:id="248" w:name="_Toc297120467"/>
      <w:bookmarkStart w:id="249" w:name="_Toc300934979"/>
      <w:bookmarkStart w:id="250" w:name="_Toc296503167"/>
      <w:bookmarkStart w:id="251" w:name="_Toc296347166"/>
      <w:bookmarkStart w:id="252" w:name="_Toc303539136"/>
      <w:bookmarkStart w:id="253" w:name="_Toc296890995"/>
      <w:bookmarkStart w:id="254" w:name="_Toc297048353"/>
      <w:bookmarkStart w:id="255" w:name="_Toc296891207"/>
      <w:bookmarkStart w:id="256" w:name="_Toc280868655"/>
      <w:bookmarkStart w:id="257" w:name="_Toc280868656"/>
      <w:bookmarkStart w:id="258" w:name="_Toc267251424"/>
      <w:r>
        <w:rPr>
          <w:rFonts w:hint="eastAsia" w:ascii="宋体" w:hAnsi="宋体" w:cs="宋体"/>
          <w:bCs/>
          <w:kern w:val="44"/>
          <w:szCs w:val="21"/>
        </w:rPr>
        <w:t>.4材料与工程设备的保管与使用</w:t>
      </w:r>
    </w:p>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Pr>
        <w:spacing w:line="360" w:lineRule="auto"/>
        <w:jc w:val="left"/>
        <w:rPr>
          <w:rFonts w:hint="eastAsia" w:ascii="宋体" w:hAnsi="宋体" w:cs="宋体"/>
          <w:bCs/>
          <w:kern w:val="44"/>
          <w:szCs w:val="21"/>
        </w:rPr>
      </w:pPr>
      <w:r>
        <w:rPr>
          <w:rFonts w:hint="eastAsia" w:ascii="宋体" w:hAnsi="宋体" w:cs="宋体"/>
          <w:bCs/>
          <w:kern w:val="44"/>
          <w:szCs w:val="21"/>
        </w:rPr>
        <w:t>8</w:t>
      </w:r>
      <w:bookmarkStart w:id="259" w:name="_Toc292559878"/>
      <w:bookmarkStart w:id="260" w:name="_Toc292559373"/>
      <w:bookmarkStart w:id="261" w:name="_Toc303539137"/>
      <w:bookmarkStart w:id="262" w:name="_Toc296346669"/>
      <w:bookmarkStart w:id="263" w:name="_Toc297216187"/>
      <w:bookmarkStart w:id="264" w:name="_Toc296944507"/>
      <w:bookmarkStart w:id="265" w:name="_Toc297123528"/>
      <w:bookmarkStart w:id="266" w:name="_Toc296503168"/>
      <w:bookmarkStart w:id="267" w:name="_Toc312678020"/>
      <w:bookmarkStart w:id="268" w:name="_Toc297120468"/>
      <w:bookmarkStart w:id="269" w:name="_Toc304295557"/>
      <w:bookmarkStart w:id="270" w:name="_Toc297048354"/>
      <w:bookmarkStart w:id="271" w:name="_Toc296890996"/>
      <w:bookmarkStart w:id="272" w:name="_Toc318581173"/>
      <w:bookmarkStart w:id="273" w:name="_Toc296347167"/>
      <w:bookmarkStart w:id="274" w:name="_Toc300934980"/>
      <w:bookmarkStart w:id="275" w:name="_Toc296891208"/>
      <w:bookmarkStart w:id="276" w:name="_Toc312677494"/>
      <w:r>
        <w:rPr>
          <w:rFonts w:hint="eastAsia" w:ascii="宋体" w:hAnsi="宋体" w:cs="宋体"/>
          <w:bCs/>
          <w:kern w:val="44"/>
          <w:szCs w:val="21"/>
        </w:rPr>
        <w:t>.4.1发包人供应的材料设备的保管费用的承担：</w:t>
      </w:r>
      <w:r>
        <w:rPr>
          <w:rFonts w:hint="eastAsia" w:ascii="宋体" w:hAnsi="宋体" w:cs="宋体"/>
          <w:bCs/>
          <w:kern w:val="44"/>
          <w:szCs w:val="21"/>
          <w:u w:val="single"/>
        </w:rPr>
        <w:t xml:space="preserve">  由承包人承担  </w:t>
      </w:r>
      <w:r>
        <w:rPr>
          <w:rFonts w:hint="eastAsia" w:ascii="宋体" w:hAnsi="宋体" w:cs="宋体"/>
          <w:bCs/>
          <w:kern w:val="44"/>
          <w:szCs w:val="21"/>
        </w:rPr>
        <w:t>。</w:t>
      </w:r>
      <w:bookmarkEnd w:id="259"/>
      <w:bookmarkEnd w:id="260"/>
    </w:p>
    <w:p>
      <w:pPr>
        <w:spacing w:line="360" w:lineRule="auto"/>
        <w:jc w:val="left"/>
        <w:rPr>
          <w:rFonts w:hint="eastAsia" w:ascii="宋体" w:hAnsi="宋体" w:cs="宋体"/>
          <w:bCs/>
          <w:kern w:val="44"/>
          <w:szCs w:val="21"/>
        </w:rPr>
      </w:pPr>
      <w:bookmarkStart w:id="277" w:name="_Toc30798"/>
      <w:bookmarkStart w:id="278" w:name="_Toc11449"/>
      <w:bookmarkStart w:id="279" w:name="_Toc30302"/>
      <w:r>
        <w:rPr>
          <w:rFonts w:hint="eastAsia" w:ascii="宋体" w:hAnsi="宋体" w:cs="宋体"/>
          <w:bCs/>
          <w:kern w:val="44"/>
          <w:szCs w:val="21"/>
        </w:rPr>
        <w:t>8.6 样品</w:t>
      </w:r>
      <w:bookmarkEnd w:id="277"/>
      <w:bookmarkEnd w:id="278"/>
      <w:bookmarkEnd w:id="279"/>
    </w:p>
    <w:p>
      <w:pPr>
        <w:spacing w:line="360" w:lineRule="auto"/>
        <w:jc w:val="left"/>
        <w:rPr>
          <w:rFonts w:hint="eastAsia" w:ascii="宋体" w:hAnsi="宋体" w:cs="宋体"/>
          <w:bCs/>
          <w:kern w:val="44"/>
          <w:szCs w:val="21"/>
        </w:rPr>
      </w:pPr>
      <w:r>
        <w:rPr>
          <w:rFonts w:hint="eastAsia" w:ascii="宋体" w:hAnsi="宋体" w:cs="宋体"/>
          <w:bCs/>
          <w:kern w:val="44"/>
          <w:szCs w:val="21"/>
        </w:rPr>
        <w:t>8.6.1</w:t>
      </w:r>
      <w:r>
        <w:rPr>
          <w:rFonts w:hint="eastAsia" w:ascii="宋体" w:hAnsi="宋体" w:cs="宋体"/>
          <w:bCs/>
          <w:kern w:val="44"/>
          <w:szCs w:val="21"/>
        </w:rPr>
        <w:tab/>
      </w:r>
      <w:r>
        <w:rPr>
          <w:rFonts w:hint="eastAsia" w:ascii="宋体" w:hAnsi="宋体" w:cs="宋体"/>
          <w:bCs/>
          <w:kern w:val="44"/>
          <w:szCs w:val="21"/>
        </w:rPr>
        <w:t>样品的报送与封存</w:t>
      </w:r>
    </w:p>
    <w:p>
      <w:pPr>
        <w:spacing w:line="360" w:lineRule="auto"/>
        <w:jc w:val="left"/>
        <w:rPr>
          <w:rFonts w:hint="eastAsia" w:ascii="宋体" w:hAnsi="宋体" w:cs="宋体"/>
          <w:bCs/>
          <w:kern w:val="44"/>
          <w:szCs w:val="21"/>
        </w:rPr>
      </w:pPr>
      <w:r>
        <w:rPr>
          <w:rFonts w:hint="eastAsia" w:ascii="宋体" w:hAnsi="宋体" w:cs="宋体"/>
          <w:bCs/>
          <w:kern w:val="44"/>
          <w:szCs w:val="21"/>
        </w:rPr>
        <w:t>需要承包人报送样品的材料或工程设备，样品的种类、名称、规格、数量要求：</w:t>
      </w:r>
      <w:r>
        <w:rPr>
          <w:rFonts w:hint="eastAsia" w:ascii="宋体" w:hAnsi="宋体" w:cs="宋体"/>
          <w:bCs/>
          <w:kern w:val="44"/>
          <w:szCs w:val="21"/>
          <w:u w:val="single"/>
        </w:rPr>
        <w:t xml:space="preserve">  按发包人书面通知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280" w:name="_Toc7587"/>
      <w:bookmarkStart w:id="281" w:name="_Toc18552"/>
      <w:bookmarkStart w:id="282" w:name="_Toc17519"/>
      <w:r>
        <w:rPr>
          <w:rFonts w:hint="eastAsia" w:ascii="宋体" w:hAnsi="宋体" w:cs="宋体"/>
          <w:bCs/>
          <w:kern w:val="44"/>
          <w:szCs w:val="21"/>
        </w:rPr>
        <w:t>8.8 施工设备和临时设施</w:t>
      </w:r>
      <w:bookmarkEnd w:id="280"/>
      <w:bookmarkEnd w:id="281"/>
      <w:bookmarkEnd w:id="282"/>
    </w:p>
    <w:p>
      <w:pPr>
        <w:spacing w:line="360" w:lineRule="auto"/>
        <w:jc w:val="left"/>
        <w:rPr>
          <w:rFonts w:hint="eastAsia" w:ascii="宋体" w:hAnsi="宋体" w:cs="宋体"/>
          <w:bCs/>
          <w:kern w:val="44"/>
          <w:szCs w:val="21"/>
        </w:rPr>
      </w:pPr>
      <w:r>
        <w:rPr>
          <w:rFonts w:hint="eastAsia" w:ascii="宋体" w:hAnsi="宋体" w:cs="宋体"/>
          <w:bCs/>
          <w:kern w:val="44"/>
          <w:szCs w:val="21"/>
        </w:rPr>
        <w:t>8.8.1 承包人提供的施工设备和临时设施</w:t>
      </w:r>
    </w:p>
    <w:p>
      <w:pPr>
        <w:spacing w:line="360" w:lineRule="auto"/>
        <w:jc w:val="left"/>
        <w:rPr>
          <w:rFonts w:hint="eastAsia" w:ascii="宋体" w:hAnsi="宋体" w:cs="宋体"/>
          <w:bCs/>
          <w:kern w:val="44"/>
          <w:szCs w:val="21"/>
        </w:rPr>
      </w:pPr>
      <w:r>
        <w:rPr>
          <w:rFonts w:hint="eastAsia" w:ascii="宋体" w:hAnsi="宋体" w:cs="宋体"/>
          <w:bCs/>
          <w:kern w:val="44"/>
          <w:szCs w:val="21"/>
        </w:rPr>
        <w:t>关于修建临时设施费用承担的约定：</w:t>
      </w:r>
      <w:r>
        <w:rPr>
          <w:rFonts w:hint="eastAsia" w:ascii="宋体" w:hAnsi="宋体" w:cs="宋体"/>
          <w:bCs/>
          <w:kern w:val="44"/>
          <w:szCs w:val="21"/>
          <w:u w:val="single"/>
        </w:rPr>
        <w:t xml:space="preserve"> 由承包人承担 </w:t>
      </w:r>
      <w:r>
        <w:rPr>
          <w:rFonts w:hint="eastAsia" w:ascii="宋体" w:hAnsi="宋体" w:cs="宋体"/>
          <w:bCs/>
          <w:kern w:val="44"/>
          <w:szCs w:val="21"/>
        </w:rPr>
        <w:t>。</w:t>
      </w:r>
    </w:p>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Pr>
        <w:spacing w:line="360" w:lineRule="auto"/>
        <w:jc w:val="left"/>
        <w:rPr>
          <w:rFonts w:hint="eastAsia" w:ascii="宋体" w:hAnsi="宋体" w:cs="宋体"/>
          <w:bCs/>
          <w:kern w:val="44"/>
          <w:szCs w:val="21"/>
        </w:rPr>
      </w:pPr>
      <w:bookmarkStart w:id="283" w:name="_Toc32679_WPSOffice_Level2"/>
      <w:bookmarkStart w:id="284" w:name="_Toc351203641"/>
      <w:r>
        <w:rPr>
          <w:rFonts w:hint="eastAsia" w:ascii="宋体" w:hAnsi="宋体" w:cs="宋体"/>
          <w:bCs/>
          <w:kern w:val="44"/>
          <w:szCs w:val="21"/>
        </w:rPr>
        <w:t>9</w:t>
      </w:r>
      <w:bookmarkEnd w:id="256"/>
      <w:bookmarkEnd w:id="257"/>
      <w:bookmarkEnd w:id="258"/>
      <w:bookmarkStart w:id="285" w:name="_Toc297123533"/>
      <w:bookmarkStart w:id="286" w:name="_Toc312678021"/>
      <w:bookmarkStart w:id="287" w:name="_Toc297216192"/>
      <w:bookmarkStart w:id="288" w:name="_Toc304295559"/>
      <w:bookmarkStart w:id="289" w:name="_Toc303539139"/>
      <w:bookmarkStart w:id="290" w:name="_Toc300934982"/>
      <w:bookmarkStart w:id="291" w:name="_Toc312677495"/>
      <w:bookmarkStart w:id="292" w:name="_Toc267251427"/>
      <w:bookmarkStart w:id="293" w:name="_Toc267251428"/>
      <w:bookmarkStart w:id="294" w:name="_Toc296891001"/>
      <w:bookmarkStart w:id="295" w:name="_Toc292559883"/>
      <w:bookmarkStart w:id="296" w:name="_Toc296346674"/>
      <w:bookmarkStart w:id="297" w:name="_Toc296503173"/>
      <w:bookmarkStart w:id="298" w:name="_Toc296891213"/>
      <w:bookmarkStart w:id="299" w:name="_Toc296347172"/>
      <w:bookmarkStart w:id="300" w:name="_Toc296944512"/>
      <w:bookmarkStart w:id="301" w:name="_Toc297048359"/>
      <w:bookmarkStart w:id="302" w:name="_Toc297120473"/>
      <w:bookmarkStart w:id="303" w:name="_Toc292559378"/>
      <w:r>
        <w:rPr>
          <w:rFonts w:hint="eastAsia" w:ascii="宋体" w:hAnsi="宋体" w:cs="宋体"/>
          <w:bCs/>
          <w:kern w:val="44"/>
          <w:szCs w:val="21"/>
        </w:rPr>
        <w:t>. 试验与检验</w:t>
      </w:r>
      <w:bookmarkEnd w:id="283"/>
      <w:bookmarkEnd w:id="284"/>
    </w:p>
    <w:bookmarkEnd w:id="285"/>
    <w:bookmarkEnd w:id="286"/>
    <w:bookmarkEnd w:id="287"/>
    <w:bookmarkEnd w:id="288"/>
    <w:bookmarkEnd w:id="289"/>
    <w:bookmarkEnd w:id="290"/>
    <w:bookmarkEnd w:id="291"/>
    <w:p>
      <w:pPr>
        <w:spacing w:line="360" w:lineRule="auto"/>
        <w:jc w:val="left"/>
        <w:rPr>
          <w:rFonts w:hint="eastAsia" w:ascii="宋体" w:hAnsi="宋体" w:cs="宋体"/>
          <w:bCs/>
          <w:kern w:val="44"/>
          <w:szCs w:val="21"/>
        </w:rPr>
      </w:pPr>
      <w:r>
        <w:rPr>
          <w:rFonts w:hint="eastAsia" w:ascii="宋体" w:hAnsi="宋体" w:cs="宋体"/>
          <w:bCs/>
          <w:kern w:val="44"/>
          <w:szCs w:val="21"/>
        </w:rPr>
        <w:t>9</w:t>
      </w:r>
      <w:bookmarkStart w:id="304" w:name="_Toc297123534"/>
      <w:bookmarkStart w:id="305" w:name="_Toc303539140"/>
      <w:bookmarkStart w:id="306" w:name="_Toc300934983"/>
      <w:bookmarkStart w:id="307" w:name="_Toc312677496"/>
      <w:bookmarkStart w:id="308" w:name="_Toc304295560"/>
      <w:bookmarkStart w:id="309" w:name="_Toc312678022"/>
      <w:bookmarkStart w:id="310" w:name="_Toc297216193"/>
      <w:r>
        <w:rPr>
          <w:rFonts w:hint="eastAsia" w:ascii="宋体" w:hAnsi="宋体" w:cs="宋体"/>
          <w:bCs/>
          <w:kern w:val="44"/>
          <w:szCs w:val="21"/>
        </w:rPr>
        <w:t>.1试验设备与试验人员</w:t>
      </w:r>
    </w:p>
    <w:bookmarkEnd w:id="304"/>
    <w:bookmarkEnd w:id="305"/>
    <w:bookmarkEnd w:id="306"/>
    <w:bookmarkEnd w:id="307"/>
    <w:bookmarkEnd w:id="308"/>
    <w:bookmarkEnd w:id="309"/>
    <w:bookmarkEnd w:id="310"/>
    <w:p>
      <w:pPr>
        <w:spacing w:line="360" w:lineRule="auto"/>
        <w:jc w:val="left"/>
        <w:rPr>
          <w:rFonts w:hint="eastAsia" w:ascii="宋体" w:hAnsi="宋体" w:cs="宋体"/>
          <w:bCs/>
          <w:kern w:val="44"/>
          <w:szCs w:val="21"/>
        </w:rPr>
      </w:pPr>
      <w:r>
        <w:rPr>
          <w:rFonts w:hint="eastAsia" w:ascii="宋体" w:hAnsi="宋体" w:cs="宋体"/>
          <w:bCs/>
          <w:kern w:val="44"/>
          <w:szCs w:val="21"/>
        </w:rPr>
        <w:t>9</w:t>
      </w:r>
      <w:bookmarkStart w:id="311" w:name="_Toc303539141"/>
      <w:bookmarkStart w:id="312" w:name="_Toc300934984"/>
      <w:bookmarkStart w:id="313" w:name="_Toc297123535"/>
      <w:bookmarkStart w:id="314" w:name="_Toc312677497"/>
      <w:bookmarkStart w:id="315" w:name="_Toc304295561"/>
      <w:bookmarkStart w:id="316" w:name="_Toc297216194"/>
      <w:bookmarkStart w:id="317" w:name="_Toc312678023"/>
      <w:bookmarkStart w:id="318" w:name="_Toc318581174"/>
      <w:r>
        <w:rPr>
          <w:rFonts w:hint="eastAsia" w:ascii="宋体" w:hAnsi="宋体" w:cs="宋体"/>
          <w:bCs/>
          <w:kern w:val="44"/>
          <w:szCs w:val="21"/>
        </w:rPr>
        <w:t>.1.2 试验设备</w:t>
      </w:r>
    </w:p>
    <w:p>
      <w:pPr>
        <w:spacing w:line="360" w:lineRule="auto"/>
        <w:jc w:val="left"/>
        <w:rPr>
          <w:rFonts w:hint="eastAsia" w:ascii="宋体" w:hAnsi="宋体" w:cs="宋体"/>
          <w:bCs/>
          <w:kern w:val="44"/>
          <w:szCs w:val="21"/>
        </w:rPr>
      </w:pPr>
      <w:r>
        <w:rPr>
          <w:rFonts w:hint="eastAsia" w:ascii="宋体" w:hAnsi="宋体" w:cs="宋体"/>
          <w:bCs/>
          <w:kern w:val="44"/>
          <w:szCs w:val="21"/>
        </w:rPr>
        <w:t>施工现场需要配置的试验场所：</w:t>
      </w:r>
      <w:bookmarkEnd w:id="311"/>
      <w:bookmarkEnd w:id="312"/>
      <w:bookmarkEnd w:id="313"/>
      <w:bookmarkEnd w:id="314"/>
      <w:bookmarkEnd w:id="315"/>
      <w:bookmarkEnd w:id="316"/>
      <w:bookmarkEnd w:id="317"/>
      <w:bookmarkStart w:id="319" w:name="_Toc304295562"/>
      <w:bookmarkStart w:id="320" w:name="_Toc297216195"/>
      <w:bookmarkStart w:id="321" w:name="_Toc297123536"/>
      <w:bookmarkStart w:id="322" w:name="_Toc312678024"/>
      <w:bookmarkStart w:id="323" w:name="_Toc300934985"/>
      <w:bookmarkStart w:id="324" w:name="_Toc312677498"/>
      <w:bookmarkStart w:id="325" w:name="_Toc303539142"/>
      <w:r>
        <w:rPr>
          <w:rFonts w:hint="eastAsia" w:ascii="宋体" w:hAnsi="宋体" w:cs="宋体"/>
          <w:bCs/>
          <w:kern w:val="44"/>
          <w:szCs w:val="21"/>
          <w:u w:val="single"/>
        </w:rPr>
        <w:t xml:space="preserve">根据国家、省、市相关规定 </w:t>
      </w:r>
      <w:r>
        <w:rPr>
          <w:rFonts w:hint="eastAsia" w:ascii="宋体" w:hAnsi="宋体" w:cs="宋体"/>
          <w:bCs/>
          <w:kern w:val="44"/>
          <w:szCs w:val="21"/>
        </w:rPr>
        <w:t xml:space="preserve">。 </w:t>
      </w:r>
    </w:p>
    <w:p>
      <w:pPr>
        <w:spacing w:line="360" w:lineRule="auto"/>
        <w:jc w:val="left"/>
        <w:rPr>
          <w:rFonts w:hint="eastAsia" w:ascii="宋体" w:hAnsi="宋体" w:cs="宋体"/>
          <w:bCs/>
          <w:kern w:val="44"/>
          <w:szCs w:val="21"/>
        </w:rPr>
      </w:pPr>
      <w:r>
        <w:rPr>
          <w:rFonts w:hint="eastAsia" w:ascii="宋体" w:hAnsi="宋体" w:cs="宋体"/>
          <w:bCs/>
          <w:kern w:val="44"/>
          <w:szCs w:val="21"/>
        </w:rPr>
        <w:t>施工现场需要配备的试验设备：</w:t>
      </w:r>
      <w:r>
        <w:rPr>
          <w:rFonts w:hint="eastAsia" w:ascii="宋体" w:hAnsi="宋体" w:cs="宋体"/>
          <w:bCs/>
          <w:kern w:val="44"/>
          <w:szCs w:val="21"/>
          <w:u w:val="single"/>
        </w:rPr>
        <w:t xml:space="preserve"> 根据国家、省、市相关规定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施工现场需要具备的其他试验条件：</w:t>
      </w:r>
      <w:r>
        <w:rPr>
          <w:rFonts w:hint="eastAsia" w:ascii="宋体" w:hAnsi="宋体" w:cs="宋体"/>
          <w:bCs/>
          <w:kern w:val="44"/>
          <w:szCs w:val="21"/>
          <w:u w:val="single"/>
        </w:rPr>
        <w:t xml:space="preserve">  根据国家、省、市相关规定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326" w:name="_Toc32487"/>
      <w:bookmarkStart w:id="327" w:name="_Toc18259"/>
      <w:bookmarkStart w:id="328" w:name="_Toc42"/>
      <w:r>
        <w:rPr>
          <w:rFonts w:hint="eastAsia" w:ascii="宋体" w:hAnsi="宋体" w:cs="宋体"/>
          <w:bCs/>
          <w:kern w:val="44"/>
          <w:szCs w:val="21"/>
        </w:rPr>
        <w:t>9.4 现场工艺试验</w:t>
      </w:r>
      <w:bookmarkEnd w:id="326"/>
      <w:bookmarkEnd w:id="327"/>
      <w:bookmarkEnd w:id="328"/>
      <w:r>
        <w:rPr>
          <w:rFonts w:hint="eastAsia" w:ascii="宋体" w:hAnsi="宋体" w:cs="宋体"/>
          <w:bCs/>
          <w:kern w:val="44"/>
          <w:szCs w:val="21"/>
        </w:rPr>
        <w:t xml:space="preserve"> </w:t>
      </w:r>
    </w:p>
    <w:p>
      <w:pPr>
        <w:spacing w:line="360" w:lineRule="auto"/>
        <w:jc w:val="left"/>
        <w:rPr>
          <w:rFonts w:hint="eastAsia" w:ascii="宋体" w:hAnsi="宋体" w:cs="宋体"/>
          <w:bCs/>
          <w:kern w:val="44"/>
          <w:szCs w:val="21"/>
        </w:rPr>
      </w:pPr>
      <w:r>
        <w:rPr>
          <w:rFonts w:hint="eastAsia" w:ascii="宋体" w:hAnsi="宋体" w:cs="宋体"/>
          <w:bCs/>
          <w:kern w:val="44"/>
          <w:szCs w:val="21"/>
        </w:rPr>
        <w:t>现场工艺试验的有关约定根据国家、省、市相关规定。</w:t>
      </w:r>
    </w:p>
    <w:bookmarkEnd w:id="318"/>
    <w:bookmarkEnd w:id="319"/>
    <w:bookmarkEnd w:id="320"/>
    <w:bookmarkEnd w:id="321"/>
    <w:bookmarkEnd w:id="322"/>
    <w:bookmarkEnd w:id="323"/>
    <w:bookmarkEnd w:id="324"/>
    <w:bookmarkEnd w:id="325"/>
    <w:p>
      <w:pPr>
        <w:spacing w:line="360" w:lineRule="auto"/>
        <w:jc w:val="left"/>
        <w:rPr>
          <w:rFonts w:hint="eastAsia" w:ascii="宋体" w:hAnsi="宋体" w:cs="宋体"/>
          <w:bCs/>
          <w:kern w:val="44"/>
          <w:szCs w:val="21"/>
        </w:rPr>
      </w:pPr>
      <w:bookmarkStart w:id="329" w:name="_Toc351203642"/>
      <w:bookmarkStart w:id="330" w:name="_Toc24366_WPSOffice_Level2"/>
      <w:r>
        <w:rPr>
          <w:rFonts w:hint="eastAsia" w:ascii="宋体" w:hAnsi="宋体" w:cs="宋体"/>
          <w:bCs/>
          <w:kern w:val="44"/>
          <w:szCs w:val="21"/>
        </w:rPr>
        <w:t>1</w:t>
      </w:r>
      <w:bookmarkEnd w:id="292"/>
      <w:bookmarkEnd w:id="293"/>
      <w:bookmarkEnd w:id="294"/>
      <w:bookmarkEnd w:id="295"/>
      <w:bookmarkEnd w:id="296"/>
      <w:bookmarkEnd w:id="297"/>
      <w:bookmarkEnd w:id="298"/>
      <w:bookmarkEnd w:id="299"/>
      <w:bookmarkEnd w:id="300"/>
      <w:bookmarkEnd w:id="301"/>
      <w:bookmarkEnd w:id="302"/>
      <w:bookmarkEnd w:id="303"/>
      <w:bookmarkStart w:id="331" w:name="_Toc296503193"/>
      <w:bookmarkStart w:id="332" w:name="_Toc297120493"/>
      <w:bookmarkStart w:id="333" w:name="_Toc296944532"/>
      <w:bookmarkStart w:id="334" w:name="_Toc297048379"/>
      <w:bookmarkStart w:id="335" w:name="_Toc303539146"/>
      <w:bookmarkStart w:id="336" w:name="_Toc292559398"/>
      <w:bookmarkStart w:id="337" w:name="_Toc296347192"/>
      <w:bookmarkStart w:id="338" w:name="_Toc297216199"/>
      <w:bookmarkStart w:id="339" w:name="_Toc296346694"/>
      <w:bookmarkStart w:id="340" w:name="_Toc304295566"/>
      <w:bookmarkStart w:id="341" w:name="_Toc296891233"/>
      <w:bookmarkStart w:id="342" w:name="_Toc296891021"/>
      <w:bookmarkStart w:id="343" w:name="_Toc297123540"/>
      <w:bookmarkStart w:id="344" w:name="_Toc292559903"/>
      <w:bookmarkStart w:id="345" w:name="_Toc300934989"/>
      <w:bookmarkStart w:id="346" w:name="_Toc312678025"/>
      <w:bookmarkStart w:id="347" w:name="_Toc312677499"/>
      <w:bookmarkStart w:id="348" w:name="_Toc267251439"/>
      <w:bookmarkStart w:id="349" w:name="_Toc267251441"/>
      <w:bookmarkStart w:id="350" w:name="_Toc267251435"/>
      <w:bookmarkStart w:id="351" w:name="_Toc267251440"/>
      <w:bookmarkStart w:id="352" w:name="_Toc267251437"/>
      <w:bookmarkStart w:id="353" w:name="_Toc267251433"/>
      <w:bookmarkStart w:id="354" w:name="_Toc267251442"/>
      <w:r>
        <w:rPr>
          <w:rFonts w:hint="eastAsia" w:ascii="宋体" w:hAnsi="宋体" w:cs="宋体"/>
          <w:bCs/>
          <w:kern w:val="44"/>
          <w:szCs w:val="21"/>
        </w:rPr>
        <w:t>0. 变更</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bookmarkEnd w:id="346"/>
    <w:bookmarkEnd w:id="347"/>
    <w:p>
      <w:pPr>
        <w:spacing w:line="360" w:lineRule="auto"/>
        <w:jc w:val="left"/>
        <w:rPr>
          <w:rFonts w:hint="eastAsia" w:ascii="宋体" w:hAnsi="宋体" w:cs="宋体"/>
          <w:bCs/>
          <w:kern w:val="44"/>
          <w:szCs w:val="21"/>
        </w:rPr>
      </w:pPr>
      <w:r>
        <w:rPr>
          <w:rFonts w:hint="eastAsia" w:ascii="宋体" w:hAnsi="宋体" w:cs="宋体"/>
          <w:bCs/>
          <w:kern w:val="44"/>
          <w:szCs w:val="21"/>
        </w:rPr>
        <w:t>1</w:t>
      </w:r>
      <w:bookmarkStart w:id="355" w:name="_Toc296891234"/>
      <w:bookmarkStart w:id="356" w:name="_Toc300934990"/>
      <w:bookmarkStart w:id="357" w:name="_Toc297048380"/>
      <w:bookmarkStart w:id="358" w:name="_Toc297120494"/>
      <w:bookmarkStart w:id="359" w:name="_Toc297123541"/>
      <w:bookmarkStart w:id="360" w:name="_Toc296944533"/>
      <w:bookmarkStart w:id="361" w:name="_Toc304295567"/>
      <w:bookmarkStart w:id="362" w:name="_Toc292559904"/>
      <w:bookmarkStart w:id="363" w:name="_Toc297216200"/>
      <w:bookmarkStart w:id="364" w:name="_Toc296347193"/>
      <w:bookmarkStart w:id="365" w:name="_Toc296346695"/>
      <w:bookmarkStart w:id="366" w:name="_Toc303539147"/>
      <w:bookmarkStart w:id="367" w:name="_Toc312677500"/>
      <w:bookmarkStart w:id="368" w:name="_Toc292559399"/>
      <w:bookmarkStart w:id="369" w:name="_Toc296891022"/>
      <w:bookmarkStart w:id="370" w:name="_Toc312678026"/>
      <w:bookmarkStart w:id="371" w:name="_Toc296503194"/>
      <w:r>
        <w:rPr>
          <w:rFonts w:hint="eastAsia" w:ascii="宋体" w:hAnsi="宋体" w:cs="宋体"/>
          <w:bCs/>
          <w:kern w:val="44"/>
          <w:szCs w:val="21"/>
        </w:rPr>
        <w:t>0.1变更的范围</w:t>
      </w:r>
    </w:p>
    <w:p>
      <w:pPr>
        <w:spacing w:line="360" w:lineRule="auto"/>
        <w:jc w:val="left"/>
        <w:rPr>
          <w:rFonts w:hint="eastAsia" w:ascii="宋体" w:hAnsi="宋体" w:cs="宋体"/>
          <w:bCs/>
          <w:kern w:val="44"/>
          <w:szCs w:val="21"/>
          <w:u w:val="single"/>
        </w:rPr>
      </w:pPr>
      <w:r>
        <w:rPr>
          <w:rFonts w:hint="eastAsia" w:ascii="宋体" w:hAnsi="宋体" w:cs="宋体"/>
          <w:bCs/>
          <w:kern w:val="44"/>
          <w:szCs w:val="21"/>
        </w:rPr>
        <w:t>关于变更的范围的约定：</w:t>
      </w:r>
      <w:r>
        <w:rPr>
          <w:rFonts w:hint="eastAsia" w:ascii="宋体" w:hAnsi="宋体" w:cs="宋体"/>
          <w:bCs/>
          <w:kern w:val="44"/>
          <w:szCs w:val="21"/>
          <w:u w:val="single"/>
        </w:rPr>
        <w:t xml:space="preserve"> 1、施工中发包人需对原工程设计变更，应提前7天以书面形式向承包人发出变更通知。变更超过原设计标准或批准的建设规模时，发包人应报有关部门重新审查批准，并由原设计单位提供变更的相应图纸和说明，承包人配合。承包人按照发包人发出的变更通知及有关要求，进行下列需要的变更：</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（1）更改工程有关部分的标高、基线、位置和尺寸；</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（2）增减合同中约定的工程量；</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（3）改变有关工程的施工时间和顺序；</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（4）其他有关工程变更需要的附加工作。</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因变更导致延误工期的，经发包人与监理确认后工期相应顺延。</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 xml:space="preserve">变更通知必须由发包人代表签字确认并加盖发包人印章后方为有效，否则，不具有法律效力，结算时不予认可。 </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2、施工中承包人不得对原工程设计进行变更。因承包人擅自变更设计发生的费用和由此导致发包人的损失，由承包人承担，延误的工期不予顺延。</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3、承包人在施工中提出的合理化建议涉及到对设计图纸或施工组织设计的更改及对材料、设备的换用，须经监理人、发包人同意。未经同意擅自更改或换用时，承包人承担由此发生的费用，并赔偿发包人的有关损失，延误的工期不予顺延。</w:t>
      </w:r>
    </w:p>
    <w:p>
      <w:pPr>
        <w:spacing w:line="360" w:lineRule="auto"/>
        <w:jc w:val="left"/>
        <w:rPr>
          <w:rFonts w:hint="eastAsia" w:ascii="宋体" w:hAnsi="宋体" w:cs="宋体"/>
          <w:bCs/>
          <w:kern w:val="44"/>
          <w:szCs w:val="21"/>
        </w:rPr>
      </w:pPr>
      <w:r>
        <w:rPr>
          <w:rFonts w:hint="eastAsia" w:ascii="宋体" w:hAnsi="宋体" w:cs="宋体"/>
          <w:bCs/>
          <w:kern w:val="44"/>
          <w:szCs w:val="21"/>
          <w:u w:val="single"/>
        </w:rPr>
        <w:t>4、合同履行中发包人要求变更工程质量标准及发生其他实质性变更，由双方协商解决</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372" w:name="_Toc2088"/>
      <w:bookmarkStart w:id="373" w:name="_Toc24515"/>
      <w:bookmarkStart w:id="374" w:name="_Toc28964"/>
      <w:r>
        <w:rPr>
          <w:rFonts w:hint="eastAsia" w:ascii="宋体" w:hAnsi="宋体" w:cs="宋体"/>
          <w:bCs/>
          <w:kern w:val="44"/>
          <w:szCs w:val="21"/>
        </w:rPr>
        <w:t>10.4 变更估价</w:t>
      </w:r>
      <w:bookmarkEnd w:id="372"/>
      <w:bookmarkEnd w:id="373"/>
      <w:bookmarkEnd w:id="374"/>
    </w:p>
    <w:p>
      <w:pPr>
        <w:spacing w:line="360" w:lineRule="auto"/>
        <w:jc w:val="left"/>
        <w:rPr>
          <w:rFonts w:hint="eastAsia" w:ascii="宋体" w:hAnsi="宋体" w:cs="宋体"/>
          <w:bCs/>
          <w:kern w:val="44"/>
          <w:szCs w:val="21"/>
        </w:rPr>
      </w:pPr>
      <w:r>
        <w:rPr>
          <w:rFonts w:hint="eastAsia" w:ascii="宋体" w:hAnsi="宋体" w:cs="宋体"/>
          <w:bCs/>
          <w:kern w:val="44"/>
          <w:szCs w:val="21"/>
        </w:rPr>
        <w:t>10.4.1 变更估价原则</w:t>
      </w:r>
    </w:p>
    <w:p>
      <w:pPr>
        <w:spacing w:line="360" w:lineRule="auto"/>
        <w:jc w:val="left"/>
        <w:rPr>
          <w:rFonts w:hint="eastAsia" w:ascii="宋体" w:hAnsi="宋体" w:cs="宋体"/>
          <w:bCs/>
          <w:kern w:val="44"/>
          <w:szCs w:val="21"/>
        </w:rPr>
      </w:pPr>
      <w:r>
        <w:rPr>
          <w:rFonts w:hint="eastAsia" w:ascii="宋体" w:hAnsi="宋体" w:cs="宋体"/>
          <w:bCs/>
          <w:kern w:val="44"/>
          <w:szCs w:val="21"/>
        </w:rPr>
        <w:t xml:space="preserve">关于变更估价的约定: </w:t>
      </w:r>
      <w:r>
        <w:rPr>
          <w:rFonts w:hint="eastAsia" w:ascii="宋体" w:hAnsi="宋体" w:cs="宋体"/>
          <w:bCs/>
          <w:kern w:val="44"/>
          <w:szCs w:val="21"/>
          <w:u w:val="single"/>
        </w:rPr>
        <w:t>（1）已标价工程量清单中有适用于变更工程项目的，应采用该项目的单价；但当工程变更导致该清单项目的工程数量发生变化，分部分项工程清单工程量增加或减少幅度在15%（含15%）以内，单价不予调整；减少幅度超出15%的，按投标人清单报价中的综合单价的103%计算调整；增加幅度超出15%，结算时，超出15%的部分单价，按投标人清单报价中的综合单价的97%计算</w:t>
      </w:r>
      <w:r>
        <w:rPr>
          <w:rFonts w:hint="eastAsia" w:ascii="宋体" w:hAnsi="宋体" w:cs="宋体"/>
          <w:bCs/>
          <w:kern w:val="44"/>
          <w:szCs w:val="21"/>
        </w:rPr>
        <w:t>。</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（2）已标价工程量清单中没有适用但有类似于变更项目的，按照承包人报价浮动率提出变更工程项目的单价；其中承包人报价浮动率=（1-中标价/招标控制价）*100% （签订施工合同时明确）。</w:t>
      </w:r>
    </w:p>
    <w:p>
      <w:pPr>
        <w:spacing w:line="360" w:lineRule="auto"/>
        <w:jc w:val="left"/>
        <w:rPr>
          <w:rFonts w:hint="eastAsia" w:ascii="宋体" w:hAnsi="宋体" w:cs="宋体"/>
          <w:bCs/>
          <w:kern w:val="44"/>
          <w:szCs w:val="21"/>
        </w:rPr>
      </w:pPr>
      <w:r>
        <w:rPr>
          <w:rFonts w:hint="eastAsia" w:ascii="宋体" w:hAnsi="宋体" w:cs="宋体"/>
          <w:bCs/>
          <w:kern w:val="44"/>
          <w:szCs w:val="21"/>
          <w:u w:val="single"/>
        </w:rPr>
        <w:t>（3）已标价工程量清单中没有适用也没有类似于变更项目的，由承包人根据变更工程资料、计量规则和计价办法、施工当期郑州市工程造价管理机构发布的建设工程材料基准价格信息和承包人报价浮动率提出变更工程项目的单价，并报发包人和造价咨询人共同审核确认后进行调整；其中承包人报价浮动率=（1-中标价/招标控制价）*100%</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Start w:id="375" w:name="_Toc297048383"/>
      <w:bookmarkStart w:id="376" w:name="_Toc297120497"/>
      <w:bookmarkStart w:id="377" w:name="_Toc292559402"/>
      <w:bookmarkStart w:id="378" w:name="_Toc303539150"/>
      <w:bookmarkStart w:id="379" w:name="_Toc300934993"/>
      <w:bookmarkStart w:id="380" w:name="_Toc296944536"/>
      <w:bookmarkStart w:id="381" w:name="_Toc296891025"/>
      <w:bookmarkStart w:id="382" w:name="_Toc292559907"/>
      <w:bookmarkStart w:id="383" w:name="_Toc297123544"/>
      <w:bookmarkStart w:id="384" w:name="_Toc296503197"/>
      <w:bookmarkStart w:id="385" w:name="_Toc297216203"/>
      <w:bookmarkStart w:id="386" w:name="_Toc296347196"/>
      <w:bookmarkStart w:id="387" w:name="_Toc296891237"/>
      <w:bookmarkStart w:id="388" w:name="_Toc296346698"/>
      <w:bookmarkStart w:id="389" w:name="_Toc304295570"/>
      <w:bookmarkStart w:id="390" w:name="_Toc312677503"/>
      <w:bookmarkStart w:id="391" w:name="_Toc312678029"/>
      <w:r>
        <w:rPr>
          <w:rFonts w:hint="eastAsia" w:ascii="宋体" w:hAnsi="宋体" w:cs="宋体"/>
          <w:bCs/>
          <w:kern w:val="44"/>
          <w:szCs w:val="21"/>
        </w:rPr>
        <w:t>0.5承</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Start w:id="392" w:name="_Toc297120503"/>
      <w:bookmarkStart w:id="393" w:name="_Toc296891243"/>
      <w:bookmarkStart w:id="394" w:name="_Toc296346704"/>
      <w:bookmarkStart w:id="395" w:name="_Toc292559408"/>
      <w:bookmarkStart w:id="396" w:name="_Toc296503203"/>
      <w:bookmarkStart w:id="397" w:name="_Toc300934994"/>
      <w:bookmarkStart w:id="398" w:name="_Toc297216204"/>
      <w:bookmarkStart w:id="399" w:name="_Toc296891031"/>
      <w:bookmarkStart w:id="400" w:name="_Toc297048389"/>
      <w:bookmarkStart w:id="401" w:name="_Toc303539151"/>
      <w:bookmarkStart w:id="402" w:name="_Toc292559913"/>
      <w:bookmarkStart w:id="403" w:name="_Toc297123545"/>
      <w:bookmarkStart w:id="404" w:name="_Toc296944542"/>
      <w:bookmarkStart w:id="405" w:name="_Toc296347202"/>
      <w:r>
        <w:rPr>
          <w:rFonts w:hint="eastAsia" w:ascii="宋体" w:hAnsi="宋体" w:cs="宋体"/>
          <w:bCs/>
          <w:kern w:val="44"/>
          <w:szCs w:val="21"/>
        </w:rPr>
        <w:t>包人的合理化建议</w:t>
      </w:r>
    </w:p>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Pr>
        <w:spacing w:line="360" w:lineRule="auto"/>
        <w:jc w:val="left"/>
        <w:rPr>
          <w:rFonts w:hint="eastAsia" w:ascii="宋体" w:hAnsi="宋体" w:cs="宋体"/>
          <w:bCs/>
          <w:kern w:val="44"/>
          <w:szCs w:val="21"/>
        </w:rPr>
      </w:pPr>
      <w:r>
        <w:rPr>
          <w:rFonts w:hint="eastAsia" w:ascii="宋体" w:hAnsi="宋体" w:cs="宋体"/>
          <w:bCs/>
          <w:kern w:val="44"/>
          <w:szCs w:val="21"/>
        </w:rPr>
        <w:t>监理人审查承包人合理化建议的期限：</w:t>
      </w:r>
      <w:r>
        <w:rPr>
          <w:rFonts w:hint="eastAsia" w:ascii="宋体" w:hAnsi="宋体" w:cs="宋体"/>
          <w:bCs/>
          <w:kern w:val="44"/>
          <w:szCs w:val="21"/>
          <w:u w:val="single"/>
        </w:rPr>
        <w:t xml:space="preserve">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发包人审批承包人合理化建议的期限：</w:t>
      </w:r>
      <w:r>
        <w:rPr>
          <w:rFonts w:hint="eastAsia" w:ascii="宋体" w:hAnsi="宋体" w:cs="宋体"/>
          <w:bCs/>
          <w:kern w:val="44"/>
          <w:szCs w:val="21"/>
          <w:u w:val="single"/>
        </w:rPr>
        <w:t xml:space="preserve">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承</w:t>
      </w:r>
      <w:bookmarkStart w:id="406" w:name="_Toc296891244"/>
      <w:bookmarkStart w:id="407" w:name="_Toc292559914"/>
      <w:bookmarkStart w:id="408" w:name="_Toc296891032"/>
      <w:bookmarkStart w:id="409" w:name="_Toc296503204"/>
      <w:bookmarkStart w:id="410" w:name="_Toc296944543"/>
      <w:bookmarkStart w:id="411" w:name="_Toc312678030"/>
      <w:bookmarkStart w:id="412" w:name="_Toc300934995"/>
      <w:bookmarkStart w:id="413" w:name="_Toc297123546"/>
      <w:bookmarkStart w:id="414" w:name="_Toc304295571"/>
      <w:bookmarkStart w:id="415" w:name="_Toc312677504"/>
      <w:bookmarkStart w:id="416" w:name="_Toc318581175"/>
      <w:bookmarkStart w:id="417" w:name="_Toc292559409"/>
      <w:bookmarkStart w:id="418" w:name="_Toc297216205"/>
      <w:bookmarkStart w:id="419" w:name="_Toc297120504"/>
      <w:bookmarkStart w:id="420" w:name="_Toc296347203"/>
      <w:bookmarkStart w:id="421" w:name="_Toc303539152"/>
      <w:bookmarkStart w:id="422" w:name="_Toc296346705"/>
      <w:bookmarkStart w:id="423" w:name="_Toc297048390"/>
      <w:r>
        <w:rPr>
          <w:rFonts w:hint="eastAsia" w:ascii="宋体" w:hAnsi="宋体" w:cs="宋体"/>
          <w:bCs/>
          <w:kern w:val="44"/>
          <w:szCs w:val="21"/>
        </w:rPr>
        <w:t>包人提出的合理化建议降低了合同价格或者提高了工程经济效益的奖励的方法和金额为：</w:t>
      </w:r>
      <w:r>
        <w:rPr>
          <w:rFonts w:hint="eastAsia" w:ascii="宋体" w:hAnsi="宋体" w:cs="宋体"/>
          <w:bCs/>
          <w:kern w:val="44"/>
          <w:szCs w:val="21"/>
          <w:u w:val="single"/>
        </w:rPr>
        <w:t xml:space="preserve">  </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Start w:id="424" w:name="_Toc12264"/>
      <w:bookmarkStart w:id="425" w:name="_Toc1516"/>
    </w:p>
    <w:p>
      <w:pPr>
        <w:spacing w:line="360" w:lineRule="auto"/>
        <w:jc w:val="left"/>
        <w:rPr>
          <w:rFonts w:hint="eastAsia" w:ascii="宋体" w:hAnsi="宋体" w:cs="宋体"/>
          <w:bCs/>
          <w:kern w:val="44"/>
          <w:szCs w:val="21"/>
        </w:rPr>
      </w:pPr>
      <w:r>
        <w:rPr>
          <w:rFonts w:hint="eastAsia" w:ascii="宋体" w:hAnsi="宋体" w:cs="宋体"/>
          <w:bCs/>
          <w:kern w:val="44"/>
          <w:szCs w:val="21"/>
        </w:rPr>
        <w:t>1</w:t>
      </w:r>
      <w:bookmarkStart w:id="426" w:name="_Toc296891027"/>
      <w:bookmarkStart w:id="427" w:name="_Toc312677507"/>
      <w:bookmarkStart w:id="428" w:name="_Toc312678033"/>
      <w:bookmarkStart w:id="429" w:name="_Toc296346700"/>
      <w:bookmarkStart w:id="430" w:name="_Toc292559909"/>
      <w:bookmarkStart w:id="431" w:name="_Toc297048385"/>
      <w:bookmarkStart w:id="432" w:name="_Toc297120499"/>
      <w:bookmarkStart w:id="433" w:name="_Toc296944538"/>
      <w:bookmarkStart w:id="434" w:name="_Toc296347198"/>
      <w:bookmarkStart w:id="435" w:name="_Toc300934997"/>
      <w:bookmarkStart w:id="436" w:name="_Toc304295574"/>
      <w:bookmarkStart w:id="437" w:name="_Toc297123548"/>
      <w:bookmarkStart w:id="438" w:name="_Toc297216207"/>
      <w:bookmarkStart w:id="439" w:name="_Toc296503199"/>
      <w:bookmarkStart w:id="440" w:name="_Toc292559404"/>
      <w:bookmarkStart w:id="441" w:name="_Toc303539154"/>
      <w:bookmarkStart w:id="442" w:name="_Toc296891239"/>
      <w:r>
        <w:rPr>
          <w:rFonts w:hint="eastAsia" w:ascii="宋体" w:hAnsi="宋体" w:cs="宋体"/>
          <w:bCs/>
          <w:kern w:val="44"/>
          <w:szCs w:val="21"/>
        </w:rPr>
        <w:t>0.6 暂估价</w:t>
      </w:r>
      <w:bookmarkEnd w:id="424"/>
      <w:bookmarkEnd w:id="425"/>
    </w:p>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Pr>
        <w:spacing w:line="360" w:lineRule="auto"/>
        <w:jc w:val="left"/>
        <w:rPr>
          <w:rFonts w:hint="eastAsia" w:ascii="宋体" w:hAnsi="宋体" w:cs="宋体"/>
          <w:bCs/>
          <w:kern w:val="44"/>
          <w:szCs w:val="21"/>
        </w:rPr>
      </w:pPr>
      <w:r>
        <w:rPr>
          <w:rFonts w:hint="eastAsia" w:ascii="宋体" w:hAnsi="宋体" w:cs="宋体"/>
          <w:bCs/>
          <w:kern w:val="44"/>
          <w:szCs w:val="21"/>
        </w:rPr>
        <w:t>暂</w:t>
      </w:r>
      <w:bookmarkStart w:id="443" w:name="_Toc312678034"/>
      <w:bookmarkStart w:id="444" w:name="_Toc312677508"/>
      <w:bookmarkStart w:id="445" w:name="_Toc318581176"/>
      <w:r>
        <w:rPr>
          <w:rFonts w:hint="eastAsia" w:ascii="宋体" w:hAnsi="宋体" w:cs="宋体"/>
          <w:bCs/>
          <w:kern w:val="44"/>
          <w:szCs w:val="21"/>
        </w:rPr>
        <w:t>估价材料和工程设备的明细详见附件11：《暂估价一览表》，</w:t>
      </w:r>
    </w:p>
    <w:p>
      <w:pPr>
        <w:spacing w:line="360" w:lineRule="auto"/>
        <w:jc w:val="left"/>
        <w:rPr>
          <w:rFonts w:hint="eastAsia" w:ascii="宋体" w:hAnsi="宋体" w:cs="宋体"/>
          <w:bCs/>
          <w:kern w:val="44"/>
          <w:szCs w:val="21"/>
        </w:rPr>
      </w:pPr>
      <w:r>
        <w:rPr>
          <w:rFonts w:hint="eastAsia" w:ascii="宋体" w:hAnsi="宋体" w:cs="宋体"/>
          <w:bCs/>
          <w:kern w:val="44"/>
          <w:szCs w:val="21"/>
        </w:rPr>
        <w:t>10.7暂估价材料设备、分项工程施工与计价</w:t>
      </w:r>
    </w:p>
    <w:bookmarkEnd w:id="443"/>
    <w:bookmarkEnd w:id="444"/>
    <w:bookmarkEnd w:id="445"/>
    <w:p>
      <w:pPr>
        <w:spacing w:line="360" w:lineRule="auto"/>
        <w:jc w:val="left"/>
        <w:rPr>
          <w:rFonts w:hint="eastAsia" w:ascii="宋体" w:hAnsi="宋体" w:cs="宋体"/>
          <w:bCs/>
          <w:kern w:val="44"/>
          <w:szCs w:val="21"/>
        </w:rPr>
      </w:pPr>
      <w:r>
        <w:rPr>
          <w:rFonts w:hint="eastAsia" w:ascii="宋体" w:hAnsi="宋体" w:cs="宋体"/>
          <w:bCs/>
          <w:kern w:val="44"/>
          <w:szCs w:val="21"/>
        </w:rPr>
        <w:t>1</w:t>
      </w:r>
      <w:bookmarkStart w:id="446" w:name="_Toc312678035"/>
      <w:bookmarkStart w:id="447" w:name="_Toc312677509"/>
      <w:bookmarkStart w:id="448" w:name="_Toc318581177"/>
      <w:r>
        <w:rPr>
          <w:rFonts w:hint="eastAsia" w:ascii="宋体" w:hAnsi="宋体" w:cs="宋体"/>
          <w:bCs/>
          <w:kern w:val="44"/>
          <w:szCs w:val="21"/>
        </w:rPr>
        <w:t>0.7.1 依法必须进行项目招标的暂估价项目</w:t>
      </w:r>
    </w:p>
    <w:bookmarkEnd w:id="446"/>
    <w:bookmarkEnd w:id="447"/>
    <w:bookmarkEnd w:id="448"/>
    <w:p>
      <w:pPr>
        <w:spacing w:line="360" w:lineRule="auto"/>
        <w:jc w:val="left"/>
        <w:rPr>
          <w:rFonts w:hint="eastAsia" w:ascii="宋体" w:hAnsi="宋体" w:cs="宋体"/>
          <w:bCs/>
          <w:kern w:val="44"/>
          <w:szCs w:val="21"/>
        </w:rPr>
      </w:pPr>
      <w:r>
        <w:rPr>
          <w:rFonts w:hint="eastAsia" w:ascii="宋体" w:hAnsi="宋体" w:cs="宋体"/>
          <w:bCs/>
          <w:kern w:val="44"/>
          <w:szCs w:val="21"/>
        </w:rPr>
        <w:t>对于依法必须项目招标的暂估价项目，采取以下第</w:t>
      </w:r>
      <w:r>
        <w:rPr>
          <w:rFonts w:hint="eastAsia" w:ascii="宋体" w:hAnsi="宋体" w:cs="宋体"/>
          <w:bCs/>
          <w:kern w:val="44"/>
          <w:szCs w:val="21"/>
          <w:u w:val="single"/>
        </w:rPr>
        <w:t>1</w:t>
      </w:r>
      <w:r>
        <w:rPr>
          <w:rFonts w:hint="eastAsia" w:ascii="宋体" w:hAnsi="宋体" w:cs="宋体"/>
          <w:bCs/>
          <w:kern w:val="44"/>
          <w:szCs w:val="21"/>
        </w:rPr>
        <w:t>种方式确定。</w:t>
      </w:r>
    </w:p>
    <w:p>
      <w:pPr>
        <w:spacing w:line="360" w:lineRule="auto"/>
        <w:ind w:firstLine="210" w:firstLineChars="100"/>
        <w:jc w:val="left"/>
        <w:rPr>
          <w:rFonts w:hint="eastAsia" w:ascii="宋体" w:hAnsi="宋体" w:cs="宋体"/>
          <w:bCs/>
          <w:kern w:val="44"/>
          <w:szCs w:val="21"/>
        </w:rPr>
      </w:pPr>
      <w:r>
        <w:rPr>
          <w:rFonts w:hint="eastAsia" w:ascii="宋体" w:hAnsi="宋体" w:cs="宋体"/>
          <w:bCs/>
          <w:kern w:val="44"/>
          <w:szCs w:val="21"/>
        </w:rPr>
        <w:t>第1种方式：对于依法必须招标的暂估价工程、服务、材料和设备，对该暂估价项目的厂家、品牌、价格、服务进行确认和批准的按照以流程下约定执行：</w:t>
      </w:r>
    </w:p>
    <w:p>
      <w:pPr>
        <w:spacing w:line="360" w:lineRule="auto"/>
        <w:jc w:val="left"/>
        <w:rPr>
          <w:rFonts w:hint="eastAsia" w:ascii="宋体" w:hAnsi="宋体" w:cs="宋体"/>
          <w:bCs/>
          <w:kern w:val="44"/>
          <w:szCs w:val="21"/>
        </w:rPr>
      </w:pPr>
      <w:r>
        <w:rPr>
          <w:rFonts w:hint="eastAsia" w:ascii="宋体" w:hAnsi="宋体" w:cs="宋体"/>
          <w:bCs/>
          <w:kern w:val="44"/>
          <w:szCs w:val="21"/>
        </w:rPr>
        <w:t>承包人应当根据施工进度计划，提前28天上报需求计划，发包人应当在收到计划后14</w:t>
      </w:r>
    </w:p>
    <w:p>
      <w:pPr>
        <w:spacing w:line="360" w:lineRule="auto"/>
        <w:jc w:val="left"/>
        <w:rPr>
          <w:rFonts w:hint="eastAsia" w:ascii="宋体" w:hAnsi="宋体" w:cs="宋体"/>
          <w:bCs/>
          <w:kern w:val="44"/>
          <w:szCs w:val="21"/>
        </w:rPr>
      </w:pPr>
      <w:r>
        <w:rPr>
          <w:rFonts w:hint="eastAsia" w:ascii="宋体" w:hAnsi="宋体" w:cs="宋体"/>
          <w:bCs/>
          <w:kern w:val="44"/>
          <w:szCs w:val="21"/>
        </w:rPr>
        <w:t>组织建设、监理及施工单位共同进行暂估价项目的项目考察、评比、确认工作。</w:t>
      </w:r>
    </w:p>
    <w:p>
      <w:pPr>
        <w:spacing w:line="360" w:lineRule="auto"/>
        <w:jc w:val="left"/>
        <w:rPr>
          <w:rFonts w:hint="eastAsia" w:ascii="宋体" w:hAnsi="宋体" w:cs="宋体"/>
          <w:bCs/>
          <w:kern w:val="44"/>
          <w:szCs w:val="21"/>
        </w:rPr>
      </w:pPr>
      <w:r>
        <w:rPr>
          <w:rFonts w:hint="eastAsia" w:ascii="宋体" w:hAnsi="宋体" w:cs="宋体"/>
          <w:bCs/>
          <w:kern w:val="44"/>
          <w:szCs w:val="21"/>
        </w:rPr>
        <w:t xml:space="preserve">（2）发包人有权确定暂估价项目的招标控制价并按照法律规定参加评标（评比）。暂估价项目的价格、品牌、服务等经项目招标均确认后，由监理人进行汇总并经建设单位、监理单位、承包人相关负责人确认后存档、备案；经确认的暂估价材料直接计入本工程结算造价。 </w:t>
      </w:r>
    </w:p>
    <w:p>
      <w:pPr>
        <w:spacing w:line="360" w:lineRule="auto"/>
        <w:jc w:val="left"/>
        <w:rPr>
          <w:rFonts w:hint="eastAsia" w:ascii="宋体" w:hAnsi="宋体" w:cs="宋体"/>
          <w:bCs/>
          <w:kern w:val="44"/>
          <w:szCs w:val="21"/>
        </w:rPr>
      </w:pPr>
      <w:r>
        <w:rPr>
          <w:rFonts w:hint="eastAsia" w:ascii="宋体" w:hAnsi="宋体" w:cs="宋体"/>
          <w:bCs/>
          <w:kern w:val="44"/>
          <w:szCs w:val="21"/>
        </w:rPr>
        <w:t xml:space="preserve">  （3）承包人与供应商、分包人在签订暂估价合同前，应当提前7天将确定的中标候选供应商或中标候选分包人的资料报送发包人，发包人应在收到资料后3天内与承包人共同确定中标人；未经承包人、建设单位书面认可的供应商，其服务将不被认可。承包人应当在签订合同后7天内，将暂估价合同副本报送发包人留存。</w:t>
      </w:r>
    </w:p>
    <w:p>
      <w:pPr>
        <w:spacing w:line="360" w:lineRule="auto"/>
        <w:ind w:firstLine="210" w:firstLineChars="100"/>
        <w:jc w:val="left"/>
        <w:rPr>
          <w:rFonts w:hint="eastAsia" w:ascii="宋体" w:hAnsi="宋体" w:cs="宋体"/>
          <w:bCs/>
          <w:kern w:val="44"/>
          <w:szCs w:val="21"/>
        </w:rPr>
      </w:pPr>
      <w:r>
        <w:rPr>
          <w:rFonts w:hint="eastAsia" w:ascii="宋体" w:hAnsi="宋体" w:cs="宋体"/>
          <w:bCs/>
          <w:kern w:val="44"/>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承包人与中标人共同签订暂估价合同，发包人对暂估价项目的履行情况进行监督并随时抽查。</w:t>
      </w:r>
    </w:p>
    <w:p>
      <w:pPr>
        <w:spacing w:line="360" w:lineRule="auto"/>
        <w:jc w:val="left"/>
        <w:rPr>
          <w:rFonts w:hint="eastAsia" w:ascii="宋体" w:hAnsi="宋体" w:cs="宋体"/>
          <w:bCs/>
          <w:kern w:val="44"/>
          <w:szCs w:val="21"/>
        </w:rPr>
      </w:pPr>
      <w:r>
        <w:rPr>
          <w:rFonts w:hint="eastAsia" w:ascii="宋体" w:hAnsi="宋体" w:cs="宋体"/>
          <w:bCs/>
          <w:kern w:val="44"/>
          <w:szCs w:val="21"/>
        </w:rPr>
        <w:t>10.7.2不属于依法必须招标的暂估价项目</w:t>
      </w:r>
    </w:p>
    <w:p>
      <w:pPr>
        <w:spacing w:line="360" w:lineRule="auto"/>
        <w:jc w:val="left"/>
        <w:rPr>
          <w:rFonts w:hint="eastAsia" w:ascii="宋体" w:hAnsi="宋体" w:cs="宋体"/>
          <w:bCs/>
          <w:kern w:val="44"/>
          <w:szCs w:val="21"/>
        </w:rPr>
      </w:pPr>
      <w:r>
        <w:rPr>
          <w:rFonts w:hint="eastAsia" w:ascii="宋体" w:hAnsi="宋体" w:cs="宋体"/>
          <w:bCs/>
          <w:kern w:val="44"/>
          <w:szCs w:val="21"/>
        </w:rPr>
        <w:t>对于不属于依法必须招标的暂估价项目，采取以下第</w:t>
      </w:r>
      <w:r>
        <w:rPr>
          <w:rFonts w:hint="eastAsia" w:ascii="宋体" w:hAnsi="宋体" w:cs="宋体"/>
          <w:bCs/>
          <w:kern w:val="44"/>
          <w:szCs w:val="21"/>
          <w:u w:val="single"/>
        </w:rPr>
        <w:t>2</w:t>
      </w:r>
      <w:r>
        <w:rPr>
          <w:rFonts w:hint="eastAsia" w:ascii="宋体" w:hAnsi="宋体" w:cs="宋体"/>
          <w:bCs/>
          <w:kern w:val="44"/>
          <w:szCs w:val="21"/>
        </w:rPr>
        <w:t xml:space="preserve">种方式确定： </w:t>
      </w:r>
    </w:p>
    <w:p>
      <w:pPr>
        <w:spacing w:line="360" w:lineRule="auto"/>
        <w:jc w:val="left"/>
        <w:rPr>
          <w:rFonts w:hint="eastAsia" w:ascii="宋体" w:hAnsi="宋体" w:cs="宋体"/>
          <w:bCs/>
          <w:kern w:val="44"/>
          <w:szCs w:val="21"/>
        </w:rPr>
      </w:pPr>
      <w:r>
        <w:rPr>
          <w:rFonts w:hint="eastAsia" w:ascii="宋体" w:hAnsi="宋体" w:cs="宋体"/>
          <w:bCs/>
          <w:kern w:val="44"/>
          <w:szCs w:val="21"/>
        </w:rPr>
        <w:t>第1种方式：对于不属于依法必须招标的暂估价项目，按本项约定确认和批准：</w:t>
      </w:r>
    </w:p>
    <w:p>
      <w:pPr>
        <w:spacing w:line="360" w:lineRule="auto"/>
        <w:jc w:val="left"/>
        <w:rPr>
          <w:rFonts w:hint="eastAsia" w:ascii="宋体" w:hAnsi="宋体" w:cs="宋体"/>
          <w:bCs/>
          <w:kern w:val="44"/>
          <w:szCs w:val="21"/>
        </w:rPr>
      </w:pPr>
      <w:r>
        <w:rPr>
          <w:rFonts w:hint="eastAsia" w:ascii="宋体" w:hAnsi="宋体" w:cs="宋体"/>
          <w:bCs/>
          <w:kern w:val="44"/>
          <w:szCs w:val="21"/>
        </w:rPr>
        <w:t>（1）承包人应根据施工进度计划，在确定暂估价项目的供应商前28天向监理人提出书面的关于供应商选择方案的申请。监理人应当在收到申请后3天内报送发包人，发包人应当在收到申请后14天内给予批准或提出修改意见，发包人逾期未予批准或提出修改意见的，视为该书面申请已获得同意；</w:t>
      </w:r>
    </w:p>
    <w:p>
      <w:pPr>
        <w:spacing w:line="360" w:lineRule="auto"/>
        <w:jc w:val="left"/>
        <w:rPr>
          <w:rFonts w:hint="eastAsia" w:ascii="宋体" w:hAnsi="宋体" w:cs="宋体"/>
          <w:bCs/>
          <w:kern w:val="44"/>
          <w:szCs w:val="21"/>
        </w:rPr>
      </w:pPr>
      <w:r>
        <w:rPr>
          <w:rFonts w:hint="eastAsia" w:ascii="宋体" w:hAnsi="宋体" w:cs="宋体"/>
          <w:bCs/>
          <w:kern w:val="44"/>
          <w:szCs w:val="21"/>
        </w:rPr>
        <w:t>（2）发包人认为承包人确定的供应商、分包人无法满足工程质量或合同要求的，发包人可以要求承包人重新确定暂估价项目的供应商、分包人，也可以三方共同确认供应商;</w:t>
      </w:r>
    </w:p>
    <w:p>
      <w:pPr>
        <w:spacing w:line="360" w:lineRule="auto"/>
        <w:jc w:val="left"/>
        <w:rPr>
          <w:rFonts w:hint="eastAsia" w:ascii="宋体" w:hAnsi="宋体" w:cs="宋体"/>
          <w:bCs/>
          <w:kern w:val="44"/>
          <w:szCs w:val="21"/>
        </w:rPr>
      </w:pPr>
      <w:r>
        <w:rPr>
          <w:rFonts w:hint="eastAsia" w:ascii="宋体" w:hAnsi="宋体" w:cs="宋体"/>
          <w:bCs/>
          <w:kern w:val="44"/>
          <w:szCs w:val="21"/>
        </w:rPr>
        <w:t>（3）承包人应当在签订暂估价合同后7天内，将暂估价合同副本报送发包人留存。</w:t>
      </w:r>
    </w:p>
    <w:p>
      <w:pPr>
        <w:spacing w:line="360" w:lineRule="auto"/>
        <w:jc w:val="left"/>
        <w:rPr>
          <w:rFonts w:hint="eastAsia" w:ascii="宋体" w:hAnsi="宋体" w:cs="宋体"/>
          <w:bCs/>
          <w:kern w:val="44"/>
          <w:szCs w:val="21"/>
        </w:rPr>
      </w:pPr>
      <w:r>
        <w:rPr>
          <w:rFonts w:hint="eastAsia" w:ascii="宋体" w:hAnsi="宋体" w:cs="宋体"/>
          <w:bCs/>
          <w:kern w:val="44"/>
          <w:szCs w:val="21"/>
        </w:rPr>
        <w:t>第2种方式：承包人按照第10.7.1项〔依法必须招标的暂估价项目〕约定的第1种方式确定暂估价项目。</w:t>
      </w:r>
    </w:p>
    <w:p>
      <w:pPr>
        <w:spacing w:line="360" w:lineRule="auto"/>
        <w:jc w:val="left"/>
        <w:rPr>
          <w:rFonts w:hint="eastAsia" w:ascii="宋体" w:hAnsi="宋体" w:cs="宋体"/>
          <w:bCs/>
          <w:kern w:val="44"/>
          <w:szCs w:val="21"/>
        </w:rPr>
      </w:pPr>
      <w:r>
        <w:rPr>
          <w:rFonts w:hint="eastAsia" w:ascii="宋体" w:hAnsi="宋体" w:cs="宋体"/>
          <w:bCs/>
          <w:kern w:val="44"/>
          <w:szCs w:val="21"/>
        </w:rPr>
        <w:t>第3种方式：承包人直接实施的暂估价项目</w:t>
      </w:r>
    </w:p>
    <w:p>
      <w:pPr>
        <w:spacing w:line="360" w:lineRule="auto"/>
        <w:jc w:val="left"/>
        <w:rPr>
          <w:rFonts w:hint="eastAsia" w:ascii="宋体" w:hAnsi="宋体" w:cs="宋体"/>
          <w:bCs/>
          <w:kern w:val="44"/>
          <w:szCs w:val="21"/>
        </w:rPr>
      </w:pPr>
      <w:r>
        <w:rPr>
          <w:rFonts w:hint="eastAsia" w:ascii="宋体" w:hAnsi="宋体" w:cs="宋体"/>
          <w:bCs/>
          <w:kern w:val="44"/>
          <w:szCs w:val="21"/>
        </w:rPr>
        <w:t>承包人具备实施暂估价项目的资格和条件的，经发包人和承包人协商一致后，可由承包人自行实施暂估价项目，合同当事人可以在专用合同条款约定具体事项。</w:t>
      </w:r>
    </w:p>
    <w:p>
      <w:pPr>
        <w:spacing w:line="360" w:lineRule="auto"/>
        <w:jc w:val="left"/>
        <w:rPr>
          <w:rFonts w:hint="eastAsia" w:ascii="宋体" w:hAnsi="宋体" w:cs="宋体"/>
          <w:bCs/>
          <w:kern w:val="44"/>
          <w:szCs w:val="21"/>
        </w:rPr>
      </w:pPr>
      <w:r>
        <w:rPr>
          <w:rFonts w:hint="eastAsia" w:ascii="宋体" w:hAnsi="宋体" w:cs="宋体"/>
          <w:bCs/>
          <w:kern w:val="44"/>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spacing w:line="360" w:lineRule="auto"/>
        <w:jc w:val="left"/>
        <w:rPr>
          <w:rFonts w:hint="eastAsia" w:ascii="宋体" w:hAnsi="宋体" w:cs="宋体"/>
          <w:bCs/>
          <w:kern w:val="44"/>
          <w:szCs w:val="21"/>
        </w:rPr>
      </w:pPr>
      <w:r>
        <w:rPr>
          <w:rFonts w:hint="eastAsia" w:ascii="宋体" w:hAnsi="宋体" w:cs="宋体"/>
          <w:bCs/>
          <w:kern w:val="44"/>
          <w:szCs w:val="21"/>
        </w:rPr>
        <w:t>承包人直接实施的暂估价项目的约定：</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10.8 暂列金额</w:t>
      </w:r>
    </w:p>
    <w:p>
      <w:pPr>
        <w:spacing w:line="360" w:lineRule="auto"/>
        <w:jc w:val="left"/>
        <w:rPr>
          <w:rFonts w:hint="eastAsia" w:ascii="宋体" w:hAnsi="宋体" w:cs="宋体"/>
          <w:bCs/>
          <w:kern w:val="44"/>
          <w:szCs w:val="21"/>
        </w:rPr>
      </w:pPr>
      <w:r>
        <w:rPr>
          <w:rFonts w:hint="eastAsia" w:ascii="宋体" w:hAnsi="宋体" w:cs="宋体"/>
          <w:bCs/>
          <w:kern w:val="44"/>
          <w:szCs w:val="21"/>
        </w:rPr>
        <w:t>合同当事人关于暂列金额使用的约定：</w:t>
      </w:r>
      <w:r>
        <w:rPr>
          <w:rFonts w:hint="eastAsia" w:ascii="宋体" w:hAnsi="宋体" w:cs="宋体"/>
          <w:bCs/>
          <w:kern w:val="44"/>
          <w:szCs w:val="21"/>
          <w:u w:val="single"/>
        </w:rPr>
        <w:t xml:space="preserve"> 执行通用条款，同时须取得发包人的书面同意，未经发包人书面同意承包人不得使用暂列金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449" w:name="_Toc10307_WPSOffice_Level2"/>
      <w:bookmarkStart w:id="450" w:name="_Toc351203643"/>
      <w:r>
        <w:rPr>
          <w:rFonts w:hint="eastAsia" w:ascii="宋体" w:hAnsi="宋体" w:cs="宋体"/>
          <w:bCs/>
          <w:kern w:val="44"/>
          <w:szCs w:val="21"/>
        </w:rPr>
        <w:t>11. 价格调整</w:t>
      </w:r>
      <w:bookmarkEnd w:id="449"/>
      <w:bookmarkEnd w:id="450"/>
    </w:p>
    <w:p>
      <w:pPr>
        <w:spacing w:line="360" w:lineRule="auto"/>
        <w:jc w:val="left"/>
        <w:rPr>
          <w:rFonts w:hint="eastAsia" w:ascii="宋体" w:hAnsi="宋体" w:cs="宋体"/>
          <w:bCs/>
          <w:kern w:val="44"/>
          <w:szCs w:val="21"/>
        </w:rPr>
      </w:pPr>
      <w:bookmarkStart w:id="451" w:name="_Toc296944540"/>
      <w:bookmarkStart w:id="452" w:name="_Toc297048387"/>
      <w:bookmarkStart w:id="453" w:name="_Toc297123550"/>
      <w:bookmarkStart w:id="454" w:name="_Toc303539157"/>
      <w:bookmarkStart w:id="455" w:name="_Toc304295577"/>
      <w:bookmarkStart w:id="456" w:name="_Toc296503201"/>
      <w:bookmarkStart w:id="457" w:name="_Toc296347200"/>
      <w:bookmarkStart w:id="458" w:name="_Toc296346702"/>
      <w:bookmarkStart w:id="459" w:name="_Toc297120501"/>
      <w:bookmarkStart w:id="460" w:name="_Toc297216209"/>
      <w:bookmarkStart w:id="461" w:name="_Toc292559406"/>
      <w:bookmarkStart w:id="462" w:name="_Toc296891029"/>
      <w:bookmarkStart w:id="463" w:name="_Toc296891241"/>
      <w:bookmarkStart w:id="464" w:name="_Toc312678039"/>
      <w:bookmarkStart w:id="465" w:name="_Toc300935000"/>
      <w:bookmarkStart w:id="466" w:name="_Toc292559911"/>
      <w:r>
        <w:rPr>
          <w:rFonts w:hint="eastAsia" w:ascii="宋体" w:hAnsi="宋体" w:cs="宋体"/>
          <w:bCs/>
          <w:kern w:val="44"/>
          <w:szCs w:val="21"/>
        </w:rPr>
        <w:t>11.1 市场价格波动引起的调整</w:t>
      </w:r>
    </w:p>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Pr>
        <w:spacing w:line="360" w:lineRule="auto"/>
        <w:jc w:val="left"/>
        <w:rPr>
          <w:rFonts w:hint="eastAsia" w:ascii="宋体" w:hAnsi="宋体" w:cs="宋体"/>
          <w:bCs/>
          <w:kern w:val="44"/>
          <w:szCs w:val="21"/>
        </w:rPr>
      </w:pPr>
      <w:r>
        <w:rPr>
          <w:rFonts w:hint="eastAsia" w:ascii="宋体" w:hAnsi="宋体" w:cs="宋体"/>
          <w:bCs/>
          <w:kern w:val="44"/>
          <w:szCs w:val="21"/>
        </w:rPr>
        <w:t>市场价格波动是否调整合同价格的约定：</w:t>
      </w:r>
      <w:r>
        <w:rPr>
          <w:rFonts w:hint="eastAsia" w:ascii="宋体" w:hAnsi="宋体" w:cs="宋体"/>
          <w:bCs/>
          <w:kern w:val="44"/>
          <w:szCs w:val="21"/>
          <w:u w:val="single"/>
        </w:rPr>
        <w:t xml:space="preserve">     是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因市场价格波动调整合同价格，采用以下第</w:t>
      </w:r>
      <w:r>
        <w:rPr>
          <w:rFonts w:hint="eastAsia" w:ascii="宋体" w:hAnsi="宋体" w:cs="宋体"/>
          <w:bCs/>
          <w:kern w:val="44"/>
          <w:szCs w:val="21"/>
          <w:u w:val="single"/>
        </w:rPr>
        <w:t xml:space="preserve"> 2 </w:t>
      </w:r>
      <w:r>
        <w:rPr>
          <w:rFonts w:hint="eastAsia" w:ascii="宋体" w:hAnsi="宋体" w:cs="宋体"/>
          <w:bCs/>
          <w:kern w:val="44"/>
          <w:szCs w:val="21"/>
        </w:rPr>
        <w:t>种方式对合同价格进行调整：</w:t>
      </w:r>
    </w:p>
    <w:p>
      <w:pPr>
        <w:spacing w:line="360" w:lineRule="auto"/>
        <w:jc w:val="left"/>
        <w:rPr>
          <w:rFonts w:hint="eastAsia" w:ascii="宋体" w:hAnsi="宋体" w:cs="宋体"/>
          <w:bCs/>
          <w:kern w:val="44"/>
          <w:szCs w:val="21"/>
        </w:rPr>
      </w:pPr>
      <w:r>
        <w:rPr>
          <w:rFonts w:hint="eastAsia" w:ascii="宋体" w:hAnsi="宋体" w:cs="宋体"/>
          <w:bCs/>
          <w:kern w:val="44"/>
          <w:szCs w:val="21"/>
        </w:rPr>
        <w:t>第1种方式：采用价格指数进行价格调整。</w:t>
      </w:r>
    </w:p>
    <w:p>
      <w:pPr>
        <w:spacing w:line="360" w:lineRule="auto"/>
        <w:jc w:val="left"/>
        <w:rPr>
          <w:rFonts w:hint="eastAsia" w:ascii="宋体" w:hAnsi="宋体" w:cs="宋体"/>
          <w:bCs/>
          <w:kern w:val="44"/>
          <w:szCs w:val="21"/>
        </w:rPr>
      </w:pPr>
      <w:r>
        <w:rPr>
          <w:rFonts w:hint="eastAsia" w:ascii="宋体" w:hAnsi="宋体" w:cs="宋体"/>
          <w:bCs/>
          <w:kern w:val="44"/>
          <w:szCs w:val="21"/>
        </w:rPr>
        <w:t>关于各可调因子、定值和变值权重，以及基本价格指数及其来源的约定：</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第2种方式：采用造价信息进行价格调整。</w:t>
      </w:r>
    </w:p>
    <w:p>
      <w:pPr>
        <w:spacing w:line="360" w:lineRule="auto"/>
        <w:jc w:val="left"/>
        <w:rPr>
          <w:rFonts w:hint="eastAsia" w:ascii="宋体" w:hAnsi="宋体" w:cs="宋体"/>
          <w:bCs/>
          <w:kern w:val="44"/>
          <w:szCs w:val="21"/>
        </w:rPr>
      </w:pPr>
      <w:r>
        <w:rPr>
          <w:rFonts w:hint="eastAsia" w:ascii="宋体" w:hAnsi="宋体" w:cs="宋体"/>
          <w:bCs/>
          <w:kern w:val="44"/>
          <w:szCs w:val="21"/>
        </w:rPr>
        <w:t>（2）关于基准价格的约定：投标当期政府部门公布的信息价（202</w:t>
      </w:r>
      <w:r>
        <w:rPr>
          <w:rFonts w:hint="eastAsia" w:ascii="宋体" w:hAnsi="宋体" w:cs="宋体"/>
          <w:bCs/>
          <w:kern w:val="44"/>
          <w:szCs w:val="21"/>
          <w:lang w:val="en-US" w:eastAsia="zh-CN"/>
        </w:rPr>
        <w:t>4</w:t>
      </w:r>
      <w:r>
        <w:rPr>
          <w:rFonts w:hint="eastAsia" w:ascii="宋体" w:hAnsi="宋体" w:cs="宋体"/>
          <w:bCs/>
          <w:kern w:val="44"/>
          <w:szCs w:val="21"/>
        </w:rPr>
        <w:t>年第2季度） 。</w:t>
      </w:r>
    </w:p>
    <w:p>
      <w:pPr>
        <w:spacing w:line="360" w:lineRule="auto"/>
        <w:jc w:val="left"/>
        <w:rPr>
          <w:rFonts w:hint="eastAsia" w:ascii="宋体" w:hAnsi="宋体" w:cs="宋体"/>
          <w:bCs/>
          <w:kern w:val="44"/>
          <w:szCs w:val="21"/>
        </w:rPr>
      </w:pPr>
      <w:r>
        <w:rPr>
          <w:rFonts w:hint="eastAsia" w:ascii="宋体" w:hAnsi="宋体" w:cs="宋体"/>
          <w:bCs/>
          <w:kern w:val="44"/>
          <w:szCs w:val="21"/>
        </w:rPr>
        <w:t>专用合同条款：</w:t>
      </w:r>
    </w:p>
    <w:p>
      <w:pPr>
        <w:spacing w:line="360" w:lineRule="auto"/>
        <w:jc w:val="left"/>
        <w:rPr>
          <w:rFonts w:hint="eastAsia" w:ascii="宋体" w:hAnsi="宋体" w:cs="宋体"/>
          <w:bCs/>
          <w:kern w:val="44"/>
          <w:szCs w:val="21"/>
        </w:rPr>
      </w:pPr>
      <w:r>
        <w:rPr>
          <w:rFonts w:hint="eastAsia" w:ascii="宋体" w:hAnsi="宋体" w:cs="宋体"/>
          <w:bCs/>
          <w:kern w:val="44"/>
          <w:szCs w:val="21"/>
        </w:rPr>
        <w:t>① 承包人在已标价工程量清单或预算书中载明的材料单价低于基准价格的：专用合同条款合同履行期间材料单价涨幅以基准价格为基础超过 6 %时，或材料单价跌幅以已标价工程量清单或预算书中载明材料单价为基础超过 6 %时，其超过部分据实调整。</w:t>
      </w:r>
    </w:p>
    <w:p>
      <w:pPr>
        <w:spacing w:line="360" w:lineRule="auto"/>
        <w:jc w:val="left"/>
        <w:rPr>
          <w:rFonts w:hint="eastAsia" w:ascii="宋体" w:hAnsi="宋体" w:cs="宋体"/>
          <w:bCs/>
          <w:kern w:val="44"/>
          <w:szCs w:val="21"/>
        </w:rPr>
      </w:pPr>
      <w:r>
        <w:rPr>
          <w:rFonts w:hint="eastAsia" w:ascii="宋体" w:hAnsi="宋体" w:cs="宋体"/>
          <w:bCs/>
          <w:kern w:val="44"/>
          <w:szCs w:val="21"/>
        </w:rPr>
        <w:t>②承包人在已标价工程量清单或预算书中载明的材料单价高于基准价格的：专用合同条款合同履行期间材料单价跌幅以基准价格为基础超过</w:t>
      </w:r>
      <w:r>
        <w:rPr>
          <w:rFonts w:hint="eastAsia" w:ascii="宋体" w:hAnsi="宋体" w:cs="宋体"/>
          <w:bCs/>
          <w:kern w:val="44"/>
          <w:szCs w:val="21"/>
          <w:u w:val="single"/>
        </w:rPr>
        <w:t xml:space="preserve"> 6 %</w:t>
      </w:r>
      <w:r>
        <w:rPr>
          <w:rFonts w:hint="eastAsia" w:ascii="宋体" w:hAnsi="宋体" w:cs="宋体"/>
          <w:bCs/>
          <w:kern w:val="44"/>
          <w:szCs w:val="21"/>
        </w:rPr>
        <w:t>时，材料单价涨幅以已标价工程量清单或预算书中载明材料单价为基础超过 6 %时，其超过部分据实调整。</w:t>
      </w:r>
    </w:p>
    <w:p>
      <w:pPr>
        <w:spacing w:line="360" w:lineRule="auto"/>
        <w:jc w:val="left"/>
        <w:rPr>
          <w:rFonts w:hint="eastAsia" w:ascii="宋体" w:hAnsi="宋体" w:cs="宋体"/>
          <w:bCs/>
          <w:kern w:val="44"/>
          <w:szCs w:val="21"/>
        </w:rPr>
      </w:pPr>
      <w:r>
        <w:rPr>
          <w:rFonts w:hint="eastAsia" w:ascii="宋体" w:hAnsi="宋体" w:cs="宋体"/>
          <w:bCs/>
          <w:kern w:val="44"/>
          <w:szCs w:val="21"/>
        </w:rPr>
        <w:t>③承包人在已标价工程量清单或预算书中载明的材料单价等于基准价格的：专用合同条款合同履行期间材料单价涨跌幅以基准单价为基础超过</w:t>
      </w:r>
      <w:r>
        <w:rPr>
          <w:rFonts w:hint="eastAsia" w:ascii="宋体" w:hAnsi="宋体" w:cs="宋体"/>
          <w:bCs/>
          <w:kern w:val="44"/>
          <w:szCs w:val="21"/>
          <w:u w:val="single"/>
        </w:rPr>
        <w:t>± 6 %</w:t>
      </w:r>
      <w:r>
        <w:rPr>
          <w:rFonts w:hint="eastAsia" w:ascii="宋体" w:hAnsi="宋体" w:cs="宋体"/>
          <w:bCs/>
          <w:kern w:val="44"/>
          <w:szCs w:val="21"/>
        </w:rPr>
        <w:t>时，其超过部分据实调整。</w:t>
      </w:r>
    </w:p>
    <w:p>
      <w:pPr>
        <w:spacing w:line="360" w:lineRule="auto"/>
        <w:jc w:val="left"/>
        <w:rPr>
          <w:rFonts w:hint="eastAsia" w:ascii="宋体" w:hAnsi="宋体" w:cs="宋体"/>
          <w:bCs/>
          <w:kern w:val="44"/>
          <w:szCs w:val="21"/>
        </w:rPr>
      </w:pPr>
      <w:r>
        <w:rPr>
          <w:rFonts w:hint="eastAsia" w:ascii="宋体" w:hAnsi="宋体" w:cs="宋体"/>
          <w:bCs/>
          <w:kern w:val="44"/>
          <w:szCs w:val="21"/>
        </w:rPr>
        <w:t>④当招标工程量清单中的主要材料价跌幅超过</w:t>
      </w:r>
      <w:r>
        <w:rPr>
          <w:rFonts w:hint="eastAsia" w:ascii="宋体" w:hAnsi="宋体" w:cs="宋体"/>
          <w:bCs/>
          <w:kern w:val="44"/>
          <w:szCs w:val="21"/>
          <w:u w:val="single"/>
        </w:rPr>
        <w:t>6%</w:t>
      </w:r>
      <w:r>
        <w:rPr>
          <w:rFonts w:hint="eastAsia" w:ascii="宋体" w:hAnsi="宋体" w:cs="宋体"/>
          <w:bCs/>
          <w:kern w:val="44"/>
          <w:szCs w:val="21"/>
        </w:rPr>
        <w:t>时，发包人即使未出具调价文件，仍不免除承包人关于材料单价调整的权利；当期材料涨幅超过</w:t>
      </w:r>
      <w:r>
        <w:rPr>
          <w:rFonts w:hint="eastAsia" w:ascii="宋体" w:hAnsi="宋体" w:cs="宋体"/>
          <w:bCs/>
          <w:kern w:val="44"/>
          <w:szCs w:val="21"/>
          <w:u w:val="single"/>
        </w:rPr>
        <w:t>6%</w:t>
      </w:r>
      <w:r>
        <w:rPr>
          <w:rFonts w:hint="eastAsia" w:ascii="宋体" w:hAnsi="宋体" w:cs="宋体"/>
          <w:bCs/>
          <w:kern w:val="44"/>
          <w:szCs w:val="21"/>
        </w:rPr>
        <w:t>时，承包人仍未提交相关调价文件，超过该分项工程施工14天外，视为放弃调价。</w:t>
      </w:r>
    </w:p>
    <w:p>
      <w:pPr>
        <w:spacing w:line="360" w:lineRule="auto"/>
        <w:jc w:val="left"/>
        <w:rPr>
          <w:rFonts w:hint="eastAsia" w:ascii="宋体" w:hAnsi="宋体" w:cs="宋体"/>
          <w:bCs/>
          <w:kern w:val="44"/>
          <w:szCs w:val="21"/>
        </w:rPr>
      </w:pPr>
      <w:r>
        <w:rPr>
          <w:rFonts w:hint="eastAsia" w:ascii="宋体" w:hAnsi="宋体" w:cs="宋体"/>
          <w:bCs/>
          <w:kern w:val="44"/>
          <w:szCs w:val="21"/>
        </w:rPr>
        <w:t>第3种方式：其他价格调整方式：</w:t>
      </w:r>
      <w:r>
        <w:rPr>
          <w:rFonts w:hint="eastAsia" w:ascii="宋体" w:hAnsi="宋体" w:cs="宋体"/>
          <w:bCs/>
          <w:kern w:val="44"/>
          <w:szCs w:val="21"/>
          <w:u w:val="single"/>
        </w:rPr>
        <w:t xml:space="preserve">       /       </w:t>
      </w:r>
      <w:r>
        <w:rPr>
          <w:rFonts w:hint="eastAsia" w:ascii="宋体" w:hAnsi="宋体" w:cs="宋体"/>
          <w:bCs/>
          <w:kern w:val="44"/>
          <w:szCs w:val="21"/>
        </w:rPr>
        <w:t>。</w:t>
      </w:r>
    </w:p>
    <w:bookmarkEnd w:id="348"/>
    <w:bookmarkEnd w:id="349"/>
    <w:bookmarkEnd w:id="350"/>
    <w:bookmarkEnd w:id="351"/>
    <w:bookmarkEnd w:id="352"/>
    <w:bookmarkEnd w:id="353"/>
    <w:p>
      <w:pPr>
        <w:spacing w:line="360" w:lineRule="auto"/>
        <w:jc w:val="left"/>
        <w:rPr>
          <w:rFonts w:hint="eastAsia" w:ascii="宋体" w:hAnsi="宋体" w:cs="宋体"/>
          <w:bCs/>
          <w:kern w:val="44"/>
          <w:szCs w:val="21"/>
        </w:rPr>
      </w:pPr>
      <w:bookmarkStart w:id="467" w:name="_Toc292559410"/>
      <w:bookmarkStart w:id="468" w:name="_Toc297120505"/>
      <w:bookmarkStart w:id="469" w:name="_Toc296347204"/>
      <w:bookmarkStart w:id="470" w:name="_Toc292559915"/>
      <w:bookmarkStart w:id="471" w:name="_Toc297048391"/>
      <w:bookmarkStart w:id="472" w:name="_Toc296944544"/>
      <w:bookmarkStart w:id="473" w:name="_Toc296346706"/>
      <w:bookmarkStart w:id="474" w:name="_Toc296503205"/>
      <w:bookmarkStart w:id="475" w:name="_Toc296891033"/>
      <w:bookmarkStart w:id="476" w:name="_Toc296891245"/>
      <w:bookmarkStart w:id="477" w:name="_Toc15221_WPSOffice_Level2"/>
      <w:bookmarkStart w:id="478" w:name="_Toc351203644"/>
      <w:bookmarkStart w:id="479" w:name="_Toc297123552"/>
      <w:bookmarkStart w:id="480" w:name="_Toc303539159"/>
      <w:bookmarkStart w:id="481" w:name="_Toc304295579"/>
      <w:bookmarkStart w:id="482" w:name="_Toc312678040"/>
      <w:bookmarkStart w:id="483" w:name="_Toc297216211"/>
      <w:bookmarkStart w:id="484" w:name="_Toc300935002"/>
      <w:r>
        <w:rPr>
          <w:rFonts w:hint="eastAsia" w:ascii="宋体" w:hAnsi="宋体" w:cs="宋体"/>
          <w:bCs/>
          <w:kern w:val="44"/>
          <w:szCs w:val="21"/>
        </w:rPr>
        <w:t xml:space="preserve">12. </w:t>
      </w:r>
      <w:bookmarkEnd w:id="467"/>
      <w:bookmarkEnd w:id="468"/>
      <w:bookmarkEnd w:id="469"/>
      <w:bookmarkEnd w:id="470"/>
      <w:bookmarkEnd w:id="471"/>
      <w:bookmarkEnd w:id="472"/>
      <w:bookmarkEnd w:id="473"/>
      <w:bookmarkEnd w:id="474"/>
      <w:bookmarkEnd w:id="475"/>
      <w:bookmarkEnd w:id="476"/>
      <w:r>
        <w:rPr>
          <w:rFonts w:hint="eastAsia" w:ascii="宋体" w:hAnsi="宋体" w:cs="宋体"/>
          <w:bCs/>
          <w:kern w:val="44"/>
          <w:szCs w:val="21"/>
        </w:rPr>
        <w:t>合同价格、计量与支付</w:t>
      </w:r>
      <w:bookmarkEnd w:id="477"/>
      <w:bookmarkEnd w:id="478"/>
    </w:p>
    <w:bookmarkEnd w:id="479"/>
    <w:bookmarkEnd w:id="480"/>
    <w:bookmarkEnd w:id="481"/>
    <w:bookmarkEnd w:id="482"/>
    <w:bookmarkEnd w:id="483"/>
    <w:bookmarkEnd w:id="484"/>
    <w:p>
      <w:pPr>
        <w:spacing w:line="360" w:lineRule="auto"/>
        <w:jc w:val="left"/>
        <w:rPr>
          <w:rFonts w:hint="eastAsia" w:ascii="宋体" w:hAnsi="宋体" w:cs="宋体"/>
          <w:bCs/>
          <w:kern w:val="44"/>
          <w:szCs w:val="21"/>
        </w:rPr>
      </w:pPr>
      <w:bookmarkStart w:id="485" w:name="_Toc267251461"/>
      <w:bookmarkStart w:id="486" w:name="_Toc292559411"/>
      <w:bookmarkStart w:id="487" w:name="_Toc292559916"/>
      <w:bookmarkStart w:id="488" w:name="_Toc296891246"/>
      <w:bookmarkStart w:id="489" w:name="_Toc296346707"/>
      <w:bookmarkStart w:id="490" w:name="_Toc296347205"/>
      <w:bookmarkStart w:id="491" w:name="_Toc296944545"/>
      <w:bookmarkStart w:id="492" w:name="_Toc297048392"/>
      <w:bookmarkStart w:id="493" w:name="_Toc296891034"/>
      <w:bookmarkStart w:id="494" w:name="_Toc296503206"/>
      <w:bookmarkStart w:id="495" w:name="_Toc297120506"/>
      <w:bookmarkStart w:id="496" w:name="_Toc303539160"/>
      <w:bookmarkStart w:id="497" w:name="_Toc312678041"/>
      <w:bookmarkStart w:id="498" w:name="_Toc304295580"/>
      <w:bookmarkStart w:id="499" w:name="_Toc300935003"/>
      <w:bookmarkStart w:id="500" w:name="_Toc297123553"/>
      <w:bookmarkStart w:id="501" w:name="_Toc297216212"/>
      <w:r>
        <w:rPr>
          <w:rFonts w:hint="eastAsia" w:ascii="宋体" w:hAnsi="宋体" w:cs="宋体"/>
          <w:bCs/>
          <w:kern w:val="44"/>
          <w:szCs w:val="21"/>
        </w:rPr>
        <w:t>12.1 合</w:t>
      </w:r>
      <w:bookmarkEnd w:id="485"/>
      <w:bookmarkEnd w:id="486"/>
      <w:bookmarkEnd w:id="487"/>
      <w:r>
        <w:rPr>
          <w:rFonts w:hint="eastAsia" w:ascii="宋体" w:hAnsi="宋体" w:cs="宋体"/>
          <w:bCs/>
          <w:kern w:val="44"/>
          <w:szCs w:val="21"/>
        </w:rPr>
        <w:t>同价</w:t>
      </w:r>
      <w:bookmarkEnd w:id="488"/>
      <w:bookmarkEnd w:id="489"/>
      <w:bookmarkEnd w:id="490"/>
      <w:bookmarkEnd w:id="491"/>
      <w:bookmarkEnd w:id="492"/>
      <w:bookmarkEnd w:id="493"/>
      <w:bookmarkEnd w:id="494"/>
      <w:bookmarkEnd w:id="495"/>
      <w:r>
        <w:rPr>
          <w:rFonts w:hint="eastAsia" w:ascii="宋体" w:hAnsi="宋体" w:cs="宋体"/>
          <w:bCs/>
          <w:kern w:val="44"/>
          <w:szCs w:val="21"/>
        </w:rPr>
        <w:t>格形式</w:t>
      </w:r>
    </w:p>
    <w:bookmarkEnd w:id="496"/>
    <w:bookmarkEnd w:id="497"/>
    <w:bookmarkEnd w:id="498"/>
    <w:bookmarkEnd w:id="499"/>
    <w:bookmarkEnd w:id="500"/>
    <w:bookmarkEnd w:id="501"/>
    <w:p>
      <w:pPr>
        <w:spacing w:line="360" w:lineRule="auto"/>
        <w:jc w:val="left"/>
        <w:rPr>
          <w:rFonts w:hint="eastAsia" w:ascii="宋体" w:hAnsi="宋体" w:cs="宋体"/>
          <w:bCs/>
          <w:kern w:val="44"/>
          <w:szCs w:val="21"/>
        </w:rPr>
      </w:pPr>
      <w:r>
        <w:rPr>
          <w:rFonts w:hint="eastAsia" w:ascii="宋体" w:hAnsi="宋体" w:cs="宋体"/>
          <w:bCs/>
          <w:kern w:val="44"/>
          <w:szCs w:val="21"/>
        </w:rPr>
        <w:t>1、单价合同。</w:t>
      </w:r>
    </w:p>
    <w:p>
      <w:pPr>
        <w:spacing w:line="360" w:lineRule="auto"/>
        <w:jc w:val="left"/>
        <w:rPr>
          <w:rFonts w:hint="eastAsia" w:ascii="宋体" w:hAnsi="宋体" w:cs="宋体"/>
          <w:bCs/>
          <w:kern w:val="44"/>
          <w:szCs w:val="21"/>
        </w:rPr>
      </w:pPr>
      <w:r>
        <w:rPr>
          <w:rFonts w:hint="eastAsia" w:ascii="宋体" w:hAnsi="宋体" w:cs="宋体"/>
          <w:bCs/>
          <w:kern w:val="44"/>
          <w:szCs w:val="21"/>
        </w:rPr>
        <w:t>综合单价包含的风险范围：</w:t>
      </w:r>
    </w:p>
    <w:p>
      <w:pPr>
        <w:spacing w:line="360" w:lineRule="auto"/>
        <w:jc w:val="left"/>
        <w:rPr>
          <w:rFonts w:hint="eastAsia" w:ascii="宋体" w:hAnsi="宋体" w:cs="宋体"/>
          <w:bCs/>
          <w:kern w:val="44"/>
          <w:szCs w:val="21"/>
        </w:rPr>
      </w:pPr>
      <w:r>
        <w:rPr>
          <w:rFonts w:hint="eastAsia" w:ascii="宋体" w:hAnsi="宋体" w:cs="宋体"/>
          <w:bCs/>
          <w:kern w:val="44"/>
          <w:szCs w:val="21"/>
        </w:rPr>
        <w:t xml:space="preserve"> a、主要材料、设备：主要材料其价格参照《郑州市建设工程材料基准价格信息》施工当期材料价格与投标当期材料基准价格信息（20</w:t>
      </w:r>
      <w:r>
        <w:rPr>
          <w:rFonts w:hint="eastAsia" w:ascii="宋体" w:hAnsi="宋体" w:cs="宋体"/>
          <w:bCs/>
          <w:kern w:val="44"/>
          <w:szCs w:val="21"/>
          <w:lang w:val="en-US" w:eastAsia="zh-CN"/>
        </w:rPr>
        <w:t>24</w:t>
      </w:r>
      <w:r>
        <w:rPr>
          <w:rFonts w:hint="eastAsia" w:ascii="宋体" w:hAnsi="宋体" w:cs="宋体"/>
          <w:bCs/>
          <w:kern w:val="44"/>
          <w:szCs w:val="21"/>
        </w:rPr>
        <w:t>年第2季度）对比，价格信息变动幅度在±6%以内（含6%）的不再调整，超出6%的，其超出部分据实调整；其他材料、设备均不调整；</w:t>
      </w:r>
    </w:p>
    <w:p>
      <w:pPr>
        <w:spacing w:line="360" w:lineRule="auto"/>
        <w:jc w:val="left"/>
        <w:rPr>
          <w:rFonts w:hint="eastAsia" w:ascii="宋体" w:hAnsi="宋体" w:cs="宋体"/>
          <w:bCs/>
          <w:kern w:val="44"/>
          <w:szCs w:val="21"/>
        </w:rPr>
      </w:pPr>
      <w:r>
        <w:rPr>
          <w:rFonts w:hint="eastAsia" w:ascii="宋体" w:hAnsi="宋体" w:cs="宋体"/>
          <w:bCs/>
          <w:kern w:val="44"/>
          <w:szCs w:val="21"/>
        </w:rPr>
        <w:t>b、人工费价格在基准价±6%浮动之内不调整，单价超出浮动范围部分的价格按照施工期间的 装饰装修（指装饰工程开始时间至外架拆除时间））平均值调整； 安装工程不分节点以整个施工期间人工费指导价的平均价格进行调差；</w:t>
      </w:r>
    </w:p>
    <w:p>
      <w:pPr>
        <w:spacing w:line="360" w:lineRule="auto"/>
        <w:jc w:val="left"/>
        <w:rPr>
          <w:rFonts w:hint="eastAsia" w:ascii="宋体" w:hAnsi="宋体" w:cs="宋体"/>
          <w:bCs/>
          <w:kern w:val="44"/>
          <w:szCs w:val="21"/>
        </w:rPr>
      </w:pPr>
      <w:r>
        <w:rPr>
          <w:rFonts w:hint="eastAsia" w:ascii="宋体" w:hAnsi="宋体" w:cs="宋体"/>
          <w:bCs/>
          <w:kern w:val="44"/>
          <w:szCs w:val="21"/>
        </w:rPr>
        <w:t xml:space="preserve">c、工程施工过程中可能存在工程价款不能按时付款及结算的风险； </w:t>
      </w:r>
    </w:p>
    <w:p>
      <w:pPr>
        <w:spacing w:line="360" w:lineRule="auto"/>
        <w:jc w:val="left"/>
        <w:rPr>
          <w:rFonts w:hint="eastAsia" w:ascii="宋体" w:hAnsi="宋体" w:cs="宋体"/>
          <w:bCs/>
          <w:kern w:val="44"/>
          <w:szCs w:val="21"/>
        </w:rPr>
      </w:pPr>
      <w:r>
        <w:rPr>
          <w:rFonts w:hint="eastAsia" w:ascii="宋体" w:hAnsi="宋体" w:cs="宋体"/>
          <w:bCs/>
          <w:kern w:val="44"/>
          <w:szCs w:val="21"/>
        </w:rPr>
        <w:t>d、可能会存在一定的汇率风险 。</w:t>
      </w:r>
    </w:p>
    <w:p>
      <w:pPr>
        <w:spacing w:line="360" w:lineRule="auto"/>
        <w:jc w:val="left"/>
        <w:rPr>
          <w:rFonts w:hint="eastAsia" w:ascii="宋体" w:hAnsi="宋体" w:cs="宋体"/>
          <w:bCs/>
          <w:kern w:val="44"/>
          <w:szCs w:val="21"/>
        </w:rPr>
      </w:pPr>
      <w:r>
        <w:rPr>
          <w:rFonts w:hint="eastAsia" w:ascii="宋体" w:hAnsi="宋体" w:cs="宋体"/>
          <w:bCs/>
          <w:kern w:val="44"/>
          <w:szCs w:val="21"/>
        </w:rPr>
        <w:t>风险范围以外合同价格的调整方法： 依据第三部分专用合同条款“第10.4.1 关于变更估价的约定” 。</w:t>
      </w:r>
    </w:p>
    <w:p>
      <w:pPr>
        <w:spacing w:line="360" w:lineRule="auto"/>
        <w:jc w:val="left"/>
        <w:rPr>
          <w:rFonts w:hint="eastAsia" w:ascii="宋体" w:hAnsi="宋体" w:cs="宋体"/>
          <w:bCs/>
          <w:kern w:val="44"/>
          <w:szCs w:val="21"/>
        </w:rPr>
      </w:pPr>
      <w:r>
        <w:rPr>
          <w:rFonts w:hint="eastAsia" w:ascii="宋体" w:hAnsi="宋体" w:cs="宋体"/>
          <w:bCs/>
          <w:kern w:val="44"/>
          <w:szCs w:val="21"/>
        </w:rPr>
        <w:t>2、总价合同。</w:t>
      </w:r>
    </w:p>
    <w:p>
      <w:pPr>
        <w:spacing w:line="360" w:lineRule="auto"/>
        <w:jc w:val="left"/>
        <w:rPr>
          <w:rFonts w:hint="eastAsia" w:ascii="宋体" w:hAnsi="宋体" w:cs="宋体"/>
          <w:bCs/>
          <w:kern w:val="44"/>
          <w:szCs w:val="21"/>
        </w:rPr>
      </w:pPr>
      <w:r>
        <w:rPr>
          <w:rFonts w:hint="eastAsia" w:ascii="宋体" w:hAnsi="宋体" w:cs="宋体"/>
          <w:bCs/>
          <w:kern w:val="44"/>
          <w:szCs w:val="21"/>
        </w:rPr>
        <w:t>总价包含的风险范围：</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风险费用的计算方法：</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风险范围以外合同价格的调整方法：</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3、其他价格方式：</w:t>
      </w:r>
      <w:r>
        <w:rPr>
          <w:rFonts w:hint="eastAsia" w:ascii="宋体" w:hAnsi="宋体" w:cs="宋体"/>
          <w:bCs/>
          <w:kern w:val="44"/>
          <w:szCs w:val="21"/>
          <w:u w:val="single"/>
        </w:rPr>
        <w:t xml:space="preserve">   不适用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502" w:name="_Toc300935004"/>
      <w:bookmarkStart w:id="503" w:name="_Toc304295581"/>
      <w:bookmarkStart w:id="504" w:name="_Toc303539161"/>
      <w:bookmarkStart w:id="505" w:name="_Toc312678042"/>
      <w:bookmarkStart w:id="506" w:name="_Toc297123554"/>
      <w:bookmarkStart w:id="507" w:name="_Toc297216213"/>
      <w:bookmarkStart w:id="508" w:name="_Toc296891247"/>
      <w:bookmarkStart w:id="509" w:name="_Toc296891035"/>
      <w:bookmarkStart w:id="510" w:name="_Toc296944546"/>
      <w:bookmarkStart w:id="511" w:name="_Toc296346708"/>
      <w:bookmarkStart w:id="512" w:name="_Toc296503207"/>
      <w:bookmarkStart w:id="513" w:name="_Toc292559917"/>
      <w:bookmarkStart w:id="514" w:name="_Toc296347206"/>
      <w:bookmarkStart w:id="515" w:name="_Toc292559412"/>
      <w:bookmarkStart w:id="516" w:name="_Toc297120507"/>
      <w:bookmarkStart w:id="517" w:name="_Toc297048393"/>
      <w:r>
        <w:rPr>
          <w:rFonts w:hint="eastAsia" w:ascii="宋体" w:hAnsi="宋体" w:cs="宋体"/>
          <w:bCs/>
          <w:kern w:val="44"/>
          <w:szCs w:val="21"/>
        </w:rPr>
        <w:t>12.2 预付款</w:t>
      </w:r>
    </w:p>
    <w:bookmarkEnd w:id="502"/>
    <w:bookmarkEnd w:id="503"/>
    <w:bookmarkEnd w:id="504"/>
    <w:bookmarkEnd w:id="505"/>
    <w:bookmarkEnd w:id="506"/>
    <w:bookmarkEnd w:id="507"/>
    <w:p>
      <w:pPr>
        <w:spacing w:line="360" w:lineRule="auto"/>
        <w:jc w:val="left"/>
        <w:rPr>
          <w:rFonts w:hint="eastAsia" w:ascii="宋体" w:hAnsi="宋体" w:cs="宋体"/>
          <w:bCs/>
          <w:kern w:val="44"/>
          <w:szCs w:val="21"/>
        </w:rPr>
      </w:pPr>
      <w:r>
        <w:rPr>
          <w:rFonts w:hint="eastAsia" w:ascii="宋体" w:hAnsi="宋体" w:cs="宋体"/>
          <w:bCs/>
          <w:kern w:val="44"/>
          <w:szCs w:val="21"/>
        </w:rPr>
        <w:t>12.2.1 预付款的支付</w:t>
      </w:r>
    </w:p>
    <w:p>
      <w:pPr>
        <w:spacing w:line="360" w:lineRule="auto"/>
        <w:jc w:val="left"/>
        <w:rPr>
          <w:rFonts w:hint="default" w:ascii="宋体" w:hAnsi="宋体" w:eastAsia="宋体" w:cs="宋体"/>
          <w:bCs/>
          <w:kern w:val="44"/>
          <w:szCs w:val="21"/>
          <w:lang w:val="en-US" w:eastAsia="zh-CN"/>
        </w:rPr>
      </w:pPr>
      <w:r>
        <w:rPr>
          <w:rFonts w:hint="eastAsia" w:ascii="宋体" w:hAnsi="宋体" w:cs="宋体"/>
          <w:bCs/>
          <w:kern w:val="44"/>
          <w:szCs w:val="21"/>
        </w:rPr>
        <w:t>预付款支付比例或金额：</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预付款支付期限：</w:t>
      </w:r>
      <w:r>
        <w:rPr>
          <w:rFonts w:hint="eastAsia" w:ascii="宋体" w:hAnsi="宋体" w:cs="宋体"/>
          <w:bCs/>
          <w:kern w:val="44"/>
          <w:szCs w:val="21"/>
          <w:u w:val="single"/>
        </w:rPr>
        <w:t xml:space="preserve">  合同签订的后7个工作日内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预付款扣回的方式：</w:t>
      </w:r>
      <w:r>
        <w:rPr>
          <w:rFonts w:hint="eastAsia" w:ascii="宋体" w:hAnsi="宋体" w:cs="宋体"/>
          <w:bCs/>
          <w:kern w:val="44"/>
          <w:szCs w:val="21"/>
          <w:u w:val="single"/>
        </w:rPr>
        <w:t xml:space="preserve">   主体工程结束前、分批扣回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12.2.2 预付款担保</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承包人提交预付款担保的期限：</w:t>
      </w:r>
      <w:r>
        <w:rPr>
          <w:rFonts w:hint="eastAsia" w:ascii="宋体" w:hAnsi="宋体" w:cs="宋体"/>
          <w:bCs/>
          <w:kern w:val="44"/>
          <w:szCs w:val="21"/>
          <w:u w:val="single"/>
        </w:rPr>
        <w:t xml:space="preserve"> 时间与工期相同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预付款担保的形式为：</w:t>
      </w:r>
      <w:r>
        <w:rPr>
          <w:rFonts w:hint="eastAsia" w:ascii="宋体" w:hAnsi="宋体" w:cs="宋体"/>
          <w:bCs/>
          <w:kern w:val="44"/>
          <w:szCs w:val="21"/>
          <w:u w:val="single"/>
        </w:rPr>
        <w:t xml:space="preserve"> 见索即付保函  </w:t>
      </w:r>
      <w:r>
        <w:rPr>
          <w:rFonts w:hint="eastAsia" w:ascii="宋体" w:hAnsi="宋体" w:cs="宋体"/>
          <w:bCs/>
          <w:kern w:val="44"/>
          <w:szCs w:val="21"/>
        </w:rPr>
        <w:t>。</w:t>
      </w:r>
    </w:p>
    <w:bookmarkEnd w:id="508"/>
    <w:bookmarkEnd w:id="509"/>
    <w:bookmarkEnd w:id="510"/>
    <w:bookmarkEnd w:id="511"/>
    <w:bookmarkEnd w:id="512"/>
    <w:bookmarkEnd w:id="513"/>
    <w:bookmarkEnd w:id="514"/>
    <w:bookmarkEnd w:id="515"/>
    <w:bookmarkEnd w:id="516"/>
    <w:bookmarkEnd w:id="517"/>
    <w:p>
      <w:pPr>
        <w:spacing w:line="360" w:lineRule="auto"/>
        <w:jc w:val="left"/>
        <w:rPr>
          <w:rFonts w:hint="eastAsia" w:ascii="宋体" w:hAnsi="宋体" w:cs="宋体"/>
          <w:bCs/>
          <w:kern w:val="44"/>
          <w:szCs w:val="21"/>
        </w:rPr>
      </w:pPr>
      <w:r>
        <w:rPr>
          <w:rFonts w:hint="eastAsia" w:ascii="宋体" w:hAnsi="宋体" w:cs="宋体"/>
          <w:bCs/>
          <w:kern w:val="44"/>
          <w:szCs w:val="21"/>
        </w:rPr>
        <w:t>12.3 计量</w:t>
      </w:r>
    </w:p>
    <w:p>
      <w:pPr>
        <w:spacing w:line="360" w:lineRule="auto"/>
        <w:jc w:val="left"/>
        <w:rPr>
          <w:rFonts w:hint="eastAsia" w:ascii="宋体" w:hAnsi="宋体" w:cs="宋体"/>
          <w:bCs/>
          <w:kern w:val="44"/>
          <w:szCs w:val="21"/>
        </w:rPr>
      </w:pPr>
      <w:r>
        <w:rPr>
          <w:rFonts w:hint="eastAsia" w:ascii="宋体" w:hAnsi="宋体" w:cs="宋体"/>
          <w:bCs/>
          <w:kern w:val="44"/>
          <w:szCs w:val="21"/>
        </w:rPr>
        <w:t>12.3.1 计量原则</w:t>
      </w:r>
    </w:p>
    <w:p>
      <w:pPr>
        <w:spacing w:line="360" w:lineRule="auto"/>
        <w:jc w:val="left"/>
        <w:rPr>
          <w:rFonts w:hint="eastAsia" w:ascii="宋体" w:hAnsi="宋体" w:cs="宋体"/>
          <w:bCs/>
          <w:kern w:val="44"/>
          <w:szCs w:val="21"/>
        </w:rPr>
      </w:pPr>
      <w:r>
        <w:rPr>
          <w:rFonts w:hint="eastAsia" w:ascii="宋体" w:hAnsi="宋体" w:cs="宋体"/>
          <w:bCs/>
          <w:kern w:val="44"/>
          <w:szCs w:val="21"/>
        </w:rPr>
        <w:t>工程量计算规则：</w:t>
      </w:r>
      <w:r>
        <w:rPr>
          <w:rFonts w:hint="eastAsia" w:ascii="宋体" w:hAnsi="宋体" w:cs="宋体"/>
          <w:bCs/>
          <w:kern w:val="44"/>
          <w:szCs w:val="21"/>
          <w:u w:val="single"/>
        </w:rPr>
        <w:t xml:space="preserve"> 按国家建设工程工程量清单计价规范约定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12.3.2 计量周期</w:t>
      </w:r>
    </w:p>
    <w:p>
      <w:pPr>
        <w:spacing w:line="360" w:lineRule="auto"/>
        <w:jc w:val="left"/>
        <w:rPr>
          <w:rFonts w:hint="eastAsia" w:ascii="宋体" w:hAnsi="宋体" w:cs="宋体"/>
          <w:bCs/>
          <w:kern w:val="44"/>
          <w:szCs w:val="21"/>
        </w:rPr>
      </w:pPr>
      <w:r>
        <w:rPr>
          <w:rFonts w:hint="eastAsia" w:ascii="宋体" w:hAnsi="宋体" w:cs="宋体"/>
          <w:bCs/>
          <w:kern w:val="44"/>
          <w:szCs w:val="21"/>
        </w:rPr>
        <w:t>关于计量周期的约定：</w:t>
      </w:r>
      <w:r>
        <w:rPr>
          <w:rFonts w:hint="eastAsia" w:ascii="宋体" w:hAnsi="宋体" w:cs="宋体"/>
          <w:bCs/>
          <w:kern w:val="44"/>
          <w:szCs w:val="21"/>
          <w:u w:val="single"/>
        </w:rPr>
        <w:t xml:space="preserve"> 按付款节点提供已完工程量报告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12.3.3 单价合同的计量</w:t>
      </w:r>
    </w:p>
    <w:p>
      <w:pPr>
        <w:spacing w:line="360" w:lineRule="auto"/>
        <w:jc w:val="left"/>
        <w:rPr>
          <w:rFonts w:hint="eastAsia" w:ascii="宋体" w:hAnsi="宋体" w:cs="宋体"/>
          <w:bCs/>
          <w:kern w:val="44"/>
          <w:szCs w:val="21"/>
        </w:rPr>
      </w:pPr>
      <w:r>
        <w:rPr>
          <w:rFonts w:hint="eastAsia" w:ascii="宋体" w:hAnsi="宋体" w:cs="宋体"/>
          <w:bCs/>
          <w:color w:val="auto"/>
          <w:kern w:val="44"/>
          <w:szCs w:val="21"/>
          <w:highlight w:val="none"/>
        </w:rPr>
        <w:t>关于单价合同计量的约定：</w:t>
      </w:r>
      <w:r>
        <w:rPr>
          <w:rFonts w:hint="eastAsia" w:ascii="宋体" w:hAnsi="宋体" w:cs="宋体"/>
          <w:bCs/>
          <w:color w:val="auto"/>
          <w:kern w:val="44"/>
          <w:szCs w:val="21"/>
          <w:highlight w:val="none"/>
          <w:u w:val="single"/>
        </w:rPr>
        <w:t xml:space="preserve"> 未经发包人和监理人确认的工程量，不得作为工程结算的依据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 xml:space="preserve"> 12.3.4 施工中水、电管理方法：</w:t>
      </w:r>
    </w:p>
    <w:p>
      <w:pPr>
        <w:spacing w:line="360" w:lineRule="auto"/>
        <w:jc w:val="left"/>
        <w:rPr>
          <w:rFonts w:hint="eastAsia" w:ascii="宋体" w:hAnsi="宋体" w:cs="宋体"/>
          <w:bCs/>
          <w:kern w:val="44"/>
          <w:szCs w:val="21"/>
        </w:rPr>
      </w:pPr>
      <w:r>
        <w:rPr>
          <w:rFonts w:hint="eastAsia" w:ascii="宋体" w:hAnsi="宋体" w:cs="宋体"/>
          <w:bCs/>
          <w:kern w:val="44"/>
          <w:szCs w:val="21"/>
        </w:rPr>
        <w:t>12.3.4.1承包人自费设立施工专用电表，并接受发包人的管理和监督。承包人施工、生活用水电费用标准按项目所在地市级供电公司规定的价格结算（考虑损耗），电费计费办法为：（分表数额+总表损耗分摊数）×项目所在地现行收费单价。承包人未立即确认并签字，发包人有权立即停止对承包人提供供水、供电条件，造成的停工由承包人承担全部责任，工期不予顺延。同时承包人按照当次水电费总额的两倍向发包人承担违约责任。</w:t>
      </w:r>
    </w:p>
    <w:p>
      <w:pPr>
        <w:spacing w:line="360" w:lineRule="auto"/>
        <w:jc w:val="left"/>
        <w:rPr>
          <w:rFonts w:hint="eastAsia" w:ascii="宋体" w:hAnsi="宋体" w:cs="宋体"/>
          <w:bCs/>
          <w:kern w:val="44"/>
          <w:szCs w:val="21"/>
        </w:rPr>
      </w:pPr>
      <w:r>
        <w:rPr>
          <w:rFonts w:hint="eastAsia" w:ascii="宋体" w:hAnsi="宋体" w:cs="宋体"/>
          <w:bCs/>
          <w:kern w:val="44"/>
          <w:szCs w:val="21"/>
        </w:rPr>
        <w:t>12.3.4.2承包人应为分包工程提供临时水、临时照明和电力接口，所需费用包含在合同总价中，接口位置应在作业面附近（三级配电箱不超过30米）或按照发包人要求提供。另：总承包人应为燃气工程、热力工程、电力工程、自来水工程提供临时水、临时照明和电力，所需水电费不论是否单独列项，均被视为已包含在合同总价内。</w:t>
      </w:r>
    </w:p>
    <w:p>
      <w:pPr>
        <w:spacing w:line="360" w:lineRule="auto"/>
        <w:jc w:val="left"/>
        <w:rPr>
          <w:rFonts w:hint="eastAsia" w:ascii="宋体" w:hAnsi="宋体" w:cs="宋体"/>
          <w:bCs/>
          <w:kern w:val="44"/>
          <w:szCs w:val="21"/>
        </w:rPr>
      </w:pPr>
      <w:r>
        <w:rPr>
          <w:rFonts w:hint="eastAsia" w:ascii="宋体" w:hAnsi="宋体" w:cs="宋体"/>
          <w:bCs/>
          <w:kern w:val="44"/>
          <w:szCs w:val="21"/>
        </w:rPr>
        <w:t>12.3.4.3  承包人在实际施工过程中应做好水电总表的保护工作，每月均需要进行抄表确认如因承包人保护不力造成水电总表损坏无法计量，进而造成工程结算时无法及时进行水电费确认，审计单位可直接按照本工程定额含量双倍扣减。</w:t>
      </w:r>
    </w:p>
    <w:p>
      <w:pPr>
        <w:spacing w:line="360" w:lineRule="auto"/>
        <w:jc w:val="left"/>
        <w:rPr>
          <w:rFonts w:hint="eastAsia" w:ascii="宋体" w:hAnsi="宋体" w:cs="宋体"/>
          <w:bCs/>
          <w:kern w:val="44"/>
          <w:szCs w:val="21"/>
        </w:rPr>
      </w:pPr>
      <w:r>
        <w:rPr>
          <w:rFonts w:hint="eastAsia" w:ascii="宋体" w:hAnsi="宋体" w:cs="宋体"/>
          <w:bCs/>
          <w:kern w:val="44"/>
          <w:szCs w:val="21"/>
        </w:rPr>
        <w:t>12.3.4 总价合同的计量</w:t>
      </w:r>
    </w:p>
    <w:p>
      <w:pPr>
        <w:spacing w:line="360" w:lineRule="auto"/>
        <w:jc w:val="left"/>
        <w:rPr>
          <w:rFonts w:hint="eastAsia" w:ascii="宋体" w:hAnsi="宋体" w:cs="宋体"/>
          <w:bCs/>
          <w:kern w:val="44"/>
          <w:szCs w:val="21"/>
        </w:rPr>
      </w:pPr>
      <w:r>
        <w:rPr>
          <w:rFonts w:hint="eastAsia" w:ascii="宋体" w:hAnsi="宋体" w:cs="宋体"/>
          <w:bCs/>
          <w:kern w:val="44"/>
          <w:szCs w:val="21"/>
        </w:rPr>
        <w:t>关于总价合同计量的约定：</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12.3.5总价合同采用支付分解表计量支付的，是否适用第12.3.4 项〔总价合同的计量〕约定进行计量：</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12.3.6 其他价格形式合同的计量</w:t>
      </w:r>
    </w:p>
    <w:p>
      <w:pPr>
        <w:spacing w:line="360" w:lineRule="auto"/>
        <w:jc w:val="left"/>
        <w:rPr>
          <w:rFonts w:hint="eastAsia" w:ascii="宋体" w:hAnsi="宋体" w:cs="宋体"/>
          <w:bCs/>
          <w:kern w:val="44"/>
          <w:szCs w:val="21"/>
        </w:rPr>
      </w:pPr>
      <w:r>
        <w:rPr>
          <w:rFonts w:hint="eastAsia" w:ascii="宋体" w:hAnsi="宋体" w:cs="宋体"/>
          <w:bCs/>
          <w:kern w:val="44"/>
          <w:szCs w:val="21"/>
        </w:rPr>
        <w:t>其他价格形式的计量方式和程序</w:t>
      </w:r>
    </w:p>
    <w:p>
      <w:pPr>
        <w:spacing w:line="360" w:lineRule="auto"/>
        <w:jc w:val="left"/>
        <w:rPr>
          <w:rFonts w:hint="eastAsia" w:ascii="宋体" w:hAnsi="宋体" w:cs="宋体"/>
          <w:bCs/>
          <w:kern w:val="44"/>
          <w:szCs w:val="21"/>
        </w:rPr>
      </w:pPr>
      <w:r>
        <w:rPr>
          <w:rFonts w:hint="eastAsia" w:ascii="宋体" w:hAnsi="宋体" w:cs="宋体"/>
          <w:bCs/>
          <w:kern w:val="44"/>
          <w:szCs w:val="21"/>
        </w:rPr>
        <w:t>12.4 工程进度款支付</w:t>
      </w:r>
    </w:p>
    <w:p>
      <w:pPr>
        <w:spacing w:line="360" w:lineRule="auto"/>
        <w:jc w:val="left"/>
        <w:rPr>
          <w:rFonts w:hint="eastAsia" w:ascii="宋体" w:hAnsi="宋体" w:eastAsia="宋体" w:cs="宋体"/>
          <w:bCs/>
          <w:kern w:val="44"/>
          <w:szCs w:val="21"/>
          <w:lang w:val="en-US" w:eastAsia="zh-CN"/>
        </w:rPr>
      </w:pPr>
      <w:bookmarkStart w:id="518" w:name="_Toc297048397"/>
      <w:bookmarkStart w:id="519" w:name="_Toc297120511"/>
      <w:bookmarkStart w:id="520" w:name="_Toc300935006"/>
      <w:bookmarkStart w:id="521" w:name="_Toc296891251"/>
      <w:bookmarkStart w:id="522" w:name="_Toc297123556"/>
      <w:bookmarkStart w:id="523" w:name="_Toc296944550"/>
      <w:bookmarkStart w:id="524" w:name="_Toc297216215"/>
      <w:bookmarkStart w:id="525" w:name="_Toc296503211"/>
      <w:bookmarkStart w:id="526" w:name="_Toc303539163"/>
      <w:bookmarkStart w:id="527" w:name="_Toc292559416"/>
      <w:bookmarkStart w:id="528" w:name="_Toc292559921"/>
      <w:bookmarkStart w:id="529" w:name="_Toc296346712"/>
      <w:bookmarkStart w:id="530" w:name="_Toc296891039"/>
      <w:bookmarkStart w:id="531" w:name="_Toc296347210"/>
      <w:r>
        <w:rPr>
          <w:rFonts w:hint="eastAsia" w:ascii="宋体" w:hAnsi="宋体" w:cs="宋体"/>
          <w:bCs/>
          <w:kern w:val="44"/>
          <w:szCs w:val="21"/>
        </w:rPr>
        <w:t>12.4.1 付款周期</w:t>
      </w:r>
      <w:r>
        <w:rPr>
          <w:rFonts w:hint="eastAsia" w:ascii="宋体" w:hAnsi="宋体" w:cs="宋体"/>
          <w:bCs/>
          <w:kern w:val="44"/>
          <w:szCs w:val="21"/>
          <w:lang w:val="en-US" w:eastAsia="zh-CN"/>
        </w:rPr>
        <w:t>及付款方式</w:t>
      </w:r>
    </w:p>
    <w:p>
      <w:pPr>
        <w:spacing w:line="360" w:lineRule="auto"/>
        <w:jc w:val="left"/>
        <w:rPr>
          <w:rFonts w:hint="eastAsia" w:ascii="宋体" w:hAnsi="宋体" w:cs="宋体"/>
          <w:bCs/>
          <w:kern w:val="44"/>
          <w:szCs w:val="21"/>
        </w:rPr>
      </w:pPr>
      <w:r>
        <w:rPr>
          <w:rFonts w:hint="eastAsia" w:ascii="宋体" w:hAnsi="宋体" w:cs="宋体"/>
          <w:bCs/>
          <w:kern w:val="44"/>
          <w:szCs w:val="21"/>
        </w:rPr>
        <w:t>关于付款周期</w:t>
      </w:r>
      <w:r>
        <w:rPr>
          <w:rFonts w:hint="eastAsia" w:ascii="宋体" w:hAnsi="宋体" w:cs="宋体"/>
          <w:bCs/>
          <w:kern w:val="44"/>
          <w:szCs w:val="21"/>
          <w:lang w:val="en-US" w:eastAsia="zh-CN"/>
        </w:rPr>
        <w:t>及方式</w:t>
      </w:r>
      <w:r>
        <w:rPr>
          <w:rFonts w:hint="eastAsia" w:ascii="宋体" w:hAnsi="宋体" w:cs="宋体"/>
          <w:bCs/>
          <w:kern w:val="44"/>
          <w:szCs w:val="21"/>
        </w:rPr>
        <w:t>的约定：</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① 合同签订完毕、垃圾清运完毕、拆除工程完成，支付合同价款30%的进度款；</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② 每月支付当月确认的已完</w:t>
      </w:r>
      <w:r>
        <w:rPr>
          <w:rFonts w:hint="eastAsia" w:ascii="宋体" w:hAnsi="宋体" w:cs="宋体"/>
          <w:bCs/>
          <w:kern w:val="44"/>
          <w:szCs w:val="21"/>
          <w:u w:val="single"/>
          <w:lang w:val="en-US" w:eastAsia="zh-CN"/>
        </w:rPr>
        <w:t>合格</w:t>
      </w:r>
      <w:r>
        <w:rPr>
          <w:rFonts w:hint="eastAsia" w:ascii="宋体" w:hAnsi="宋体" w:cs="宋体"/>
          <w:bCs/>
          <w:kern w:val="44"/>
          <w:szCs w:val="21"/>
          <w:u w:val="single"/>
        </w:rPr>
        <w:t>工程价款的80</w:t>
      </w:r>
      <w:r>
        <w:rPr>
          <w:rFonts w:hint="eastAsia" w:ascii="宋体" w:hAnsi="宋体" w:cs="宋体"/>
          <w:bCs/>
          <w:kern w:val="44"/>
          <w:szCs w:val="21"/>
          <w:u w:val="single"/>
          <w:lang w:val="en-US" w:eastAsia="zh-CN"/>
        </w:rPr>
        <w:t>%</w:t>
      </w:r>
      <w:r>
        <w:rPr>
          <w:rFonts w:hint="eastAsia" w:ascii="宋体" w:hAnsi="宋体" w:cs="宋体"/>
          <w:bCs/>
          <w:kern w:val="44"/>
          <w:szCs w:val="21"/>
          <w:u w:val="single"/>
        </w:rPr>
        <w:t>，经竣工验收合格后，付至合同价款的80%；</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③ 竣工验收合格、移交后支付至合同价款的90％（合同价款和实际完成的经双方确认的工程价款哪个低以哪个为付款基准）；</w:t>
      </w:r>
    </w:p>
    <w:p>
      <w:pPr>
        <w:spacing w:line="360" w:lineRule="auto"/>
        <w:jc w:val="left"/>
        <w:rPr>
          <w:rFonts w:hint="eastAsia" w:ascii="宋体" w:hAnsi="宋体" w:eastAsia="宋体" w:cs="宋体"/>
          <w:bCs/>
          <w:kern w:val="44"/>
          <w:szCs w:val="21"/>
          <w:u w:val="single"/>
          <w:lang w:eastAsia="zh-CN"/>
        </w:rPr>
      </w:pPr>
      <w:r>
        <w:rPr>
          <w:rFonts w:hint="eastAsia" w:ascii="宋体" w:hAnsi="宋体" w:cs="宋体"/>
          <w:bCs/>
          <w:kern w:val="44"/>
          <w:szCs w:val="21"/>
          <w:u w:val="single"/>
        </w:rPr>
        <w:t>④  结算审计后，付至全部审定价款的100%；</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⑤ 关于最后一笔工程款暨审计结算价款的3%的约定：如果该项目自施工到结算的周期在同一个的财政周期（当年）内完成，则该笔工程款在国家规定的最低工程质量缺陷期过后6个月内支付；如该项目自施工到结算的周期不在同一个的财政周期（当年），则该笔工程款支付时投标人需提供需提供质保金保函(见索即付保函保额为结算金额的3%，保函有效期为国家规定的额工程质量缺陷期后6个月，保函到期，如无质量问题自动失效)；或者乙方提供不小于结算金额3%的等价物放置到甲方指定地点进行担保，工程质保期过后等价物担保失效，承包人取回该物品。</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⑥ 施工过程中发生的所有变更和签证视工程量的大小按暂估造价的8</w:t>
      </w:r>
      <w:r>
        <w:rPr>
          <w:rFonts w:hint="eastAsia" w:ascii="宋体" w:hAnsi="宋体" w:cs="宋体"/>
          <w:bCs/>
          <w:kern w:val="44"/>
          <w:szCs w:val="21"/>
          <w:u w:val="single"/>
          <w:lang w:val="en-US" w:eastAsia="zh-CN"/>
        </w:rPr>
        <w:t>0</w:t>
      </w:r>
      <w:r>
        <w:rPr>
          <w:rFonts w:hint="eastAsia" w:ascii="宋体" w:hAnsi="宋体" w:cs="宋体"/>
          <w:bCs/>
          <w:kern w:val="44"/>
          <w:szCs w:val="21"/>
          <w:u w:val="single"/>
        </w:rPr>
        <w:t>%随进度款支付。</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fldChar w:fldCharType="begin"/>
      </w:r>
      <w:r>
        <w:rPr>
          <w:rFonts w:hint="eastAsia" w:ascii="宋体" w:hAnsi="宋体" w:cs="宋体"/>
          <w:bCs/>
          <w:kern w:val="44"/>
          <w:szCs w:val="21"/>
          <w:u w:val="single"/>
        </w:rPr>
        <w:instrText xml:space="preserve"> = 7 \* GB3 \* MERGEFORMAT </w:instrText>
      </w:r>
      <w:r>
        <w:rPr>
          <w:rFonts w:hint="eastAsia" w:ascii="宋体" w:hAnsi="宋体" w:cs="宋体"/>
          <w:bCs/>
          <w:kern w:val="44"/>
          <w:szCs w:val="21"/>
          <w:u w:val="single"/>
        </w:rPr>
        <w:fldChar w:fldCharType="separate"/>
      </w:r>
      <w:r>
        <w:t>⑦</w:t>
      </w:r>
      <w:r>
        <w:rPr>
          <w:rFonts w:hint="eastAsia" w:ascii="宋体" w:hAnsi="宋体" w:cs="宋体"/>
          <w:bCs/>
          <w:kern w:val="44"/>
          <w:szCs w:val="21"/>
          <w:u w:val="single"/>
        </w:rPr>
        <w:fldChar w:fldCharType="end"/>
      </w:r>
      <w:r>
        <w:rPr>
          <w:rFonts w:hint="eastAsia" w:ascii="宋体" w:hAnsi="宋体" w:cs="宋体"/>
          <w:bCs/>
          <w:kern w:val="44"/>
          <w:szCs w:val="21"/>
          <w:u w:val="single"/>
          <w:lang w:val="en-US" w:eastAsia="zh-CN"/>
        </w:rPr>
        <w:t xml:space="preserve"> </w:t>
      </w:r>
      <w:r>
        <w:rPr>
          <w:rFonts w:hint="eastAsia" w:ascii="宋体" w:hAnsi="宋体" w:cs="宋体"/>
          <w:bCs/>
          <w:kern w:val="44"/>
          <w:szCs w:val="21"/>
          <w:u w:val="single"/>
        </w:rPr>
        <w:t>发包人每次付款前承包人必须开具正规合法增值税专用发票，否则发包人有权延期付款且不承担违约责任，承包人不得以此为由拒绝履行合同义务。</w:t>
      </w:r>
    </w:p>
    <w:p>
      <w:pPr>
        <w:spacing w:line="360" w:lineRule="auto"/>
        <w:jc w:val="left"/>
        <w:rPr>
          <w:rFonts w:hint="eastAsia" w:ascii="宋体" w:hAnsi="宋体" w:cs="宋体"/>
          <w:bCs/>
          <w:kern w:val="44"/>
          <w:szCs w:val="21"/>
        </w:rPr>
      </w:pPr>
      <w:r>
        <w:rPr>
          <w:rFonts w:hint="eastAsia" w:ascii="宋体" w:hAnsi="宋体" w:cs="宋体"/>
          <w:bCs/>
          <w:kern w:val="44"/>
          <w:szCs w:val="21"/>
          <w:u w:val="single"/>
        </w:rPr>
        <w:fldChar w:fldCharType="begin"/>
      </w:r>
      <w:r>
        <w:rPr>
          <w:rFonts w:hint="eastAsia" w:ascii="宋体" w:hAnsi="宋体" w:cs="宋体"/>
          <w:bCs/>
          <w:kern w:val="44"/>
          <w:szCs w:val="21"/>
          <w:u w:val="single"/>
        </w:rPr>
        <w:instrText xml:space="preserve"> = 8 \* GB3 \* MERGEFORMAT </w:instrText>
      </w:r>
      <w:r>
        <w:rPr>
          <w:rFonts w:hint="eastAsia" w:ascii="宋体" w:hAnsi="宋体" w:cs="宋体"/>
          <w:bCs/>
          <w:kern w:val="44"/>
          <w:szCs w:val="21"/>
          <w:u w:val="single"/>
        </w:rPr>
        <w:fldChar w:fldCharType="separate"/>
      </w:r>
      <w:r>
        <w:t>⑧</w:t>
      </w:r>
      <w:r>
        <w:rPr>
          <w:rFonts w:hint="eastAsia" w:ascii="宋体" w:hAnsi="宋体" w:cs="宋体"/>
          <w:bCs/>
          <w:kern w:val="44"/>
          <w:szCs w:val="21"/>
          <w:u w:val="single"/>
        </w:rPr>
        <w:fldChar w:fldCharType="end"/>
      </w:r>
      <w:r>
        <w:rPr>
          <w:rFonts w:hint="eastAsia" w:ascii="宋体" w:hAnsi="宋体" w:cs="宋体"/>
          <w:bCs/>
          <w:kern w:val="44"/>
          <w:szCs w:val="21"/>
          <w:u w:val="single"/>
          <w:lang w:val="en-US" w:eastAsia="zh-CN"/>
        </w:rPr>
        <w:t xml:space="preserve"> </w:t>
      </w:r>
      <w:r>
        <w:rPr>
          <w:rFonts w:hint="eastAsia" w:ascii="宋体" w:hAnsi="宋体" w:cs="宋体"/>
          <w:bCs/>
          <w:kern w:val="44"/>
          <w:szCs w:val="21"/>
          <w:u w:val="single"/>
        </w:rPr>
        <w:t>每次工程款支付本着优先发放农民工工资的原则，承包人应向监理、发包人提供当期有效的农民工工资支付凭证并提供经承包人加盖公章的未拖欠农民工工资的正式书面证明书(符合政府规定并经监理认可的工资表复印件)</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12.4.2 进度付款申请单的编制</w:t>
      </w:r>
    </w:p>
    <w:p>
      <w:pPr>
        <w:spacing w:line="360" w:lineRule="auto"/>
        <w:jc w:val="left"/>
        <w:rPr>
          <w:rFonts w:hint="eastAsia" w:ascii="宋体" w:hAnsi="宋体" w:cs="宋体"/>
          <w:bCs/>
          <w:kern w:val="44"/>
          <w:szCs w:val="21"/>
        </w:rPr>
      </w:pPr>
      <w:r>
        <w:rPr>
          <w:rFonts w:hint="eastAsia" w:ascii="宋体" w:hAnsi="宋体" w:cs="宋体"/>
          <w:bCs/>
          <w:kern w:val="44"/>
          <w:szCs w:val="21"/>
        </w:rPr>
        <w:t>关于进度付款申请单编制的约定：</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Pr>
          <w:rFonts w:hint="eastAsia" w:ascii="宋体" w:hAnsi="宋体" w:cs="宋体"/>
          <w:bCs/>
          <w:kern w:val="44"/>
          <w:szCs w:val="21"/>
        </w:rPr>
        <w:t>2.4.3 进度付款申请单的提交</w:t>
      </w:r>
    </w:p>
    <w:p>
      <w:pPr>
        <w:spacing w:line="360" w:lineRule="auto"/>
        <w:jc w:val="left"/>
        <w:rPr>
          <w:rFonts w:hint="eastAsia" w:ascii="宋体" w:hAnsi="宋体" w:cs="宋体"/>
          <w:bCs/>
          <w:kern w:val="44"/>
          <w:szCs w:val="21"/>
        </w:rPr>
      </w:pPr>
      <w:r>
        <w:rPr>
          <w:rFonts w:hint="eastAsia" w:ascii="宋体" w:hAnsi="宋体" w:cs="宋体"/>
          <w:bCs/>
          <w:kern w:val="44"/>
          <w:szCs w:val="21"/>
        </w:rPr>
        <w:t>（1）单价合同进度付款申请单提交的约定：</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（2）总价合同进度付款申请单提交的约定：</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（3）其他价格形式合同进度付款申请单提交的约定：</w:t>
      </w:r>
      <w:r>
        <w:rPr>
          <w:rFonts w:hint="eastAsia" w:ascii="宋体" w:hAnsi="宋体" w:cs="宋体"/>
          <w:bCs/>
          <w:kern w:val="44"/>
          <w:szCs w:val="21"/>
          <w:u w:val="single"/>
        </w:rPr>
        <w:t>/</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12.4.4 进度款审核和支付</w:t>
      </w:r>
    </w:p>
    <w:p>
      <w:pPr>
        <w:spacing w:line="360" w:lineRule="auto"/>
        <w:jc w:val="left"/>
        <w:rPr>
          <w:rFonts w:hint="eastAsia" w:ascii="宋体" w:hAnsi="宋体" w:cs="宋体"/>
          <w:bCs/>
          <w:kern w:val="44"/>
          <w:szCs w:val="21"/>
        </w:rPr>
      </w:pPr>
      <w:r>
        <w:rPr>
          <w:rFonts w:hint="eastAsia" w:ascii="宋体" w:hAnsi="宋体" w:cs="宋体"/>
          <w:bCs/>
          <w:kern w:val="44"/>
          <w:szCs w:val="21"/>
        </w:rPr>
        <w:t>（1）监理人审查并报送发包人的期限：</w:t>
      </w:r>
      <w:r>
        <w:rPr>
          <w:rFonts w:hint="eastAsia" w:ascii="宋体" w:hAnsi="宋体" w:cs="宋体"/>
          <w:bCs/>
          <w:kern w:val="44"/>
          <w:szCs w:val="21"/>
          <w:u w:val="single"/>
        </w:rPr>
        <w:t xml:space="preserve">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发包人完成审批并签发进度款支付证书的期限：</w:t>
      </w:r>
      <w:r>
        <w:rPr>
          <w:rFonts w:hint="eastAsia" w:ascii="宋体" w:hAnsi="宋体" w:cs="宋体"/>
          <w:bCs/>
          <w:kern w:val="44"/>
          <w:szCs w:val="21"/>
          <w:u w:val="single"/>
        </w:rPr>
        <w:t>执行通用条款</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（2）发包人支付进度款的期限：</w:t>
      </w:r>
      <w:r>
        <w:rPr>
          <w:rFonts w:hint="eastAsia" w:ascii="宋体" w:hAnsi="宋体" w:cs="宋体"/>
          <w:bCs/>
          <w:kern w:val="44"/>
          <w:szCs w:val="21"/>
          <w:u w:val="single"/>
        </w:rPr>
        <w:t xml:space="preserve">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发包人逾期支付进度款的违约金的计算方式：</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每次付款时，发包人有权要求提前缴纳或者结清承包人现场发生的水电费、其他应扣款项（违约金、损失赔偿金等）。</w:t>
      </w:r>
    </w:p>
    <w:p>
      <w:pPr>
        <w:spacing w:line="360" w:lineRule="auto"/>
        <w:jc w:val="left"/>
        <w:rPr>
          <w:rFonts w:hint="eastAsia" w:ascii="宋体" w:hAnsi="宋体" w:cs="宋体"/>
          <w:bCs/>
          <w:kern w:val="44"/>
          <w:szCs w:val="21"/>
        </w:rPr>
      </w:pPr>
      <w:r>
        <w:rPr>
          <w:rFonts w:hint="eastAsia" w:ascii="宋体" w:hAnsi="宋体" w:cs="宋体"/>
          <w:bCs/>
          <w:kern w:val="44"/>
          <w:szCs w:val="21"/>
        </w:rPr>
        <w:t>每次付款前，承包人需提供合规合法的全额发票。若承包人不能提供，发包人有权拒绝付款，由此产生的后果由承包人承担。</w:t>
      </w:r>
    </w:p>
    <w:p>
      <w:pPr>
        <w:spacing w:line="360" w:lineRule="auto"/>
        <w:jc w:val="left"/>
        <w:rPr>
          <w:rFonts w:hint="eastAsia" w:ascii="宋体" w:hAnsi="宋体" w:cs="宋体"/>
          <w:bCs/>
          <w:kern w:val="44"/>
          <w:szCs w:val="21"/>
        </w:rPr>
      </w:pPr>
      <w:r>
        <w:rPr>
          <w:rFonts w:hint="eastAsia" w:ascii="宋体" w:hAnsi="宋体" w:cs="宋体"/>
          <w:bCs/>
          <w:kern w:val="44"/>
          <w:szCs w:val="21"/>
        </w:rPr>
        <w:t>12.4.6 支付分解表的编制</w:t>
      </w:r>
    </w:p>
    <w:p>
      <w:pPr>
        <w:spacing w:line="360" w:lineRule="auto"/>
        <w:jc w:val="left"/>
        <w:rPr>
          <w:rFonts w:hint="eastAsia" w:ascii="宋体" w:hAnsi="宋体" w:cs="宋体"/>
          <w:bCs/>
          <w:kern w:val="44"/>
          <w:szCs w:val="21"/>
        </w:rPr>
      </w:pPr>
      <w:r>
        <w:rPr>
          <w:rFonts w:hint="eastAsia" w:ascii="宋体" w:hAnsi="宋体" w:cs="宋体"/>
          <w:bCs/>
          <w:kern w:val="44"/>
          <w:szCs w:val="21"/>
        </w:rPr>
        <w:t>2、总价合同支付分解表的编制与审批：</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3、单价合同的总价项目支付分解表的编制与审批：</w:t>
      </w:r>
      <w:r>
        <w:rPr>
          <w:rFonts w:hint="eastAsia" w:ascii="宋体" w:hAnsi="宋体" w:cs="宋体"/>
          <w:bCs/>
          <w:kern w:val="44"/>
          <w:szCs w:val="21"/>
          <w:u w:val="single"/>
        </w:rPr>
        <w:t xml:space="preserve"> /</w:t>
      </w:r>
      <w:r>
        <w:rPr>
          <w:rFonts w:hint="eastAsia" w:ascii="宋体" w:hAnsi="宋体" w:cs="宋体"/>
          <w:bCs/>
          <w:kern w:val="44"/>
          <w:szCs w:val="21"/>
        </w:rPr>
        <w:t>。</w:t>
      </w:r>
    </w:p>
    <w:bookmarkEnd w:id="354"/>
    <w:p>
      <w:pPr>
        <w:spacing w:line="360" w:lineRule="auto"/>
        <w:jc w:val="left"/>
        <w:rPr>
          <w:rFonts w:hint="eastAsia" w:ascii="宋体" w:hAnsi="宋体" w:cs="宋体"/>
          <w:bCs/>
          <w:kern w:val="44"/>
          <w:szCs w:val="21"/>
        </w:rPr>
      </w:pPr>
      <w:bookmarkStart w:id="532" w:name="_Toc1598_WPSOffice_Level2"/>
      <w:bookmarkStart w:id="533" w:name="_Toc351203645"/>
      <w:bookmarkStart w:id="534" w:name="_Toc296347218"/>
      <w:bookmarkStart w:id="535" w:name="_Toc296944558"/>
      <w:bookmarkStart w:id="536" w:name="_Toc297048405"/>
      <w:bookmarkStart w:id="537" w:name="_Toc304295593"/>
      <w:bookmarkStart w:id="538" w:name="_Toc297123564"/>
      <w:bookmarkStart w:id="539" w:name="_Toc296891047"/>
      <w:bookmarkStart w:id="540" w:name="_Toc297120519"/>
      <w:bookmarkStart w:id="541" w:name="_Toc296346720"/>
      <w:bookmarkStart w:id="542" w:name="_Toc292559424"/>
      <w:bookmarkStart w:id="543" w:name="_Toc303539172"/>
      <w:bookmarkStart w:id="544" w:name="_Toc296891259"/>
      <w:bookmarkStart w:id="545" w:name="_Toc292559929"/>
      <w:bookmarkStart w:id="546" w:name="_Toc300935015"/>
      <w:bookmarkStart w:id="547" w:name="_Toc297216223"/>
      <w:bookmarkStart w:id="548" w:name="_Toc296503219"/>
      <w:bookmarkStart w:id="549" w:name="_Toc312678053"/>
      <w:r>
        <w:rPr>
          <w:rFonts w:hint="eastAsia" w:ascii="宋体" w:hAnsi="宋体" w:cs="宋体"/>
          <w:bCs/>
          <w:kern w:val="44"/>
          <w:szCs w:val="21"/>
        </w:rPr>
        <w:t>13. 验收和工程试车</w:t>
      </w:r>
      <w:bookmarkEnd w:id="532"/>
      <w:bookmarkEnd w:id="533"/>
    </w:p>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Pr>
        <w:spacing w:line="360" w:lineRule="auto"/>
        <w:jc w:val="left"/>
        <w:rPr>
          <w:rFonts w:hint="eastAsia" w:ascii="宋体" w:hAnsi="宋体" w:cs="宋体"/>
          <w:bCs/>
          <w:kern w:val="44"/>
          <w:szCs w:val="21"/>
        </w:rPr>
      </w:pPr>
      <w:r>
        <w:rPr>
          <w:rFonts w:hint="eastAsia" w:ascii="宋体" w:hAnsi="宋体" w:cs="宋体"/>
          <w:bCs/>
          <w:kern w:val="44"/>
          <w:szCs w:val="21"/>
        </w:rPr>
        <w:t>13.1 分部分项工程验收</w:t>
      </w:r>
    </w:p>
    <w:p>
      <w:pPr>
        <w:spacing w:line="360" w:lineRule="auto"/>
        <w:jc w:val="left"/>
        <w:rPr>
          <w:rFonts w:hint="eastAsia" w:ascii="宋体" w:hAnsi="宋体" w:cs="宋体"/>
          <w:bCs/>
          <w:kern w:val="44"/>
          <w:szCs w:val="21"/>
        </w:rPr>
      </w:pPr>
      <w:r>
        <w:rPr>
          <w:rFonts w:hint="eastAsia" w:ascii="宋体" w:hAnsi="宋体" w:cs="宋体"/>
          <w:bCs/>
          <w:kern w:val="44"/>
          <w:szCs w:val="21"/>
        </w:rPr>
        <w:t>13.1.2监理人不能按时进行验收时，应提前</w:t>
      </w:r>
      <w:r>
        <w:rPr>
          <w:rFonts w:hint="eastAsia" w:ascii="宋体" w:hAnsi="宋体" w:cs="宋体"/>
          <w:bCs/>
          <w:kern w:val="44"/>
          <w:szCs w:val="21"/>
          <w:u w:val="single"/>
        </w:rPr>
        <w:t xml:space="preserve">  24 </w:t>
      </w:r>
      <w:r>
        <w:rPr>
          <w:rFonts w:hint="eastAsia" w:ascii="宋体" w:hAnsi="宋体" w:cs="宋体"/>
          <w:bCs/>
          <w:kern w:val="44"/>
          <w:szCs w:val="21"/>
        </w:rPr>
        <w:t>小时提交书面延期要求。</w:t>
      </w:r>
    </w:p>
    <w:p>
      <w:pPr>
        <w:spacing w:line="360" w:lineRule="auto"/>
        <w:jc w:val="left"/>
        <w:rPr>
          <w:rFonts w:hint="eastAsia" w:ascii="宋体" w:hAnsi="宋体" w:cs="宋体"/>
          <w:bCs/>
          <w:kern w:val="44"/>
          <w:szCs w:val="21"/>
        </w:rPr>
      </w:pPr>
      <w:r>
        <w:rPr>
          <w:rFonts w:hint="eastAsia" w:ascii="宋体" w:hAnsi="宋体" w:cs="宋体"/>
          <w:bCs/>
          <w:kern w:val="44"/>
          <w:szCs w:val="21"/>
        </w:rPr>
        <w:t>关于延期最长不得超过：</w:t>
      </w:r>
      <w:r>
        <w:rPr>
          <w:rFonts w:hint="eastAsia" w:ascii="宋体" w:hAnsi="宋体" w:cs="宋体"/>
          <w:bCs/>
          <w:kern w:val="44"/>
          <w:szCs w:val="21"/>
          <w:u w:val="single"/>
        </w:rPr>
        <w:t xml:space="preserve"> 48 </w:t>
      </w:r>
      <w:r>
        <w:rPr>
          <w:rFonts w:hint="eastAsia" w:ascii="宋体" w:hAnsi="宋体" w:cs="宋体"/>
          <w:bCs/>
          <w:kern w:val="44"/>
          <w:szCs w:val="21"/>
        </w:rPr>
        <w:t>小时。</w:t>
      </w:r>
    </w:p>
    <w:p>
      <w:pPr>
        <w:spacing w:line="360" w:lineRule="auto"/>
        <w:jc w:val="left"/>
        <w:rPr>
          <w:rFonts w:hint="eastAsia" w:ascii="宋体" w:hAnsi="宋体" w:cs="宋体"/>
          <w:bCs/>
          <w:kern w:val="44"/>
          <w:szCs w:val="21"/>
        </w:rPr>
      </w:pPr>
      <w:bookmarkStart w:id="550" w:name="_Toc300935016"/>
      <w:bookmarkStart w:id="551" w:name="_Toc304295596"/>
      <w:bookmarkStart w:id="552" w:name="_Toc297048409"/>
      <w:bookmarkStart w:id="553" w:name="_Toc312678056"/>
      <w:bookmarkStart w:id="554" w:name="_Toc292559428"/>
      <w:bookmarkStart w:id="555" w:name="_Toc297120523"/>
      <w:bookmarkStart w:id="556" w:name="_Toc292559933"/>
      <w:bookmarkStart w:id="557" w:name="_Toc296891263"/>
      <w:bookmarkStart w:id="558" w:name="_Toc296891051"/>
      <w:bookmarkStart w:id="559" w:name="_Toc297123565"/>
      <w:bookmarkStart w:id="560" w:name="_Toc296346724"/>
      <w:bookmarkStart w:id="561" w:name="_Toc296944562"/>
      <w:bookmarkStart w:id="562" w:name="_Toc296503223"/>
      <w:bookmarkStart w:id="563" w:name="_Toc297216224"/>
      <w:bookmarkStart w:id="564" w:name="_Toc303539173"/>
      <w:bookmarkStart w:id="565" w:name="_Toc296347222"/>
      <w:bookmarkStart w:id="566" w:name="_Toc267251476"/>
      <w:bookmarkStart w:id="567" w:name="_Toc267251474"/>
      <w:bookmarkStart w:id="568" w:name="_Toc267251472"/>
      <w:bookmarkStart w:id="569" w:name="_Toc267251475"/>
      <w:bookmarkStart w:id="570" w:name="_Toc267251473"/>
      <w:bookmarkStart w:id="571" w:name="_Toc267251470"/>
      <w:bookmarkStart w:id="572" w:name="_Toc267251471"/>
      <w:r>
        <w:rPr>
          <w:rFonts w:hint="eastAsia" w:ascii="宋体" w:hAnsi="宋体" w:cs="宋体"/>
          <w:bCs/>
          <w:kern w:val="44"/>
          <w:szCs w:val="21"/>
        </w:rPr>
        <w:t>13.2 竣工验收</w:t>
      </w:r>
    </w:p>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Pr>
        <w:spacing w:line="360" w:lineRule="auto"/>
        <w:jc w:val="left"/>
        <w:rPr>
          <w:rFonts w:hint="eastAsia" w:ascii="宋体" w:hAnsi="宋体" w:cs="宋体"/>
          <w:bCs/>
          <w:kern w:val="44"/>
          <w:szCs w:val="21"/>
        </w:rPr>
      </w:pPr>
      <w:bookmarkStart w:id="573" w:name="_Toc280868704"/>
      <w:bookmarkStart w:id="574" w:name="_Toc280868705"/>
      <w:bookmarkStart w:id="575" w:name="_Toc280868706"/>
      <w:bookmarkStart w:id="576" w:name="_Toc280868707"/>
      <w:bookmarkStart w:id="577" w:name="_Toc280868708"/>
      <w:bookmarkStart w:id="578" w:name="_Toc280868709"/>
      <w:r>
        <w:rPr>
          <w:rFonts w:hint="eastAsia" w:ascii="宋体" w:hAnsi="宋体" w:cs="宋体"/>
          <w:bCs/>
          <w:kern w:val="44"/>
          <w:szCs w:val="21"/>
        </w:rPr>
        <w:t>13.2.2竣工验收程序</w:t>
      </w:r>
    </w:p>
    <w:bookmarkEnd w:id="573"/>
    <w:p>
      <w:pPr>
        <w:spacing w:line="360" w:lineRule="auto"/>
        <w:jc w:val="left"/>
        <w:rPr>
          <w:rFonts w:hint="eastAsia" w:ascii="宋体" w:hAnsi="宋体" w:cs="宋体"/>
          <w:bCs/>
          <w:kern w:val="44"/>
          <w:szCs w:val="21"/>
        </w:rPr>
      </w:pPr>
      <w:r>
        <w:rPr>
          <w:rFonts w:hint="eastAsia" w:ascii="宋体" w:hAnsi="宋体" w:cs="宋体"/>
          <w:bCs/>
          <w:kern w:val="44"/>
          <w:szCs w:val="21"/>
        </w:rPr>
        <w:t>关于竣工验收程序的约定：</w:t>
      </w:r>
      <w:r>
        <w:rPr>
          <w:rFonts w:hint="eastAsia" w:ascii="宋体" w:hAnsi="宋体" w:cs="宋体"/>
          <w:bCs/>
          <w:kern w:val="44"/>
          <w:szCs w:val="21"/>
          <w:u w:val="single"/>
        </w:rPr>
        <w:t xml:space="preserve">   按通用条款及国家、省、市相关规定执行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发包人不按照本项约定组织竣工验收、颁发工程接收证书的违约金的计算方法：</w:t>
      </w:r>
      <w:r>
        <w:rPr>
          <w:rFonts w:hint="eastAsia" w:ascii="宋体" w:hAnsi="宋体" w:cs="宋体"/>
          <w:bCs/>
          <w:kern w:val="44"/>
          <w:szCs w:val="21"/>
          <w:u w:val="single"/>
        </w:rPr>
        <w:t>按照专用合同条款</w:t>
      </w:r>
      <w:r>
        <w:rPr>
          <w:rFonts w:hint="eastAsia" w:ascii="宋体" w:hAnsi="宋体" w:cs="宋体"/>
          <w:bCs/>
          <w:kern w:val="44"/>
          <w:szCs w:val="21"/>
        </w:rPr>
        <w:t>7.5.2“因承包人原因导致工期延误”处理  。</w:t>
      </w:r>
    </w:p>
    <w:bookmarkEnd w:id="574"/>
    <w:p>
      <w:pPr>
        <w:spacing w:line="360" w:lineRule="auto"/>
        <w:jc w:val="left"/>
        <w:rPr>
          <w:rFonts w:hint="eastAsia" w:ascii="宋体" w:hAnsi="宋体" w:cs="宋体"/>
          <w:bCs/>
          <w:kern w:val="44"/>
          <w:szCs w:val="21"/>
        </w:rPr>
      </w:pPr>
      <w:r>
        <w:rPr>
          <w:rFonts w:hint="eastAsia" w:ascii="宋体" w:hAnsi="宋体" w:cs="宋体"/>
          <w:bCs/>
          <w:kern w:val="44"/>
          <w:szCs w:val="21"/>
        </w:rPr>
        <w:t>13.2.5移交、接收全部与部分工程</w:t>
      </w:r>
    </w:p>
    <w:bookmarkEnd w:id="575"/>
    <w:p>
      <w:pPr>
        <w:spacing w:line="360" w:lineRule="auto"/>
        <w:jc w:val="left"/>
        <w:rPr>
          <w:rFonts w:hint="eastAsia" w:ascii="宋体" w:hAnsi="宋体" w:cs="宋体"/>
          <w:bCs/>
          <w:kern w:val="44"/>
          <w:szCs w:val="21"/>
        </w:rPr>
      </w:pPr>
      <w:r>
        <w:rPr>
          <w:rFonts w:hint="eastAsia" w:ascii="宋体" w:hAnsi="宋体" w:cs="宋体"/>
          <w:bCs/>
          <w:kern w:val="44"/>
          <w:szCs w:val="21"/>
        </w:rPr>
        <w:t>承包人向发包人移交工程的期限：</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发包人未按本合同约定接收全部或部分工程的，违约金的计算方法为：</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bookmarkEnd w:id="576"/>
    <w:p>
      <w:pPr>
        <w:spacing w:line="360" w:lineRule="auto"/>
        <w:jc w:val="left"/>
        <w:rPr>
          <w:rFonts w:hint="eastAsia" w:ascii="宋体" w:hAnsi="宋体" w:cs="宋体"/>
          <w:bCs/>
          <w:kern w:val="44"/>
          <w:szCs w:val="21"/>
        </w:rPr>
      </w:pPr>
      <w:r>
        <w:rPr>
          <w:rFonts w:hint="eastAsia" w:ascii="宋体" w:hAnsi="宋体" w:cs="宋体"/>
          <w:bCs/>
          <w:kern w:val="44"/>
          <w:szCs w:val="21"/>
        </w:rPr>
        <w:t>承包人未按时移交工程的，违约金的计算方法为：</w:t>
      </w:r>
      <w:r>
        <w:rPr>
          <w:rFonts w:hint="eastAsia" w:ascii="宋体" w:hAnsi="宋体" w:cs="宋体"/>
          <w:bCs/>
          <w:kern w:val="44"/>
          <w:szCs w:val="21"/>
          <w:u w:val="single"/>
        </w:rPr>
        <w:t xml:space="preserve">  按照专用合同条款7.5.2“因承包人原因导致工期延误”处理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13.3 工程试车</w:t>
      </w:r>
    </w:p>
    <w:bookmarkEnd w:id="577"/>
    <w:p>
      <w:pPr>
        <w:spacing w:line="360" w:lineRule="auto"/>
        <w:jc w:val="left"/>
        <w:rPr>
          <w:rFonts w:hint="eastAsia" w:ascii="宋体" w:hAnsi="宋体" w:cs="宋体"/>
          <w:bCs/>
          <w:kern w:val="44"/>
          <w:szCs w:val="21"/>
        </w:rPr>
      </w:pPr>
      <w:r>
        <w:rPr>
          <w:rFonts w:hint="eastAsia" w:ascii="宋体" w:hAnsi="宋体" w:cs="宋体"/>
          <w:bCs/>
          <w:kern w:val="44"/>
          <w:szCs w:val="21"/>
        </w:rPr>
        <w:t>13.3.1 试车程序</w:t>
      </w:r>
    </w:p>
    <w:p>
      <w:pPr>
        <w:spacing w:line="360" w:lineRule="auto"/>
        <w:jc w:val="left"/>
        <w:rPr>
          <w:rFonts w:hint="eastAsia" w:ascii="宋体" w:hAnsi="宋体" w:cs="宋体"/>
          <w:bCs/>
          <w:kern w:val="44"/>
          <w:szCs w:val="21"/>
        </w:rPr>
      </w:pPr>
      <w:r>
        <w:rPr>
          <w:rFonts w:hint="eastAsia" w:ascii="宋体" w:hAnsi="宋体" w:cs="宋体"/>
          <w:bCs/>
          <w:kern w:val="44"/>
          <w:szCs w:val="21"/>
        </w:rPr>
        <w:t>工程试车内容：</w:t>
      </w:r>
      <w:r>
        <w:rPr>
          <w:rFonts w:hint="eastAsia" w:ascii="宋体" w:hAnsi="宋体" w:cs="宋体"/>
          <w:bCs/>
          <w:kern w:val="44"/>
          <w:szCs w:val="21"/>
          <w:u w:val="single"/>
        </w:rPr>
        <w:t xml:space="preserve">  无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（1）单机无负荷试车费用由</w:t>
      </w:r>
      <w:r>
        <w:rPr>
          <w:rFonts w:hint="eastAsia" w:ascii="宋体" w:hAnsi="宋体" w:cs="宋体"/>
          <w:bCs/>
          <w:kern w:val="44"/>
          <w:szCs w:val="21"/>
          <w:u w:val="single"/>
        </w:rPr>
        <w:t xml:space="preserve">  / </w:t>
      </w:r>
      <w:r>
        <w:rPr>
          <w:rFonts w:hint="eastAsia" w:ascii="宋体" w:hAnsi="宋体" w:cs="宋体"/>
          <w:bCs/>
          <w:kern w:val="44"/>
          <w:szCs w:val="21"/>
        </w:rPr>
        <w:t>承担；</w:t>
      </w:r>
    </w:p>
    <w:p>
      <w:pPr>
        <w:spacing w:line="360" w:lineRule="auto"/>
        <w:jc w:val="left"/>
        <w:rPr>
          <w:rFonts w:hint="eastAsia" w:ascii="宋体" w:hAnsi="宋体" w:cs="宋体"/>
          <w:bCs/>
          <w:kern w:val="44"/>
          <w:szCs w:val="21"/>
        </w:rPr>
      </w:pPr>
      <w:r>
        <w:rPr>
          <w:rFonts w:hint="eastAsia" w:ascii="宋体" w:hAnsi="宋体" w:cs="宋体"/>
          <w:bCs/>
          <w:kern w:val="44"/>
          <w:szCs w:val="21"/>
        </w:rPr>
        <w:t>（2）无负荷联动试车费用由</w:t>
      </w:r>
      <w:r>
        <w:rPr>
          <w:rFonts w:hint="eastAsia" w:ascii="宋体" w:hAnsi="宋体" w:cs="宋体"/>
          <w:bCs/>
          <w:kern w:val="44"/>
          <w:szCs w:val="21"/>
          <w:u w:val="single"/>
        </w:rPr>
        <w:t xml:space="preserve">    /   </w:t>
      </w:r>
      <w:r>
        <w:rPr>
          <w:rFonts w:hint="eastAsia" w:ascii="宋体" w:hAnsi="宋体" w:cs="宋体"/>
          <w:bCs/>
          <w:kern w:val="44"/>
          <w:szCs w:val="21"/>
        </w:rPr>
        <w:t>承担。</w:t>
      </w:r>
    </w:p>
    <w:p>
      <w:pPr>
        <w:spacing w:line="360" w:lineRule="auto"/>
        <w:jc w:val="left"/>
        <w:rPr>
          <w:rFonts w:hint="eastAsia" w:ascii="宋体" w:hAnsi="宋体" w:cs="宋体"/>
          <w:bCs/>
          <w:kern w:val="44"/>
          <w:szCs w:val="21"/>
        </w:rPr>
      </w:pPr>
      <w:r>
        <w:rPr>
          <w:rFonts w:hint="eastAsia" w:ascii="宋体" w:hAnsi="宋体" w:cs="宋体"/>
          <w:bCs/>
          <w:kern w:val="44"/>
          <w:szCs w:val="21"/>
        </w:rPr>
        <w:t>13.3.3 投料试车</w:t>
      </w:r>
    </w:p>
    <w:p>
      <w:pPr>
        <w:spacing w:line="360" w:lineRule="auto"/>
        <w:jc w:val="left"/>
        <w:rPr>
          <w:rFonts w:hint="eastAsia" w:ascii="宋体" w:hAnsi="宋体" w:cs="宋体"/>
          <w:bCs/>
          <w:kern w:val="44"/>
          <w:szCs w:val="21"/>
        </w:rPr>
      </w:pPr>
      <w:r>
        <w:rPr>
          <w:rFonts w:hint="eastAsia" w:ascii="宋体" w:hAnsi="宋体" w:cs="宋体"/>
          <w:bCs/>
          <w:kern w:val="44"/>
          <w:szCs w:val="21"/>
        </w:rPr>
        <w:t>关于投料试车相关事项的约定：</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579" w:name="_Toc12909"/>
      <w:bookmarkStart w:id="580" w:name="_Toc29989"/>
      <w:bookmarkStart w:id="581" w:name="_Toc1012"/>
      <w:r>
        <w:rPr>
          <w:rFonts w:hint="eastAsia" w:ascii="宋体" w:hAnsi="宋体" w:cs="宋体"/>
          <w:bCs/>
          <w:kern w:val="44"/>
          <w:szCs w:val="21"/>
        </w:rPr>
        <w:t>13.6 竣工退场</w:t>
      </w:r>
      <w:bookmarkEnd w:id="579"/>
      <w:bookmarkEnd w:id="580"/>
      <w:bookmarkEnd w:id="581"/>
    </w:p>
    <w:p>
      <w:pPr>
        <w:spacing w:line="360" w:lineRule="auto"/>
        <w:jc w:val="left"/>
        <w:rPr>
          <w:rFonts w:hint="eastAsia" w:ascii="宋体" w:hAnsi="宋体" w:cs="宋体"/>
          <w:bCs/>
          <w:kern w:val="44"/>
          <w:szCs w:val="21"/>
        </w:rPr>
      </w:pPr>
      <w:r>
        <w:rPr>
          <w:rFonts w:hint="eastAsia" w:ascii="宋体" w:hAnsi="宋体" w:cs="宋体"/>
          <w:bCs/>
          <w:kern w:val="44"/>
          <w:szCs w:val="21"/>
        </w:rPr>
        <w:t>13.6.1 竣工退场</w:t>
      </w:r>
    </w:p>
    <w:p>
      <w:pPr>
        <w:spacing w:line="360" w:lineRule="auto"/>
        <w:jc w:val="left"/>
        <w:rPr>
          <w:rFonts w:hint="eastAsia" w:ascii="宋体" w:hAnsi="宋体" w:cs="宋体"/>
          <w:bCs/>
          <w:kern w:val="44"/>
          <w:szCs w:val="21"/>
        </w:rPr>
      </w:pPr>
      <w:r>
        <w:rPr>
          <w:rFonts w:hint="eastAsia" w:ascii="宋体" w:hAnsi="宋体" w:cs="宋体"/>
          <w:bCs/>
          <w:kern w:val="44"/>
          <w:szCs w:val="21"/>
        </w:rPr>
        <w:t>承包人完成竣工退场的期限：</w:t>
      </w:r>
      <w:r>
        <w:rPr>
          <w:rFonts w:hint="eastAsia" w:ascii="宋体" w:hAnsi="宋体" w:cs="宋体"/>
          <w:bCs/>
          <w:kern w:val="44"/>
          <w:szCs w:val="21"/>
          <w:u w:val="single"/>
        </w:rPr>
        <w:t>颁发工程接收证书后14日内</w:t>
      </w:r>
    </w:p>
    <w:p>
      <w:pPr>
        <w:spacing w:line="360" w:lineRule="auto"/>
        <w:jc w:val="left"/>
        <w:rPr>
          <w:rFonts w:hint="eastAsia" w:ascii="宋体" w:hAnsi="宋体" w:cs="宋体"/>
          <w:bCs/>
          <w:kern w:val="44"/>
          <w:szCs w:val="21"/>
        </w:rPr>
      </w:pPr>
      <w:bookmarkStart w:id="582" w:name="_Toc27061_WPSOffice_Level2"/>
      <w:bookmarkStart w:id="583" w:name="_Toc351203646"/>
      <w:r>
        <w:rPr>
          <w:rFonts w:hint="eastAsia" w:ascii="宋体" w:hAnsi="宋体" w:cs="宋体"/>
          <w:bCs/>
          <w:kern w:val="44"/>
          <w:szCs w:val="21"/>
        </w:rPr>
        <w:t>14. 竣工结算</w:t>
      </w:r>
      <w:bookmarkEnd w:id="582"/>
      <w:bookmarkEnd w:id="583"/>
    </w:p>
    <w:p>
      <w:pPr>
        <w:spacing w:line="360" w:lineRule="auto"/>
        <w:jc w:val="left"/>
        <w:rPr>
          <w:rFonts w:hint="eastAsia" w:ascii="宋体" w:hAnsi="宋体" w:cs="宋体"/>
          <w:bCs/>
          <w:kern w:val="44"/>
          <w:szCs w:val="21"/>
        </w:rPr>
      </w:pPr>
      <w:r>
        <w:rPr>
          <w:rFonts w:hint="eastAsia" w:ascii="宋体" w:hAnsi="宋体" w:cs="宋体"/>
          <w:bCs/>
          <w:kern w:val="44"/>
          <w:szCs w:val="21"/>
        </w:rPr>
        <w:t>14.1 竣工结算申请</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承包人提交竣工结算申请单的期限：</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竣工结算申请单应包括的内容：</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584" w:name="_Toc18039"/>
      <w:bookmarkStart w:id="585" w:name="_Toc3722"/>
      <w:bookmarkStart w:id="586" w:name="_Toc16005"/>
      <w:r>
        <w:rPr>
          <w:rFonts w:hint="eastAsia" w:ascii="宋体" w:hAnsi="宋体" w:cs="宋体"/>
          <w:bCs/>
          <w:kern w:val="44"/>
          <w:szCs w:val="21"/>
        </w:rPr>
        <w:t>14.2 竣工结算审核</w:t>
      </w:r>
      <w:bookmarkEnd w:id="584"/>
      <w:bookmarkEnd w:id="585"/>
      <w:bookmarkEnd w:id="586"/>
    </w:p>
    <w:p>
      <w:pPr>
        <w:spacing w:line="360" w:lineRule="auto"/>
        <w:jc w:val="left"/>
        <w:rPr>
          <w:rFonts w:hint="eastAsia" w:ascii="宋体" w:hAnsi="宋体" w:cs="宋体"/>
          <w:bCs/>
          <w:kern w:val="44"/>
          <w:szCs w:val="21"/>
        </w:rPr>
      </w:pPr>
      <w:r>
        <w:rPr>
          <w:rFonts w:hint="eastAsia" w:ascii="宋体" w:hAnsi="宋体" w:cs="宋体"/>
          <w:bCs/>
          <w:kern w:val="44"/>
          <w:szCs w:val="21"/>
        </w:rPr>
        <w:t>发包人审批竣工付款申请单的期限：</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发包人完成竣工付款的期限：</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关于竣工付款证书异议部分复核的方式和程序：</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14.4 最终结清</w:t>
      </w:r>
    </w:p>
    <w:p>
      <w:pPr>
        <w:spacing w:line="360" w:lineRule="auto"/>
        <w:jc w:val="left"/>
        <w:rPr>
          <w:rFonts w:hint="eastAsia" w:ascii="宋体" w:hAnsi="宋体" w:cs="宋体"/>
          <w:bCs/>
          <w:kern w:val="44"/>
          <w:szCs w:val="21"/>
        </w:rPr>
      </w:pPr>
      <w:r>
        <w:rPr>
          <w:rFonts w:hint="eastAsia" w:ascii="宋体" w:hAnsi="宋体" w:cs="宋体"/>
          <w:bCs/>
          <w:kern w:val="44"/>
          <w:szCs w:val="21"/>
        </w:rPr>
        <w:t>14.4.1 最终结清申请单</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承包人提交最终结清申请单的份数：</w:t>
      </w:r>
      <w:r>
        <w:rPr>
          <w:rFonts w:hint="eastAsia" w:ascii="宋体" w:hAnsi="宋体" w:cs="宋体"/>
          <w:bCs/>
          <w:kern w:val="44"/>
          <w:szCs w:val="21"/>
          <w:u w:val="single"/>
        </w:rPr>
        <w:t xml:space="preserve">  一式三份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承包人提交最终结算申请单的期限：</w:t>
      </w:r>
      <w:r>
        <w:rPr>
          <w:rFonts w:hint="eastAsia" w:ascii="宋体" w:hAnsi="宋体" w:cs="宋体"/>
          <w:bCs/>
          <w:kern w:val="44"/>
          <w:szCs w:val="21"/>
          <w:u w:val="single"/>
        </w:rPr>
        <w:t xml:space="preserve">执行通用条款    </w:t>
      </w:r>
      <w:r>
        <w:rPr>
          <w:rFonts w:hint="eastAsia" w:ascii="宋体" w:hAnsi="宋体" w:cs="宋体"/>
          <w:bCs/>
          <w:kern w:val="44"/>
          <w:szCs w:val="21"/>
        </w:rPr>
        <w:t xml:space="preserve">。 </w:t>
      </w:r>
    </w:p>
    <w:p>
      <w:pPr>
        <w:spacing w:line="360" w:lineRule="auto"/>
        <w:jc w:val="left"/>
        <w:rPr>
          <w:rFonts w:hint="eastAsia" w:ascii="宋体" w:hAnsi="宋体" w:cs="宋体"/>
          <w:bCs/>
          <w:kern w:val="44"/>
          <w:szCs w:val="21"/>
        </w:rPr>
      </w:pPr>
      <w:r>
        <w:rPr>
          <w:rFonts w:hint="eastAsia" w:ascii="宋体" w:hAnsi="宋体" w:cs="宋体"/>
          <w:bCs/>
          <w:kern w:val="44"/>
          <w:szCs w:val="21"/>
        </w:rPr>
        <w:t>14.4.2 最终结清证书和支付</w:t>
      </w:r>
    </w:p>
    <w:p>
      <w:pPr>
        <w:spacing w:line="360" w:lineRule="auto"/>
        <w:jc w:val="left"/>
        <w:rPr>
          <w:rFonts w:hint="eastAsia" w:ascii="宋体" w:hAnsi="宋体" w:cs="宋体"/>
          <w:bCs/>
          <w:kern w:val="44"/>
          <w:szCs w:val="21"/>
        </w:rPr>
      </w:pPr>
      <w:r>
        <w:rPr>
          <w:rFonts w:hint="eastAsia" w:ascii="宋体" w:hAnsi="宋体" w:cs="宋体"/>
          <w:bCs/>
          <w:kern w:val="44"/>
          <w:szCs w:val="21"/>
        </w:rPr>
        <w:t>（1）发包人完成最终结清申请单的审批并颁发最终结清证书的期限：</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（2）发包人完成支付的期限：</w:t>
      </w:r>
      <w:r>
        <w:rPr>
          <w:rFonts w:hint="eastAsia" w:ascii="宋体" w:hAnsi="宋体" w:cs="宋体"/>
          <w:bCs/>
          <w:kern w:val="44"/>
          <w:szCs w:val="21"/>
          <w:u w:val="single"/>
        </w:rPr>
        <w:t xml:space="preserve">  执行通用条款   </w:t>
      </w:r>
      <w:r>
        <w:rPr>
          <w:rFonts w:hint="eastAsia" w:ascii="宋体" w:hAnsi="宋体" w:cs="宋体"/>
          <w:bCs/>
          <w:kern w:val="44"/>
          <w:szCs w:val="21"/>
        </w:rPr>
        <w:t>。</w:t>
      </w:r>
    </w:p>
    <w:bookmarkEnd w:id="566"/>
    <w:bookmarkEnd w:id="567"/>
    <w:bookmarkEnd w:id="568"/>
    <w:bookmarkEnd w:id="569"/>
    <w:bookmarkEnd w:id="570"/>
    <w:bookmarkEnd w:id="571"/>
    <w:bookmarkEnd w:id="572"/>
    <w:bookmarkEnd w:id="578"/>
    <w:p>
      <w:pPr>
        <w:spacing w:line="360" w:lineRule="auto"/>
        <w:jc w:val="left"/>
        <w:rPr>
          <w:rFonts w:hint="eastAsia" w:ascii="宋体" w:hAnsi="宋体" w:cs="宋体"/>
          <w:bCs/>
          <w:kern w:val="44"/>
          <w:szCs w:val="21"/>
        </w:rPr>
      </w:pPr>
      <w:bookmarkStart w:id="587" w:name="_Toc16651_WPSOffice_Level2"/>
      <w:bookmarkStart w:id="588" w:name="_Toc351203647"/>
      <w:bookmarkStart w:id="589" w:name="_Toc267251483"/>
      <w:bookmarkStart w:id="590" w:name="_Toc267251482"/>
      <w:bookmarkStart w:id="591" w:name="_Toc267251484"/>
      <w:bookmarkStart w:id="592" w:name="_Toc267251485"/>
      <w:bookmarkStart w:id="593" w:name="_Toc267251486"/>
      <w:bookmarkStart w:id="594" w:name="_Toc267251489"/>
      <w:bookmarkStart w:id="595" w:name="_Toc267251490"/>
      <w:bookmarkStart w:id="596" w:name="_Toc267251488"/>
      <w:bookmarkStart w:id="597" w:name="_Toc267251494"/>
      <w:bookmarkStart w:id="598" w:name="_Toc267251503"/>
      <w:bookmarkStart w:id="599" w:name="_Toc267251502"/>
      <w:bookmarkStart w:id="600" w:name="_Toc267251492"/>
      <w:bookmarkStart w:id="601" w:name="_Toc267251496"/>
      <w:bookmarkStart w:id="602" w:name="_Toc267251497"/>
      <w:bookmarkStart w:id="603" w:name="_Toc267251501"/>
      <w:bookmarkStart w:id="604" w:name="_Toc267251491"/>
      <w:bookmarkStart w:id="605" w:name="_Toc267251499"/>
      <w:bookmarkStart w:id="606" w:name="_Toc267251498"/>
      <w:bookmarkStart w:id="607" w:name="_Toc267251493"/>
      <w:bookmarkStart w:id="608" w:name="_Toc267251495"/>
      <w:bookmarkStart w:id="609" w:name="_Toc267251504"/>
      <w:bookmarkStart w:id="610" w:name="_Toc267251506"/>
      <w:bookmarkStart w:id="611" w:name="_Toc267251507"/>
      <w:bookmarkStart w:id="612" w:name="_Toc267251508"/>
      <w:bookmarkStart w:id="613" w:name="_Toc267251515"/>
      <w:bookmarkStart w:id="614" w:name="_Toc267251513"/>
      <w:bookmarkStart w:id="615" w:name="_Toc267251514"/>
      <w:bookmarkStart w:id="616" w:name="_Toc267251509"/>
      <w:bookmarkStart w:id="617" w:name="_Toc267251511"/>
      <w:bookmarkStart w:id="618" w:name="_Toc267251510"/>
      <w:r>
        <w:rPr>
          <w:rFonts w:hint="eastAsia" w:ascii="宋体" w:hAnsi="宋体" w:cs="宋体"/>
          <w:bCs/>
          <w:kern w:val="44"/>
          <w:szCs w:val="21"/>
        </w:rPr>
        <w:t>15. 缺陷责任期与保修</w:t>
      </w:r>
      <w:bookmarkEnd w:id="587"/>
      <w:bookmarkEnd w:id="588"/>
    </w:p>
    <w:p>
      <w:pPr>
        <w:spacing w:line="360" w:lineRule="auto"/>
        <w:jc w:val="left"/>
        <w:rPr>
          <w:rFonts w:hint="eastAsia" w:ascii="宋体" w:hAnsi="宋体" w:cs="宋体"/>
          <w:bCs/>
          <w:kern w:val="44"/>
          <w:szCs w:val="21"/>
        </w:rPr>
      </w:pPr>
      <w:r>
        <w:rPr>
          <w:rFonts w:hint="eastAsia" w:ascii="宋体" w:hAnsi="宋体" w:cs="宋体"/>
          <w:bCs/>
          <w:kern w:val="44"/>
          <w:szCs w:val="21"/>
        </w:rPr>
        <w:t>15.2缺陷责任期</w:t>
      </w:r>
      <w:bookmarkEnd w:id="589"/>
    </w:p>
    <w:p>
      <w:pPr>
        <w:spacing w:line="360" w:lineRule="auto"/>
        <w:jc w:val="left"/>
        <w:rPr>
          <w:rFonts w:hint="default" w:ascii="宋体" w:hAnsi="宋体" w:eastAsia="宋体" w:cs="宋体"/>
          <w:bCs/>
          <w:kern w:val="44"/>
          <w:szCs w:val="21"/>
          <w:lang w:val="en-US" w:eastAsia="zh-CN"/>
        </w:rPr>
      </w:pPr>
      <w:r>
        <w:rPr>
          <w:rFonts w:hint="eastAsia" w:ascii="宋体" w:hAnsi="宋体" w:cs="宋体"/>
          <w:bCs/>
          <w:kern w:val="44"/>
          <w:szCs w:val="21"/>
        </w:rPr>
        <w:t>缺陷责任期的具体期限：</w:t>
      </w:r>
      <w:r>
        <w:rPr>
          <w:rFonts w:hint="eastAsia" w:ascii="宋体" w:hAnsi="宋体" w:cs="宋体"/>
          <w:bCs/>
          <w:kern w:val="44"/>
          <w:szCs w:val="21"/>
          <w:u w:val="single"/>
        </w:rPr>
        <w:t xml:space="preserve">   24个月，自竣工验收合格并交付使用之日起计算 </w:t>
      </w:r>
      <w:r>
        <w:rPr>
          <w:rFonts w:hint="eastAsia" w:ascii="宋体" w:hAnsi="宋体" w:cs="宋体"/>
          <w:bCs/>
          <w:kern w:val="44"/>
          <w:szCs w:val="21"/>
        </w:rPr>
        <w:t>。</w:t>
      </w:r>
      <w:bookmarkStart w:id="619" w:name="_Toc17908"/>
      <w:bookmarkStart w:id="620" w:name="_Toc13288"/>
      <w:bookmarkStart w:id="621" w:name="_Toc10394"/>
    </w:p>
    <w:p>
      <w:pPr>
        <w:spacing w:line="360" w:lineRule="auto"/>
        <w:jc w:val="left"/>
        <w:rPr>
          <w:rFonts w:hint="eastAsia" w:ascii="宋体" w:hAnsi="宋体" w:cs="宋体"/>
          <w:bCs/>
          <w:kern w:val="44"/>
          <w:szCs w:val="21"/>
        </w:rPr>
      </w:pPr>
      <w:r>
        <w:rPr>
          <w:rFonts w:hint="eastAsia" w:ascii="宋体" w:hAnsi="宋体" w:cs="宋体"/>
          <w:bCs/>
          <w:kern w:val="44"/>
          <w:szCs w:val="21"/>
        </w:rPr>
        <w:t>15.3 质量保证金</w:t>
      </w:r>
      <w:bookmarkEnd w:id="619"/>
      <w:bookmarkEnd w:id="620"/>
      <w:bookmarkEnd w:id="621"/>
    </w:p>
    <w:p>
      <w:pPr>
        <w:spacing w:line="360" w:lineRule="auto"/>
        <w:jc w:val="left"/>
        <w:rPr>
          <w:rFonts w:hint="eastAsia" w:ascii="宋体" w:hAnsi="宋体" w:cs="宋体"/>
          <w:bCs/>
          <w:kern w:val="44"/>
          <w:szCs w:val="21"/>
        </w:rPr>
      </w:pPr>
      <w:r>
        <w:rPr>
          <w:rFonts w:hint="eastAsia" w:ascii="宋体" w:hAnsi="宋体" w:cs="宋体"/>
          <w:bCs/>
          <w:kern w:val="44"/>
          <w:szCs w:val="21"/>
        </w:rPr>
        <w:t>关于是否扣留质量保证金的约定：</w:t>
      </w:r>
      <w:r>
        <w:rPr>
          <w:rFonts w:hint="eastAsia" w:ascii="宋体" w:hAnsi="宋体" w:cs="宋体"/>
          <w:bCs/>
          <w:kern w:val="44"/>
          <w:szCs w:val="21"/>
          <w:u w:val="single"/>
        </w:rPr>
        <w:t>按照竣工结算价的3％比例预留 。在工程项目竣工前，承包人按专用合同条款第3.7条提供履约担保的，发包人不得同时预留工程质量保证金</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622" w:name="_Toc14809"/>
      <w:bookmarkStart w:id="623" w:name="_Toc5468"/>
      <w:bookmarkStart w:id="624" w:name="_Toc1841"/>
      <w:r>
        <w:rPr>
          <w:rFonts w:hint="eastAsia" w:ascii="宋体" w:hAnsi="宋体" w:cs="宋体"/>
          <w:bCs/>
          <w:kern w:val="44"/>
          <w:szCs w:val="21"/>
        </w:rPr>
        <w:t>15.3.1 承包人提供质量保证金的方式</w:t>
      </w:r>
      <w:bookmarkEnd w:id="622"/>
      <w:bookmarkEnd w:id="623"/>
      <w:bookmarkEnd w:id="624"/>
    </w:p>
    <w:p>
      <w:pPr>
        <w:spacing w:line="360" w:lineRule="auto"/>
        <w:jc w:val="left"/>
        <w:rPr>
          <w:rFonts w:hint="eastAsia" w:ascii="宋体" w:hAnsi="宋体" w:cs="宋体"/>
          <w:bCs/>
          <w:kern w:val="44"/>
          <w:szCs w:val="21"/>
        </w:rPr>
      </w:pPr>
      <w:r>
        <w:rPr>
          <w:rFonts w:hint="eastAsia" w:ascii="宋体" w:hAnsi="宋体" w:cs="宋体"/>
          <w:bCs/>
          <w:kern w:val="44"/>
          <w:szCs w:val="21"/>
        </w:rPr>
        <w:t>质量保证金采用以下第</w:t>
      </w:r>
      <w:r>
        <w:rPr>
          <w:rFonts w:hint="eastAsia" w:ascii="宋体" w:hAnsi="宋体" w:cs="宋体"/>
          <w:bCs/>
          <w:kern w:val="44"/>
          <w:szCs w:val="21"/>
          <w:u w:val="single"/>
        </w:rPr>
        <w:t xml:space="preserve"> （2） </w:t>
      </w:r>
      <w:r>
        <w:rPr>
          <w:rFonts w:hint="eastAsia" w:ascii="宋体" w:hAnsi="宋体" w:cs="宋体"/>
          <w:bCs/>
          <w:kern w:val="44"/>
          <w:szCs w:val="21"/>
        </w:rPr>
        <w:t>种方式：</w:t>
      </w:r>
    </w:p>
    <w:p>
      <w:pPr>
        <w:spacing w:line="360" w:lineRule="auto"/>
        <w:jc w:val="left"/>
        <w:rPr>
          <w:rFonts w:hint="eastAsia" w:ascii="宋体" w:hAnsi="宋体" w:cs="宋体"/>
          <w:bCs/>
          <w:kern w:val="44"/>
          <w:szCs w:val="21"/>
        </w:rPr>
      </w:pPr>
      <w:r>
        <w:rPr>
          <w:rFonts w:hint="eastAsia" w:ascii="宋体" w:hAnsi="宋体" w:cs="宋体"/>
          <w:bCs/>
          <w:kern w:val="44"/>
          <w:szCs w:val="21"/>
        </w:rPr>
        <w:t>（1）质量保证金保函，保证金额为：</w:t>
      </w:r>
      <w:r>
        <w:rPr>
          <w:rFonts w:hint="eastAsia" w:ascii="宋体" w:hAnsi="宋体" w:cs="宋体"/>
          <w:bCs/>
          <w:kern w:val="44"/>
          <w:szCs w:val="21"/>
          <w:u w:val="single"/>
        </w:rPr>
        <w:t xml:space="preserve">    /   </w:t>
      </w:r>
      <w:r>
        <w:rPr>
          <w:rFonts w:hint="eastAsia" w:ascii="宋体" w:hAnsi="宋体" w:cs="宋体"/>
          <w:bCs/>
          <w:kern w:val="44"/>
          <w:szCs w:val="21"/>
        </w:rPr>
        <w:t xml:space="preserve">； </w:t>
      </w:r>
    </w:p>
    <w:p>
      <w:pPr>
        <w:spacing w:line="360" w:lineRule="auto"/>
        <w:jc w:val="left"/>
        <w:rPr>
          <w:rFonts w:hint="eastAsia" w:ascii="宋体" w:hAnsi="宋体" w:cs="宋体"/>
          <w:bCs/>
          <w:kern w:val="44"/>
          <w:szCs w:val="21"/>
        </w:rPr>
      </w:pPr>
      <w:r>
        <w:rPr>
          <w:rFonts w:hint="eastAsia" w:ascii="宋体" w:hAnsi="宋体" w:cs="宋体"/>
          <w:bCs/>
          <w:kern w:val="44"/>
          <w:szCs w:val="21"/>
        </w:rPr>
        <w:t>（2）</w:t>
      </w:r>
      <w:r>
        <w:rPr>
          <w:rFonts w:hint="eastAsia" w:ascii="宋体" w:hAnsi="宋体" w:cs="宋体"/>
          <w:bCs/>
          <w:kern w:val="44"/>
          <w:szCs w:val="21"/>
          <w:u w:val="single"/>
        </w:rPr>
        <w:t xml:space="preserve">  3 %</w:t>
      </w:r>
      <w:r>
        <w:rPr>
          <w:rFonts w:hint="eastAsia" w:ascii="宋体" w:hAnsi="宋体" w:cs="宋体"/>
          <w:bCs/>
          <w:kern w:val="44"/>
          <w:szCs w:val="21"/>
        </w:rPr>
        <w:t>的工程款；</w:t>
      </w:r>
    </w:p>
    <w:p>
      <w:pPr>
        <w:spacing w:line="360" w:lineRule="auto"/>
        <w:jc w:val="left"/>
        <w:rPr>
          <w:rFonts w:hint="eastAsia" w:ascii="宋体" w:hAnsi="宋体" w:cs="宋体"/>
          <w:bCs/>
          <w:kern w:val="44"/>
          <w:szCs w:val="21"/>
        </w:rPr>
      </w:pPr>
      <w:r>
        <w:rPr>
          <w:rFonts w:hint="eastAsia" w:ascii="宋体" w:hAnsi="宋体" w:cs="宋体"/>
          <w:bCs/>
          <w:kern w:val="44"/>
          <w:szCs w:val="21"/>
        </w:rPr>
        <w:t>（3）其他方式:</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625" w:name="_Toc27850"/>
      <w:bookmarkStart w:id="626" w:name="_Toc13739"/>
      <w:r>
        <w:rPr>
          <w:rFonts w:hint="eastAsia" w:ascii="宋体" w:hAnsi="宋体" w:cs="宋体"/>
          <w:bCs/>
          <w:kern w:val="44"/>
          <w:szCs w:val="21"/>
        </w:rPr>
        <w:t>15.3.2 质量保证金的扣留</w:t>
      </w:r>
      <w:bookmarkEnd w:id="625"/>
      <w:bookmarkEnd w:id="626"/>
      <w:r>
        <w:rPr>
          <w:rFonts w:hint="eastAsia" w:ascii="宋体" w:hAnsi="宋体" w:cs="宋体"/>
          <w:bCs/>
          <w:kern w:val="44"/>
          <w:szCs w:val="21"/>
        </w:rPr>
        <w:t xml:space="preserve"> </w:t>
      </w:r>
    </w:p>
    <w:p>
      <w:pPr>
        <w:spacing w:line="360" w:lineRule="auto"/>
        <w:jc w:val="left"/>
        <w:rPr>
          <w:rFonts w:hint="eastAsia" w:ascii="宋体" w:hAnsi="宋体" w:cs="宋体"/>
          <w:bCs/>
          <w:kern w:val="44"/>
          <w:szCs w:val="21"/>
        </w:rPr>
      </w:pPr>
      <w:r>
        <w:rPr>
          <w:rFonts w:hint="eastAsia" w:ascii="宋体" w:hAnsi="宋体" w:cs="宋体"/>
          <w:bCs/>
          <w:kern w:val="44"/>
          <w:szCs w:val="21"/>
        </w:rPr>
        <w:t>质量保证金的扣留采取以下第</w:t>
      </w:r>
      <w:r>
        <w:rPr>
          <w:rFonts w:hint="eastAsia" w:ascii="宋体" w:hAnsi="宋体" w:cs="宋体"/>
          <w:bCs/>
          <w:kern w:val="44"/>
          <w:szCs w:val="21"/>
          <w:u w:val="single"/>
        </w:rPr>
        <w:t xml:space="preserve"> （2） </w:t>
      </w:r>
      <w:r>
        <w:rPr>
          <w:rFonts w:hint="eastAsia" w:ascii="宋体" w:hAnsi="宋体" w:cs="宋体"/>
          <w:bCs/>
          <w:kern w:val="44"/>
          <w:szCs w:val="21"/>
        </w:rPr>
        <w:t>种方式：</w:t>
      </w:r>
    </w:p>
    <w:p>
      <w:pPr>
        <w:spacing w:line="360" w:lineRule="auto"/>
        <w:jc w:val="left"/>
        <w:rPr>
          <w:rFonts w:hint="eastAsia" w:ascii="宋体" w:hAnsi="宋体" w:cs="宋体"/>
          <w:bCs/>
          <w:kern w:val="44"/>
          <w:szCs w:val="21"/>
        </w:rPr>
      </w:pPr>
      <w:r>
        <w:rPr>
          <w:rFonts w:hint="eastAsia" w:ascii="宋体" w:hAnsi="宋体" w:cs="宋体"/>
          <w:bCs/>
          <w:kern w:val="44"/>
          <w:szCs w:val="21"/>
        </w:rPr>
        <w:t>（1）在支付工程进度款时逐次扣留，在此情形下，质量保证金的计算基数不包括预付款的支付、扣回以及价格调整的金额；</w:t>
      </w:r>
    </w:p>
    <w:p>
      <w:pPr>
        <w:spacing w:line="360" w:lineRule="auto"/>
        <w:jc w:val="left"/>
        <w:rPr>
          <w:rFonts w:hint="eastAsia" w:ascii="宋体" w:hAnsi="宋体" w:cs="宋体"/>
          <w:bCs/>
          <w:kern w:val="44"/>
          <w:szCs w:val="21"/>
        </w:rPr>
      </w:pPr>
      <w:bookmarkStart w:id="627" w:name="_Toc28741"/>
      <w:bookmarkStart w:id="628" w:name="_Toc7814"/>
      <w:bookmarkStart w:id="629" w:name="_Toc28660"/>
      <w:r>
        <w:rPr>
          <w:rFonts w:hint="eastAsia" w:ascii="宋体" w:hAnsi="宋体" w:cs="宋体"/>
          <w:bCs/>
          <w:kern w:val="44"/>
          <w:szCs w:val="21"/>
        </w:rPr>
        <w:t>（2）工程竣工结算时一次性扣留质量保证金；</w:t>
      </w:r>
      <w:bookmarkEnd w:id="627"/>
      <w:bookmarkEnd w:id="628"/>
      <w:bookmarkEnd w:id="629"/>
    </w:p>
    <w:p>
      <w:pPr>
        <w:spacing w:line="360" w:lineRule="auto"/>
        <w:jc w:val="left"/>
        <w:rPr>
          <w:rFonts w:hint="eastAsia" w:ascii="宋体" w:hAnsi="宋体" w:cs="宋体"/>
          <w:bCs/>
          <w:kern w:val="44"/>
          <w:szCs w:val="21"/>
        </w:rPr>
      </w:pPr>
      <w:r>
        <w:rPr>
          <w:rFonts w:hint="eastAsia" w:ascii="宋体" w:hAnsi="宋体" w:cs="宋体"/>
          <w:bCs/>
          <w:kern w:val="44"/>
          <w:szCs w:val="21"/>
        </w:rPr>
        <w:t>（3）其他扣留方式:</w:t>
      </w:r>
      <w:r>
        <w:rPr>
          <w:rFonts w:hint="eastAsia" w:ascii="宋体" w:hAnsi="宋体" w:cs="宋体"/>
          <w:bCs/>
          <w:kern w:val="44"/>
          <w:szCs w:val="21"/>
          <w:u w:val="single"/>
        </w:rPr>
        <w:t xml:space="preserve">         /            </w:t>
      </w:r>
      <w:r>
        <w:rPr>
          <w:rFonts w:hint="eastAsia" w:ascii="宋体" w:hAnsi="宋体" w:cs="宋体"/>
          <w:bCs/>
          <w:kern w:val="44"/>
          <w:szCs w:val="21"/>
        </w:rPr>
        <w:t xml:space="preserve"> 。</w:t>
      </w:r>
    </w:p>
    <w:p>
      <w:pPr>
        <w:spacing w:line="360" w:lineRule="auto"/>
        <w:jc w:val="left"/>
        <w:rPr>
          <w:rFonts w:hint="eastAsia" w:ascii="宋体" w:hAnsi="宋体" w:cs="宋体"/>
          <w:bCs/>
          <w:kern w:val="44"/>
          <w:szCs w:val="21"/>
        </w:rPr>
      </w:pPr>
      <w:r>
        <w:rPr>
          <w:rFonts w:hint="eastAsia" w:ascii="宋体" w:hAnsi="宋体" w:cs="宋体"/>
          <w:bCs/>
          <w:kern w:val="44"/>
          <w:szCs w:val="21"/>
        </w:rPr>
        <w:t>关于质量保证金的补充约定：</w:t>
      </w:r>
      <w:r>
        <w:rPr>
          <w:rFonts w:hint="eastAsia" w:ascii="宋体" w:hAnsi="宋体" w:cs="宋体"/>
          <w:bCs/>
          <w:kern w:val="44"/>
          <w:szCs w:val="21"/>
          <w:u w:val="single"/>
        </w:rPr>
        <w:t xml:space="preserve">  质量保修期满，且承包人履行保修义务后14</w:t>
      </w:r>
      <w:r>
        <w:rPr>
          <w:rFonts w:hint="eastAsia" w:ascii="宋体" w:hAnsi="宋体" w:cs="宋体"/>
          <w:bCs/>
          <w:kern w:val="44"/>
          <w:szCs w:val="21"/>
          <w:u w:val="single"/>
          <w:lang w:val="en-US" w:eastAsia="zh-CN"/>
        </w:rPr>
        <w:t>个工作</w:t>
      </w:r>
      <w:r>
        <w:rPr>
          <w:rFonts w:hint="eastAsia" w:ascii="宋体" w:hAnsi="宋体" w:cs="宋体"/>
          <w:bCs/>
          <w:kern w:val="44"/>
          <w:szCs w:val="21"/>
          <w:u w:val="single"/>
        </w:rPr>
        <w:t xml:space="preserve">日内无息退还  </w:t>
      </w:r>
      <w:r>
        <w:rPr>
          <w:rFonts w:hint="eastAsia" w:ascii="宋体" w:hAnsi="宋体" w:cs="宋体"/>
          <w:bCs/>
          <w:kern w:val="44"/>
          <w:szCs w:val="21"/>
        </w:rPr>
        <w:t>。</w:t>
      </w:r>
    </w:p>
    <w:bookmarkEnd w:id="590"/>
    <w:bookmarkEnd w:id="591"/>
    <w:p>
      <w:pPr>
        <w:spacing w:line="360" w:lineRule="auto"/>
        <w:jc w:val="left"/>
        <w:rPr>
          <w:rFonts w:hint="eastAsia" w:ascii="宋体" w:hAnsi="宋体" w:cs="宋体"/>
          <w:bCs/>
          <w:kern w:val="44"/>
          <w:szCs w:val="21"/>
        </w:rPr>
      </w:pPr>
      <w:r>
        <w:rPr>
          <w:rFonts w:hint="eastAsia" w:ascii="宋体" w:hAnsi="宋体" w:cs="宋体"/>
          <w:bCs/>
          <w:kern w:val="44"/>
          <w:szCs w:val="21"/>
        </w:rPr>
        <w:t>15.4保修</w:t>
      </w:r>
    </w:p>
    <w:bookmarkEnd w:id="592"/>
    <w:p>
      <w:pPr>
        <w:spacing w:line="360" w:lineRule="auto"/>
        <w:jc w:val="left"/>
        <w:rPr>
          <w:rFonts w:hint="eastAsia" w:ascii="宋体" w:hAnsi="宋体" w:cs="宋体"/>
          <w:bCs/>
          <w:kern w:val="44"/>
          <w:szCs w:val="21"/>
        </w:rPr>
      </w:pPr>
      <w:r>
        <w:rPr>
          <w:rFonts w:hint="eastAsia" w:ascii="宋体" w:hAnsi="宋体" w:cs="宋体"/>
          <w:bCs/>
          <w:kern w:val="44"/>
          <w:szCs w:val="21"/>
        </w:rPr>
        <w:t>15.4.1 保修责任</w:t>
      </w:r>
    </w:p>
    <w:p>
      <w:pPr>
        <w:spacing w:line="360" w:lineRule="auto"/>
        <w:jc w:val="left"/>
        <w:rPr>
          <w:rFonts w:hint="eastAsia" w:ascii="宋体" w:hAnsi="宋体" w:cs="宋体"/>
          <w:bCs/>
          <w:kern w:val="44"/>
          <w:szCs w:val="21"/>
        </w:rPr>
      </w:pPr>
      <w:r>
        <w:rPr>
          <w:rFonts w:hint="eastAsia" w:ascii="宋体" w:hAnsi="宋体" w:cs="宋体"/>
          <w:bCs/>
          <w:kern w:val="44"/>
          <w:szCs w:val="21"/>
        </w:rPr>
        <w:t>工程保修期为：</w:t>
      </w:r>
      <w:r>
        <w:rPr>
          <w:rFonts w:hint="eastAsia" w:ascii="宋体" w:hAnsi="宋体" w:cs="宋体"/>
          <w:bCs/>
          <w:kern w:val="44"/>
          <w:szCs w:val="21"/>
          <w:u w:val="single"/>
        </w:rPr>
        <w:t xml:space="preserve">      执行《建设工程质量管理条例》规定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15.4.3 修复通知</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承包人收到保修通知并到达工程现场的合理时间：</w:t>
      </w:r>
      <w:r>
        <w:rPr>
          <w:rFonts w:hint="eastAsia" w:ascii="宋体" w:hAnsi="宋体" w:cs="宋体"/>
          <w:bCs/>
          <w:kern w:val="44"/>
          <w:szCs w:val="21"/>
          <w:u w:val="single"/>
        </w:rPr>
        <w:t xml:space="preserve">  24小时以内  </w:t>
      </w:r>
      <w:r>
        <w:rPr>
          <w:rFonts w:hint="eastAsia" w:ascii="宋体" w:hAnsi="宋体" w:cs="宋体"/>
          <w:bCs/>
          <w:kern w:val="44"/>
          <w:szCs w:val="21"/>
        </w:rPr>
        <w:t>。</w:t>
      </w:r>
    </w:p>
    <w:bookmarkEnd w:id="593"/>
    <w:bookmarkEnd w:id="594"/>
    <w:bookmarkEnd w:id="595"/>
    <w:bookmarkEnd w:id="596"/>
    <w:p>
      <w:pPr>
        <w:spacing w:line="360" w:lineRule="auto"/>
        <w:jc w:val="left"/>
        <w:rPr>
          <w:rFonts w:hint="eastAsia" w:ascii="宋体" w:hAnsi="宋体" w:cs="宋体"/>
          <w:bCs/>
          <w:kern w:val="44"/>
          <w:szCs w:val="21"/>
        </w:rPr>
      </w:pPr>
      <w:bookmarkStart w:id="630" w:name="_Toc351203648"/>
      <w:bookmarkStart w:id="631" w:name="_Toc3655_WPSOffice_Level2"/>
      <w:bookmarkStart w:id="632" w:name="_Toc280868717"/>
      <w:bookmarkStart w:id="633" w:name="_Toc280868718"/>
      <w:r>
        <w:rPr>
          <w:rFonts w:hint="eastAsia" w:ascii="宋体" w:hAnsi="宋体" w:cs="宋体"/>
          <w:bCs/>
          <w:kern w:val="44"/>
          <w:szCs w:val="21"/>
        </w:rPr>
        <w:t>16. 违约</w:t>
      </w:r>
      <w:bookmarkEnd w:id="630"/>
      <w:bookmarkEnd w:id="631"/>
    </w:p>
    <w:p>
      <w:pPr>
        <w:spacing w:line="360" w:lineRule="auto"/>
        <w:jc w:val="left"/>
        <w:rPr>
          <w:rFonts w:hint="eastAsia" w:ascii="宋体" w:hAnsi="宋体" w:cs="宋体"/>
          <w:bCs/>
          <w:kern w:val="44"/>
          <w:szCs w:val="21"/>
        </w:rPr>
      </w:pPr>
      <w:bookmarkStart w:id="634" w:name="_Toc29645"/>
      <w:bookmarkStart w:id="635" w:name="_Toc5747"/>
      <w:bookmarkStart w:id="636" w:name="_Toc30836"/>
      <w:r>
        <w:rPr>
          <w:rFonts w:hint="eastAsia" w:ascii="宋体" w:hAnsi="宋体" w:cs="宋体"/>
          <w:bCs/>
          <w:kern w:val="44"/>
          <w:szCs w:val="21"/>
        </w:rPr>
        <w:t>16.1 发包人违约</w:t>
      </w:r>
      <w:bookmarkEnd w:id="634"/>
      <w:bookmarkEnd w:id="635"/>
      <w:bookmarkEnd w:id="636"/>
    </w:p>
    <w:p>
      <w:pPr>
        <w:spacing w:line="360" w:lineRule="auto"/>
        <w:jc w:val="left"/>
        <w:rPr>
          <w:rFonts w:hint="eastAsia" w:ascii="宋体" w:hAnsi="宋体" w:cs="宋体"/>
          <w:bCs/>
          <w:kern w:val="44"/>
          <w:szCs w:val="21"/>
        </w:rPr>
      </w:pPr>
      <w:r>
        <w:rPr>
          <w:rFonts w:hint="eastAsia" w:ascii="宋体" w:hAnsi="宋体" w:cs="宋体"/>
          <w:bCs/>
          <w:kern w:val="44"/>
          <w:szCs w:val="21"/>
        </w:rPr>
        <w:t>16.1.1发包人违约的情形</w:t>
      </w:r>
    </w:p>
    <w:p>
      <w:pPr>
        <w:spacing w:line="360" w:lineRule="auto"/>
        <w:jc w:val="left"/>
        <w:rPr>
          <w:rFonts w:hint="eastAsia" w:ascii="宋体" w:hAnsi="宋体" w:cs="宋体"/>
          <w:bCs/>
          <w:kern w:val="44"/>
          <w:szCs w:val="21"/>
        </w:rPr>
      </w:pPr>
      <w:r>
        <w:rPr>
          <w:rFonts w:hint="eastAsia" w:ascii="宋体" w:hAnsi="宋体" w:cs="宋体"/>
          <w:bCs/>
          <w:kern w:val="44"/>
          <w:szCs w:val="21"/>
        </w:rPr>
        <w:t>发包人违约的其他情形：</w:t>
      </w:r>
      <w:r>
        <w:rPr>
          <w:rFonts w:hint="eastAsia" w:ascii="宋体" w:hAnsi="宋体" w:cs="宋体"/>
          <w:bCs/>
          <w:kern w:val="44"/>
          <w:szCs w:val="21"/>
          <w:u w:val="single"/>
        </w:rPr>
        <w:t xml:space="preserve">  执行通用条款</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16.1.2 发包人违约的责任</w:t>
      </w:r>
    </w:p>
    <w:p>
      <w:pPr>
        <w:spacing w:line="360" w:lineRule="auto"/>
        <w:jc w:val="left"/>
        <w:rPr>
          <w:rFonts w:hint="eastAsia" w:ascii="宋体" w:hAnsi="宋体" w:cs="宋体"/>
          <w:bCs/>
          <w:kern w:val="44"/>
          <w:szCs w:val="21"/>
        </w:rPr>
      </w:pPr>
      <w:r>
        <w:rPr>
          <w:rFonts w:hint="eastAsia" w:ascii="宋体" w:hAnsi="宋体" w:cs="宋体"/>
          <w:bCs/>
          <w:kern w:val="44"/>
          <w:szCs w:val="21"/>
        </w:rPr>
        <w:t>发包人违约责任的承担方式和计算方法：</w:t>
      </w:r>
    </w:p>
    <w:p>
      <w:pPr>
        <w:spacing w:line="360" w:lineRule="auto"/>
        <w:jc w:val="left"/>
        <w:rPr>
          <w:rFonts w:hint="eastAsia" w:ascii="宋体" w:hAnsi="宋体" w:cs="宋体"/>
          <w:bCs/>
          <w:kern w:val="44"/>
          <w:szCs w:val="21"/>
        </w:rPr>
      </w:pPr>
      <w:r>
        <w:rPr>
          <w:rFonts w:hint="eastAsia" w:ascii="宋体" w:hAnsi="宋体" w:cs="宋体"/>
          <w:bCs/>
          <w:kern w:val="44"/>
          <w:szCs w:val="21"/>
        </w:rPr>
        <w:t>（1）因发包人原因未能在计划开工日期前7天内下达开工通知的违约责任：</w:t>
      </w:r>
      <w:r>
        <w:rPr>
          <w:rFonts w:hint="eastAsia" w:ascii="宋体" w:hAnsi="宋体" w:cs="宋体"/>
          <w:bCs/>
          <w:kern w:val="44"/>
          <w:szCs w:val="21"/>
          <w:u w:val="single"/>
        </w:rPr>
        <w:t xml:space="preserve">执行通用合同条款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（2）因发包人原因未能按合同约定支付合同价款的违约责任：</w:t>
      </w:r>
      <w:r>
        <w:rPr>
          <w:rFonts w:hint="eastAsia" w:ascii="宋体" w:hAnsi="宋体" w:cs="宋体"/>
          <w:bCs/>
          <w:kern w:val="44"/>
          <w:szCs w:val="21"/>
          <w:u w:val="single"/>
        </w:rPr>
        <w:t xml:space="preserve">   执行通用合同条款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（3）发包人违反第10.1款〔变更的范围〕第（2）项约定，自行实施被取消的工作或转由他人实施的违约责任：</w:t>
      </w:r>
      <w:r>
        <w:rPr>
          <w:rFonts w:hint="eastAsia" w:ascii="宋体" w:hAnsi="宋体" w:cs="宋体"/>
          <w:bCs/>
          <w:kern w:val="44"/>
          <w:szCs w:val="21"/>
          <w:u w:val="single"/>
        </w:rPr>
        <w:t xml:space="preserve">  执行通用合同条款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（4）发包人提供的材料、工程设备的规格、数量或质量不符合合同约定，或因发包人原因导致交货日期延误或交货地点变更等情况的违约责任：</w:t>
      </w:r>
      <w:r>
        <w:rPr>
          <w:rFonts w:hint="eastAsia" w:ascii="宋体" w:hAnsi="宋体" w:cs="宋体"/>
          <w:bCs/>
          <w:kern w:val="44"/>
          <w:szCs w:val="21"/>
          <w:u w:val="single"/>
        </w:rPr>
        <w:t xml:space="preserve">  执行通用合同条款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（5）因发包人违反合同约定造成暂停施工的违约责任：</w:t>
      </w:r>
      <w:r>
        <w:rPr>
          <w:rFonts w:hint="eastAsia" w:ascii="宋体" w:hAnsi="宋体" w:cs="宋体"/>
          <w:bCs/>
          <w:kern w:val="44"/>
          <w:szCs w:val="21"/>
          <w:u w:val="single"/>
        </w:rPr>
        <w:t xml:space="preserve">执行通用合同条款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（6）发包人无正当理由没有在约定期限内发出复工指示，导致承包人无法复工的违约责任：</w:t>
      </w:r>
      <w:r>
        <w:rPr>
          <w:rFonts w:hint="eastAsia" w:ascii="宋体" w:hAnsi="宋体" w:cs="宋体"/>
          <w:bCs/>
          <w:kern w:val="44"/>
          <w:szCs w:val="21"/>
          <w:u w:val="single"/>
        </w:rPr>
        <w:t xml:space="preserve">  执行通用合同条款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（7）其他：</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16.1.3 因发包人违约解除合同</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承包人按16.1.1项〔发包人违约的情形〕约定暂停施工满</w:t>
      </w:r>
      <w:r>
        <w:rPr>
          <w:rFonts w:hint="eastAsia" w:ascii="宋体" w:hAnsi="宋体" w:cs="宋体"/>
          <w:bCs/>
          <w:kern w:val="44"/>
          <w:szCs w:val="21"/>
          <w:u w:val="single"/>
        </w:rPr>
        <w:t xml:space="preserve"> 30 </w:t>
      </w:r>
      <w:r>
        <w:rPr>
          <w:rFonts w:hint="eastAsia" w:ascii="宋体" w:hAnsi="宋体" w:cs="宋体"/>
          <w:bCs/>
          <w:kern w:val="44"/>
          <w:szCs w:val="21"/>
        </w:rPr>
        <w:t>天后发包人仍不纠正其违约行为并致使合同目的不能实现的，承包人有权解除合同。</w:t>
      </w:r>
    </w:p>
    <w:p>
      <w:pPr>
        <w:spacing w:line="360" w:lineRule="auto"/>
        <w:jc w:val="left"/>
        <w:rPr>
          <w:rFonts w:hint="eastAsia" w:ascii="宋体" w:hAnsi="宋体" w:cs="宋体"/>
          <w:bCs/>
          <w:kern w:val="44"/>
          <w:szCs w:val="21"/>
        </w:rPr>
      </w:pPr>
      <w:bookmarkStart w:id="637" w:name="_Toc22963"/>
      <w:bookmarkStart w:id="638" w:name="_Toc23636"/>
      <w:bookmarkStart w:id="639" w:name="_Toc10157"/>
      <w:r>
        <w:rPr>
          <w:rFonts w:hint="eastAsia" w:ascii="宋体" w:hAnsi="宋体" w:cs="宋体"/>
          <w:bCs/>
          <w:kern w:val="44"/>
          <w:szCs w:val="21"/>
        </w:rPr>
        <w:t>16.2 承包人违约</w:t>
      </w:r>
      <w:bookmarkEnd w:id="637"/>
      <w:bookmarkEnd w:id="638"/>
      <w:bookmarkEnd w:id="639"/>
    </w:p>
    <w:p>
      <w:pPr>
        <w:spacing w:line="360" w:lineRule="auto"/>
        <w:jc w:val="left"/>
        <w:rPr>
          <w:rFonts w:hint="eastAsia" w:ascii="宋体" w:hAnsi="宋体" w:cs="宋体"/>
          <w:bCs/>
          <w:kern w:val="44"/>
          <w:szCs w:val="21"/>
        </w:rPr>
      </w:pPr>
      <w:r>
        <w:rPr>
          <w:rFonts w:hint="eastAsia" w:ascii="宋体" w:hAnsi="宋体" w:cs="宋体"/>
          <w:bCs/>
          <w:kern w:val="44"/>
          <w:szCs w:val="21"/>
        </w:rPr>
        <w:t>16.2.1 承包人违约的情形</w:t>
      </w:r>
    </w:p>
    <w:p>
      <w:pPr>
        <w:spacing w:line="360" w:lineRule="auto"/>
        <w:jc w:val="left"/>
        <w:rPr>
          <w:rFonts w:hint="eastAsia" w:ascii="宋体" w:hAnsi="宋体" w:cs="宋体"/>
          <w:bCs/>
          <w:kern w:val="44"/>
          <w:szCs w:val="21"/>
        </w:rPr>
      </w:pPr>
      <w:r>
        <w:rPr>
          <w:rFonts w:hint="eastAsia" w:ascii="宋体" w:hAnsi="宋体" w:cs="宋体"/>
          <w:bCs/>
          <w:kern w:val="44"/>
          <w:szCs w:val="21"/>
        </w:rPr>
        <w:t>承包人违约的其他情形：</w:t>
      </w:r>
    </w:p>
    <w:p>
      <w:pPr>
        <w:spacing w:line="360" w:lineRule="auto"/>
        <w:jc w:val="left"/>
        <w:rPr>
          <w:rFonts w:hint="eastAsia" w:ascii="宋体" w:hAnsi="宋体" w:cs="宋体"/>
          <w:bCs/>
          <w:kern w:val="44"/>
          <w:szCs w:val="21"/>
        </w:rPr>
      </w:pPr>
      <w:r>
        <w:rPr>
          <w:rFonts w:hint="eastAsia" w:ascii="宋体" w:hAnsi="宋体" w:cs="宋体"/>
          <w:bCs/>
          <w:kern w:val="44"/>
          <w:szCs w:val="21"/>
        </w:rPr>
        <w:t>（1）在施工过程中杜绝人身重大伤亡及以上重大事故发生。不能完成该安全监控目标，每发生一人次人身伤亡事故，发包人将在支付款中扣除承包人的违约金10万元。</w:t>
      </w:r>
    </w:p>
    <w:p>
      <w:pPr>
        <w:spacing w:line="360" w:lineRule="auto"/>
        <w:jc w:val="left"/>
        <w:rPr>
          <w:rFonts w:hint="eastAsia" w:ascii="宋体" w:hAnsi="宋体" w:cs="宋体"/>
          <w:bCs/>
          <w:kern w:val="44"/>
          <w:szCs w:val="21"/>
        </w:rPr>
      </w:pPr>
      <w:r>
        <w:rPr>
          <w:rFonts w:hint="eastAsia" w:ascii="宋体" w:hAnsi="宋体" w:cs="宋体"/>
          <w:bCs/>
          <w:kern w:val="44"/>
          <w:szCs w:val="21"/>
        </w:rPr>
        <w:t>招标文件中其他有关约定或承包人投标文件中承诺的违约责任 。</w:t>
      </w:r>
    </w:p>
    <w:p>
      <w:pPr>
        <w:spacing w:line="360" w:lineRule="auto"/>
        <w:jc w:val="left"/>
        <w:rPr>
          <w:rFonts w:hint="eastAsia" w:ascii="宋体" w:hAnsi="宋体" w:cs="宋体"/>
          <w:bCs/>
          <w:kern w:val="44"/>
          <w:szCs w:val="21"/>
        </w:rPr>
      </w:pPr>
      <w:r>
        <w:rPr>
          <w:rFonts w:hint="eastAsia" w:ascii="宋体" w:hAnsi="宋体" w:cs="宋体"/>
          <w:bCs/>
          <w:kern w:val="44"/>
          <w:szCs w:val="21"/>
        </w:rPr>
        <w:t>因政策原因或不可抗力因素需停工的，需经发包人签章认可，其余未经发包人认可的停工视为承包人违约。</w:t>
      </w:r>
    </w:p>
    <w:p>
      <w:pPr>
        <w:spacing w:line="360" w:lineRule="auto"/>
        <w:jc w:val="left"/>
        <w:rPr>
          <w:rFonts w:hint="eastAsia" w:ascii="宋体" w:hAnsi="宋体" w:cs="宋体"/>
          <w:bCs/>
          <w:kern w:val="44"/>
          <w:szCs w:val="21"/>
        </w:rPr>
      </w:pPr>
      <w:r>
        <w:rPr>
          <w:rFonts w:hint="eastAsia" w:ascii="宋体" w:hAnsi="宋体" w:cs="宋体"/>
          <w:bCs/>
          <w:kern w:val="44"/>
          <w:szCs w:val="21"/>
        </w:rPr>
        <w:t>16.2.2承包人违约的责任</w:t>
      </w:r>
    </w:p>
    <w:p>
      <w:pPr>
        <w:spacing w:line="360" w:lineRule="auto"/>
        <w:jc w:val="left"/>
        <w:rPr>
          <w:rFonts w:hint="eastAsia" w:ascii="宋体" w:hAnsi="宋体" w:cs="宋体"/>
          <w:bCs/>
          <w:kern w:val="44"/>
          <w:szCs w:val="21"/>
        </w:rPr>
      </w:pPr>
      <w:r>
        <w:rPr>
          <w:rFonts w:hint="eastAsia" w:ascii="宋体" w:hAnsi="宋体" w:cs="宋体"/>
          <w:bCs/>
          <w:kern w:val="44"/>
          <w:szCs w:val="21"/>
        </w:rPr>
        <w:t>承包人违约责任的承担方式和计算方法： （1）因承包人原因延期开工、完工（包括未按时移交验收合格工程及撤离施工现场）或者未完成施工组织计划节点、中途停工的，每延期或停工一日按5000元/天赔偿，如竣工时间超过合同期限15天以上，发包人有权解除合同，承包人除按本工程合同价的5%支付违约金外，还应赔偿因其违约给发包人造成的损失。</w:t>
      </w:r>
    </w:p>
    <w:p>
      <w:pPr>
        <w:spacing w:line="360" w:lineRule="auto"/>
        <w:jc w:val="left"/>
        <w:rPr>
          <w:rFonts w:hint="eastAsia" w:ascii="宋体" w:hAnsi="宋体" w:cs="宋体"/>
          <w:bCs/>
          <w:kern w:val="44"/>
          <w:szCs w:val="21"/>
        </w:rPr>
      </w:pPr>
      <w:r>
        <w:rPr>
          <w:rFonts w:hint="eastAsia" w:ascii="宋体" w:hAnsi="宋体" w:cs="宋体"/>
          <w:bCs/>
          <w:kern w:val="44"/>
          <w:szCs w:val="21"/>
        </w:rPr>
        <w:t>因承包人原因工程质量达不到合同约定标准，承包人按合同总价的5%向发包人支付违约金的同时，承包人必须保证整改后工程达到合格标准并承担所有发生的费用，出现质量问题所造成的一切经济损失由承包人承担，且不免除承包人因此造成工期逾期的违约责任。承包人返工后应由发包人进行复检。复检仍不合格或者无法修复的，或者即使通过发包人及监理人复检合格，仍不能达到或实现合同约定质量目标的造成的损失由承包人自行承担。</w:t>
      </w:r>
    </w:p>
    <w:p>
      <w:pPr>
        <w:spacing w:line="360" w:lineRule="auto"/>
        <w:jc w:val="left"/>
        <w:rPr>
          <w:rFonts w:hint="eastAsia" w:ascii="宋体" w:hAnsi="宋体" w:cs="宋体"/>
          <w:bCs/>
          <w:kern w:val="44"/>
          <w:szCs w:val="21"/>
        </w:rPr>
      </w:pPr>
      <w:r>
        <w:rPr>
          <w:rFonts w:hint="eastAsia" w:ascii="宋体" w:hAnsi="宋体" w:cs="宋体"/>
          <w:bCs/>
          <w:kern w:val="44"/>
          <w:szCs w:val="21"/>
        </w:rPr>
        <w:t xml:space="preserve">承包人必须使用自己熟练的施工队伍进行施工（发包人仍认为是内部劳务分包），不得以任何形式转包或者非法分包给其他单位。如承包人出现上述情况（转包或者非法分包），承包人应承担合同总价20％的违约金。造成发包人损失的，承包人应据实赔偿。同时发包人有权解除合同 。 </w:t>
      </w:r>
    </w:p>
    <w:p>
      <w:pPr>
        <w:spacing w:line="360" w:lineRule="auto"/>
        <w:jc w:val="left"/>
        <w:rPr>
          <w:rFonts w:hint="eastAsia" w:ascii="宋体" w:hAnsi="宋体" w:cs="宋体"/>
          <w:bCs/>
          <w:kern w:val="44"/>
          <w:szCs w:val="21"/>
        </w:rPr>
      </w:pPr>
      <w:r>
        <w:rPr>
          <w:rFonts w:hint="eastAsia" w:ascii="宋体" w:hAnsi="宋体" w:cs="宋体"/>
          <w:bCs/>
          <w:kern w:val="44"/>
          <w:szCs w:val="21"/>
        </w:rPr>
        <w:t>16.2.3 因承包人违约解除合同</w:t>
      </w:r>
    </w:p>
    <w:p>
      <w:pPr>
        <w:spacing w:line="360" w:lineRule="auto"/>
        <w:jc w:val="left"/>
        <w:rPr>
          <w:rFonts w:hint="eastAsia" w:ascii="宋体" w:hAnsi="宋体" w:cs="宋体"/>
          <w:bCs/>
          <w:kern w:val="44"/>
          <w:szCs w:val="21"/>
          <w:u w:val="single"/>
        </w:rPr>
      </w:pPr>
      <w:r>
        <w:rPr>
          <w:rFonts w:hint="eastAsia" w:ascii="宋体" w:hAnsi="宋体" w:cs="宋体"/>
          <w:bCs/>
          <w:kern w:val="44"/>
          <w:szCs w:val="21"/>
        </w:rPr>
        <w:t>关于承包人违约解除合同的特别约定：</w:t>
      </w:r>
      <w:r>
        <w:rPr>
          <w:rFonts w:hint="eastAsia" w:ascii="宋体" w:hAnsi="宋体" w:cs="宋体"/>
          <w:bCs/>
          <w:kern w:val="44"/>
          <w:szCs w:val="21"/>
          <w:u w:val="single"/>
        </w:rPr>
        <w:t xml:space="preserve"> 1、有下列情况之一者，发包人有权停止拨款，并可选择解除合同：（1）因承包人原因造成重大事故，且无能力继续履约；（2）承包人与第三方发生债务诉讼，致使法院或银行通过法律程序要冻结或划拨发包人应付的工程款；（3）承包人所报的项目经理、副经理、各工种工长、项目工程师未能按约定上岗时；（4）承包人挪用工程款，致使工程进度迟缓，大幅度延缓工期。（5）未经发包人认可，承包人擅自停工累计超过30天。</w:t>
      </w:r>
    </w:p>
    <w:p>
      <w:pPr>
        <w:spacing w:line="360" w:lineRule="auto"/>
        <w:jc w:val="left"/>
        <w:rPr>
          <w:rFonts w:hint="eastAsia" w:ascii="宋体" w:hAnsi="宋体" w:cs="宋体"/>
          <w:bCs/>
          <w:kern w:val="44"/>
          <w:szCs w:val="21"/>
        </w:rPr>
      </w:pPr>
      <w:r>
        <w:rPr>
          <w:rFonts w:hint="eastAsia" w:ascii="宋体" w:hAnsi="宋体" w:cs="宋体"/>
          <w:bCs/>
          <w:kern w:val="44"/>
          <w:szCs w:val="21"/>
        </w:rPr>
        <w:t>发包人继续使用承包人在施工现场的材料、设备、临时工程、承包人文件和由承包人或以其名义编制的其他文件的费用承担方式：</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640" w:name="_Toc351203649"/>
      <w:bookmarkStart w:id="641" w:name="_Toc25481_WPSOffice_Level2"/>
      <w:r>
        <w:rPr>
          <w:rFonts w:hint="eastAsia" w:ascii="宋体" w:hAnsi="宋体" w:cs="宋体"/>
          <w:bCs/>
          <w:kern w:val="44"/>
          <w:szCs w:val="21"/>
        </w:rPr>
        <w:t>17. 不可抗力</w:t>
      </w:r>
      <w:bookmarkEnd w:id="640"/>
      <w:bookmarkEnd w:id="641"/>
      <w:r>
        <w:rPr>
          <w:rFonts w:hint="eastAsia" w:ascii="宋体" w:hAnsi="宋体" w:cs="宋体"/>
          <w:bCs/>
          <w:kern w:val="44"/>
          <w:szCs w:val="21"/>
        </w:rPr>
        <w:t xml:space="preserve"> </w:t>
      </w:r>
      <w:bookmarkEnd w:id="632"/>
    </w:p>
    <w:p>
      <w:pPr>
        <w:spacing w:line="360" w:lineRule="auto"/>
        <w:jc w:val="left"/>
        <w:rPr>
          <w:rFonts w:hint="eastAsia" w:ascii="宋体" w:hAnsi="宋体" w:cs="宋体"/>
          <w:bCs/>
          <w:kern w:val="44"/>
          <w:szCs w:val="21"/>
        </w:rPr>
      </w:pPr>
      <w:r>
        <w:rPr>
          <w:rFonts w:hint="eastAsia" w:ascii="宋体" w:hAnsi="宋体" w:cs="宋体"/>
          <w:bCs/>
          <w:kern w:val="44"/>
          <w:szCs w:val="21"/>
        </w:rPr>
        <w:t>17.1 不可抗力的确认</w:t>
      </w:r>
    </w:p>
    <w:p>
      <w:pPr>
        <w:spacing w:line="360" w:lineRule="auto"/>
        <w:jc w:val="left"/>
        <w:rPr>
          <w:rFonts w:hint="eastAsia" w:ascii="宋体" w:hAnsi="宋体" w:cs="宋体"/>
          <w:bCs/>
          <w:kern w:val="44"/>
          <w:szCs w:val="21"/>
        </w:rPr>
      </w:pPr>
      <w:r>
        <w:rPr>
          <w:rFonts w:hint="eastAsia" w:ascii="宋体" w:hAnsi="宋体" w:cs="宋体"/>
          <w:bCs/>
          <w:kern w:val="44"/>
          <w:szCs w:val="21"/>
        </w:rPr>
        <w:t>除通用合同条款约定的不可抗力事件之外，视为不可抗力的其他情形：</w:t>
      </w:r>
      <w:r>
        <w:rPr>
          <w:rFonts w:hint="eastAsia" w:ascii="宋体" w:hAnsi="宋体" w:cs="宋体"/>
          <w:bCs/>
          <w:kern w:val="44"/>
          <w:szCs w:val="21"/>
          <w:u w:val="single"/>
        </w:rPr>
        <w:t xml:space="preserve">  除通用合同条款约定的不可抗力事件之外，视为不可抗力的其他情形：因政策因素、战争、动乱、空中飞行物坠落；非双方责任造成的爆炸、火灾、六级（含六级）以上大风、四级（含四级）以上地震、大雨、大雪等造成工程停工，经发包人确认后，可顺延工期，双方不进行费用索赔</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642" w:name="_Toc25085"/>
      <w:bookmarkStart w:id="643" w:name="_Toc10990"/>
      <w:bookmarkStart w:id="644" w:name="_Toc29565"/>
      <w:r>
        <w:rPr>
          <w:rFonts w:hint="eastAsia" w:ascii="宋体" w:hAnsi="宋体" w:cs="宋体"/>
          <w:bCs/>
          <w:kern w:val="44"/>
          <w:szCs w:val="21"/>
        </w:rPr>
        <w:t>17.4 因不可抗力解除合同</w:t>
      </w:r>
      <w:bookmarkEnd w:id="642"/>
      <w:bookmarkEnd w:id="643"/>
      <w:bookmarkEnd w:id="644"/>
    </w:p>
    <w:p>
      <w:pPr>
        <w:spacing w:line="360" w:lineRule="auto"/>
        <w:jc w:val="left"/>
        <w:rPr>
          <w:rFonts w:hint="eastAsia" w:ascii="宋体" w:hAnsi="宋体" w:cs="宋体"/>
          <w:bCs/>
          <w:kern w:val="44"/>
          <w:szCs w:val="21"/>
        </w:rPr>
      </w:pPr>
      <w:r>
        <w:rPr>
          <w:rFonts w:hint="eastAsia" w:ascii="宋体" w:hAnsi="宋体" w:cs="宋体"/>
          <w:bCs/>
          <w:kern w:val="44"/>
          <w:szCs w:val="21"/>
        </w:rPr>
        <w:t>合同解除后，发包人应在商定或确定发包人应支付款项后 28</w:t>
      </w:r>
      <w:r>
        <w:rPr>
          <w:rFonts w:hint="eastAsia" w:ascii="宋体" w:hAnsi="宋体" w:cs="宋体"/>
          <w:bCs/>
          <w:kern w:val="44"/>
          <w:szCs w:val="21"/>
          <w:lang w:val="en-US" w:eastAsia="zh-CN"/>
        </w:rPr>
        <w:t xml:space="preserve">个工作日 </w:t>
      </w:r>
      <w:r>
        <w:rPr>
          <w:rFonts w:hint="eastAsia" w:ascii="宋体" w:hAnsi="宋体" w:cs="宋体"/>
          <w:bCs/>
          <w:kern w:val="44"/>
          <w:szCs w:val="21"/>
        </w:rPr>
        <w:t>内完成款项的支付。</w:t>
      </w:r>
    </w:p>
    <w:p>
      <w:pPr>
        <w:spacing w:line="360" w:lineRule="auto"/>
        <w:jc w:val="left"/>
        <w:rPr>
          <w:rFonts w:hint="eastAsia" w:ascii="宋体" w:hAnsi="宋体" w:cs="宋体"/>
          <w:bCs/>
          <w:kern w:val="44"/>
          <w:szCs w:val="21"/>
        </w:rPr>
      </w:pPr>
      <w:bookmarkStart w:id="645" w:name="_Toc18639_WPSOffice_Level2"/>
      <w:bookmarkStart w:id="646" w:name="_Toc351203650"/>
      <w:r>
        <w:rPr>
          <w:rFonts w:hint="eastAsia" w:ascii="宋体" w:hAnsi="宋体" w:cs="宋体"/>
          <w:bCs/>
          <w:kern w:val="44"/>
          <w:szCs w:val="21"/>
        </w:rPr>
        <w:t>18. 保险</w:t>
      </w:r>
      <w:bookmarkEnd w:id="645"/>
      <w:bookmarkEnd w:id="646"/>
    </w:p>
    <w:bookmarkEnd w:id="633"/>
    <w:p>
      <w:pPr>
        <w:spacing w:line="360" w:lineRule="auto"/>
        <w:jc w:val="left"/>
        <w:rPr>
          <w:rFonts w:hint="eastAsia" w:ascii="宋体" w:hAnsi="宋体" w:cs="宋体"/>
          <w:bCs/>
          <w:kern w:val="44"/>
          <w:szCs w:val="21"/>
        </w:rPr>
      </w:pPr>
      <w:r>
        <w:rPr>
          <w:rFonts w:hint="eastAsia" w:ascii="宋体" w:hAnsi="宋体" w:cs="宋体"/>
          <w:bCs/>
          <w:kern w:val="44"/>
          <w:szCs w:val="21"/>
        </w:rPr>
        <w:t>18.1 工程保险</w:t>
      </w:r>
    </w:p>
    <w:p>
      <w:pPr>
        <w:spacing w:line="360" w:lineRule="auto"/>
        <w:jc w:val="left"/>
        <w:rPr>
          <w:rFonts w:hint="eastAsia" w:ascii="宋体" w:hAnsi="宋体" w:cs="宋体"/>
          <w:bCs/>
          <w:kern w:val="44"/>
          <w:szCs w:val="21"/>
        </w:rPr>
      </w:pPr>
      <w:r>
        <w:rPr>
          <w:rFonts w:hint="eastAsia" w:ascii="宋体" w:hAnsi="宋体" w:cs="宋体"/>
          <w:bCs/>
          <w:kern w:val="44"/>
          <w:szCs w:val="21"/>
        </w:rPr>
        <w:t>关于工程保险的特别约定：</w:t>
      </w:r>
      <w:r>
        <w:rPr>
          <w:rFonts w:hint="eastAsia" w:ascii="宋体" w:hAnsi="宋体" w:cs="宋体"/>
          <w:bCs/>
          <w:kern w:val="44"/>
          <w:szCs w:val="21"/>
          <w:u w:val="single"/>
        </w:rPr>
        <w:t xml:space="preserve"> ⑴运至施工场地内用于工程的材料和待安装设备，由承包人办理保险，并支付保险费用</w:t>
      </w:r>
      <w:r>
        <w:rPr>
          <w:rFonts w:hint="eastAsia" w:ascii="宋体" w:hAnsi="宋体" w:cs="宋体"/>
          <w:bCs/>
          <w:kern w:val="44"/>
          <w:szCs w:val="21"/>
        </w:rPr>
        <w:t>。</w:t>
      </w:r>
    </w:p>
    <w:p>
      <w:pPr>
        <w:spacing w:line="360" w:lineRule="auto"/>
        <w:jc w:val="left"/>
        <w:rPr>
          <w:rFonts w:hint="eastAsia" w:ascii="宋体" w:hAnsi="宋体" w:cs="宋体"/>
          <w:bCs/>
          <w:kern w:val="44"/>
          <w:szCs w:val="21"/>
          <w:u w:val="single"/>
        </w:rPr>
      </w:pPr>
      <w:r>
        <w:rPr>
          <w:rFonts w:hint="eastAsia" w:ascii="宋体" w:hAnsi="宋体" w:cs="宋体"/>
          <w:bCs/>
          <w:kern w:val="44"/>
          <w:szCs w:val="21"/>
          <w:u w:val="single"/>
        </w:rPr>
        <w:t>⑵承包人必须为从事危险作业的职工办理意外伤害保险，并为施工场地内自有人员生命财产和施工机械设备办理保险和第三方责任险，支付保险费用。</w:t>
      </w:r>
    </w:p>
    <w:p>
      <w:pPr>
        <w:spacing w:line="360" w:lineRule="auto"/>
        <w:jc w:val="left"/>
        <w:rPr>
          <w:rFonts w:hint="eastAsia" w:ascii="宋体" w:hAnsi="宋体" w:cs="宋体"/>
          <w:bCs/>
          <w:kern w:val="44"/>
          <w:szCs w:val="21"/>
        </w:rPr>
      </w:pPr>
      <w:bookmarkStart w:id="647" w:name="_Toc22153"/>
      <w:bookmarkStart w:id="648" w:name="_Toc11453"/>
      <w:bookmarkStart w:id="649" w:name="_Toc243"/>
      <w:r>
        <w:rPr>
          <w:rFonts w:hint="eastAsia" w:ascii="宋体" w:hAnsi="宋体" w:cs="宋体"/>
          <w:bCs/>
          <w:kern w:val="44"/>
          <w:szCs w:val="21"/>
        </w:rPr>
        <w:t>18.3 其他保险</w:t>
      </w:r>
      <w:bookmarkEnd w:id="647"/>
      <w:bookmarkEnd w:id="648"/>
      <w:bookmarkEnd w:id="649"/>
    </w:p>
    <w:p>
      <w:pPr>
        <w:spacing w:line="360" w:lineRule="auto"/>
        <w:jc w:val="left"/>
        <w:rPr>
          <w:rFonts w:hint="eastAsia" w:ascii="宋体" w:hAnsi="宋体" w:cs="宋体"/>
          <w:bCs/>
          <w:kern w:val="44"/>
          <w:szCs w:val="21"/>
        </w:rPr>
      </w:pPr>
      <w:r>
        <w:rPr>
          <w:rFonts w:hint="eastAsia" w:ascii="宋体" w:hAnsi="宋体" w:cs="宋体"/>
          <w:bCs/>
          <w:kern w:val="44"/>
          <w:szCs w:val="21"/>
        </w:rPr>
        <w:t>关于其他保险的约定：</w:t>
      </w:r>
      <w:r>
        <w:rPr>
          <w:rFonts w:hint="eastAsia" w:ascii="宋体" w:hAnsi="宋体" w:cs="宋体"/>
          <w:bCs/>
          <w:kern w:val="44"/>
          <w:szCs w:val="21"/>
          <w:u w:val="single"/>
        </w:rPr>
        <w:t xml:space="preserve">  承包人承担自身相关保险费用和责任</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承包人是否应为其施工设备等办理财产保险：</w:t>
      </w:r>
      <w:r>
        <w:rPr>
          <w:rFonts w:hint="eastAsia" w:ascii="宋体" w:hAnsi="宋体" w:cs="宋体"/>
          <w:bCs/>
          <w:kern w:val="44"/>
          <w:szCs w:val="21"/>
          <w:u w:val="single"/>
        </w:rPr>
        <w:t>应当办理</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18.7 通知义务</w:t>
      </w:r>
    </w:p>
    <w:p>
      <w:pPr>
        <w:spacing w:line="360" w:lineRule="auto"/>
        <w:jc w:val="left"/>
        <w:rPr>
          <w:rFonts w:hint="eastAsia" w:ascii="宋体" w:hAnsi="宋体" w:cs="宋体"/>
          <w:bCs/>
          <w:kern w:val="44"/>
          <w:szCs w:val="21"/>
        </w:rPr>
      </w:pPr>
      <w:r>
        <w:rPr>
          <w:rFonts w:hint="eastAsia" w:ascii="宋体" w:hAnsi="宋体" w:cs="宋体"/>
          <w:bCs/>
          <w:kern w:val="44"/>
          <w:szCs w:val="21"/>
        </w:rPr>
        <w:t>关于变更保险合同时的通知义务的约定：</w:t>
      </w:r>
      <w:r>
        <w:rPr>
          <w:rFonts w:hint="eastAsia" w:ascii="宋体" w:hAnsi="宋体" w:cs="宋体"/>
          <w:bCs/>
          <w:kern w:val="44"/>
          <w:szCs w:val="21"/>
          <w:u w:val="single"/>
        </w:rPr>
        <w:t>执行通用条款</w:t>
      </w:r>
      <w:r>
        <w:rPr>
          <w:rFonts w:hint="eastAsia" w:ascii="宋体" w:hAnsi="宋体" w:cs="宋体"/>
          <w:bCs/>
          <w:kern w:val="44"/>
          <w:szCs w:val="21"/>
        </w:rPr>
        <w:t>。</w:t>
      </w:r>
    </w:p>
    <w:bookmarkEnd w:id="597"/>
    <w:bookmarkEnd w:id="598"/>
    <w:bookmarkEnd w:id="599"/>
    <w:bookmarkEnd w:id="600"/>
    <w:bookmarkEnd w:id="601"/>
    <w:bookmarkEnd w:id="602"/>
    <w:bookmarkEnd w:id="603"/>
    <w:bookmarkEnd w:id="604"/>
    <w:bookmarkEnd w:id="605"/>
    <w:bookmarkEnd w:id="606"/>
    <w:bookmarkEnd w:id="607"/>
    <w:bookmarkEnd w:id="608"/>
    <w:p>
      <w:pPr>
        <w:spacing w:line="360" w:lineRule="auto"/>
        <w:jc w:val="left"/>
        <w:rPr>
          <w:rFonts w:hint="eastAsia" w:ascii="宋体" w:hAnsi="宋体" w:cs="宋体"/>
          <w:bCs/>
          <w:kern w:val="44"/>
          <w:szCs w:val="21"/>
        </w:rPr>
      </w:pPr>
      <w:bookmarkStart w:id="650" w:name="_Toc351203651"/>
      <w:r>
        <w:rPr>
          <w:rFonts w:hint="eastAsia" w:ascii="宋体" w:hAnsi="宋体" w:cs="宋体"/>
          <w:bCs/>
          <w:kern w:val="44"/>
          <w:szCs w:val="21"/>
        </w:rPr>
        <w:t>20. 争议解决</w:t>
      </w:r>
      <w:bookmarkEnd w:id="650"/>
    </w:p>
    <w:bookmarkEnd w:id="609"/>
    <w:bookmarkEnd w:id="610"/>
    <w:p>
      <w:pPr>
        <w:spacing w:line="360" w:lineRule="auto"/>
        <w:jc w:val="left"/>
        <w:rPr>
          <w:rFonts w:hint="eastAsia" w:ascii="宋体" w:hAnsi="宋体" w:cs="宋体"/>
          <w:bCs/>
          <w:kern w:val="44"/>
          <w:szCs w:val="21"/>
        </w:rPr>
      </w:pPr>
      <w:bookmarkStart w:id="651" w:name="_Toc28564"/>
      <w:bookmarkStart w:id="652" w:name="_Toc2862"/>
      <w:bookmarkStart w:id="653" w:name="_Toc25873"/>
      <w:r>
        <w:rPr>
          <w:rFonts w:hint="eastAsia" w:ascii="宋体" w:hAnsi="宋体" w:cs="宋体"/>
          <w:bCs/>
          <w:kern w:val="44"/>
          <w:szCs w:val="21"/>
        </w:rPr>
        <w:t>20.3 争</w:t>
      </w:r>
      <w:bookmarkEnd w:id="611"/>
      <w:r>
        <w:rPr>
          <w:rFonts w:hint="eastAsia" w:ascii="宋体" w:hAnsi="宋体" w:cs="宋体"/>
          <w:bCs/>
          <w:kern w:val="44"/>
          <w:szCs w:val="21"/>
        </w:rPr>
        <w:t>议评审</w:t>
      </w:r>
      <w:bookmarkEnd w:id="651"/>
      <w:bookmarkEnd w:id="652"/>
      <w:bookmarkEnd w:id="653"/>
    </w:p>
    <w:p>
      <w:pPr>
        <w:spacing w:line="360" w:lineRule="auto"/>
        <w:jc w:val="left"/>
        <w:rPr>
          <w:rFonts w:hint="eastAsia" w:ascii="宋体" w:hAnsi="宋体" w:cs="宋体"/>
          <w:bCs/>
          <w:kern w:val="44"/>
          <w:szCs w:val="21"/>
        </w:rPr>
      </w:pPr>
      <w:r>
        <w:rPr>
          <w:rFonts w:hint="eastAsia" w:ascii="宋体" w:hAnsi="宋体" w:cs="宋体"/>
          <w:bCs/>
          <w:kern w:val="44"/>
          <w:szCs w:val="21"/>
        </w:rPr>
        <w:t>合同当事人是否同意将工程争议提交争议评审小组决定：</w:t>
      </w:r>
      <w:r>
        <w:rPr>
          <w:rFonts w:hint="eastAsia" w:ascii="宋体" w:hAnsi="宋体" w:cs="宋体"/>
          <w:bCs/>
          <w:kern w:val="44"/>
          <w:szCs w:val="21"/>
          <w:u w:val="single"/>
        </w:rPr>
        <w:t>/</w:t>
      </w:r>
      <w:r>
        <w:rPr>
          <w:rFonts w:hint="eastAsia" w:ascii="宋体" w:hAnsi="宋体" w:cs="宋体"/>
          <w:bCs/>
          <w:kern w:val="44"/>
          <w:szCs w:val="21"/>
        </w:rPr>
        <w:t xml:space="preserve">。  </w:t>
      </w:r>
    </w:p>
    <w:p>
      <w:pPr>
        <w:spacing w:line="360" w:lineRule="auto"/>
        <w:jc w:val="left"/>
        <w:rPr>
          <w:rFonts w:hint="eastAsia" w:ascii="宋体" w:hAnsi="宋体" w:cs="宋体"/>
          <w:bCs/>
          <w:kern w:val="44"/>
          <w:szCs w:val="21"/>
        </w:rPr>
      </w:pPr>
      <w:bookmarkStart w:id="654" w:name="_Toc4695"/>
      <w:bookmarkStart w:id="655" w:name="_Toc12578"/>
      <w:bookmarkStart w:id="656" w:name="_Toc5117"/>
      <w:r>
        <w:rPr>
          <w:rFonts w:hint="eastAsia" w:ascii="宋体" w:hAnsi="宋体" w:cs="宋体"/>
          <w:bCs/>
          <w:kern w:val="44"/>
          <w:szCs w:val="21"/>
        </w:rPr>
        <w:t>20.3.1 争议评审小组的确定</w:t>
      </w:r>
      <w:bookmarkEnd w:id="654"/>
      <w:bookmarkEnd w:id="655"/>
      <w:bookmarkEnd w:id="656"/>
    </w:p>
    <w:p>
      <w:pPr>
        <w:spacing w:line="360" w:lineRule="auto"/>
        <w:jc w:val="left"/>
        <w:rPr>
          <w:rFonts w:hint="eastAsia" w:ascii="宋体" w:hAnsi="宋体" w:cs="宋体"/>
          <w:bCs/>
          <w:kern w:val="44"/>
          <w:szCs w:val="21"/>
        </w:rPr>
      </w:pPr>
      <w:r>
        <w:rPr>
          <w:rFonts w:hint="eastAsia" w:ascii="宋体" w:hAnsi="宋体" w:cs="宋体"/>
          <w:bCs/>
          <w:kern w:val="44"/>
          <w:szCs w:val="21"/>
        </w:rPr>
        <w:t>争议评审小组成员的确定：</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选定争议评审员的期限：</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争议评审小组成员的报酬承担方式：</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r>
        <w:rPr>
          <w:rFonts w:hint="eastAsia" w:ascii="宋体" w:hAnsi="宋体" w:cs="宋体"/>
          <w:bCs/>
          <w:kern w:val="44"/>
          <w:szCs w:val="21"/>
        </w:rPr>
        <w:t>其他事项的约定：</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657" w:name="_Toc8928"/>
      <w:bookmarkStart w:id="658" w:name="_Toc14785"/>
      <w:bookmarkStart w:id="659" w:name="_Toc30187"/>
      <w:r>
        <w:rPr>
          <w:rFonts w:hint="eastAsia" w:ascii="宋体" w:hAnsi="宋体" w:cs="宋体"/>
          <w:bCs/>
          <w:kern w:val="44"/>
          <w:szCs w:val="21"/>
        </w:rPr>
        <w:t>20.3.2 争议评审小组的决定</w:t>
      </w:r>
      <w:bookmarkEnd w:id="657"/>
      <w:bookmarkEnd w:id="658"/>
      <w:bookmarkEnd w:id="659"/>
    </w:p>
    <w:p>
      <w:pPr>
        <w:spacing w:line="360" w:lineRule="auto"/>
        <w:jc w:val="left"/>
        <w:rPr>
          <w:rFonts w:hint="eastAsia" w:ascii="宋体" w:hAnsi="宋体" w:cs="宋体"/>
          <w:bCs/>
          <w:kern w:val="44"/>
          <w:szCs w:val="21"/>
        </w:rPr>
      </w:pPr>
      <w:r>
        <w:rPr>
          <w:rFonts w:hint="eastAsia" w:ascii="宋体" w:hAnsi="宋体" w:cs="宋体"/>
          <w:bCs/>
          <w:kern w:val="44"/>
          <w:szCs w:val="21"/>
        </w:rPr>
        <w:t>合同当事人关于本项的约定：</w:t>
      </w:r>
      <w:r>
        <w:rPr>
          <w:rFonts w:hint="eastAsia" w:ascii="宋体" w:hAnsi="宋体" w:cs="宋体"/>
          <w:bCs/>
          <w:kern w:val="44"/>
          <w:szCs w:val="21"/>
          <w:u w:val="single"/>
        </w:rPr>
        <w:t xml:space="preserve">    /    </w:t>
      </w:r>
      <w:r>
        <w:rPr>
          <w:rFonts w:hint="eastAsia" w:ascii="宋体" w:hAnsi="宋体" w:cs="宋体"/>
          <w:bCs/>
          <w:kern w:val="44"/>
          <w:szCs w:val="21"/>
        </w:rPr>
        <w:t>。</w:t>
      </w:r>
    </w:p>
    <w:p>
      <w:pPr>
        <w:spacing w:line="360" w:lineRule="auto"/>
        <w:jc w:val="left"/>
        <w:rPr>
          <w:rFonts w:hint="eastAsia" w:ascii="宋体" w:hAnsi="宋体" w:cs="宋体"/>
          <w:bCs/>
          <w:kern w:val="44"/>
          <w:szCs w:val="21"/>
        </w:rPr>
      </w:pPr>
      <w:bookmarkStart w:id="660" w:name="_Toc16772"/>
      <w:bookmarkStart w:id="661" w:name="_Toc24788"/>
      <w:bookmarkStart w:id="662" w:name="_Toc21764"/>
      <w:r>
        <w:rPr>
          <w:rFonts w:hint="eastAsia" w:ascii="宋体" w:hAnsi="宋体" w:cs="宋体"/>
          <w:bCs/>
          <w:kern w:val="44"/>
          <w:szCs w:val="21"/>
        </w:rPr>
        <w:t>20.4仲裁或诉讼</w:t>
      </w:r>
      <w:bookmarkEnd w:id="612"/>
      <w:bookmarkEnd w:id="660"/>
      <w:bookmarkEnd w:id="661"/>
      <w:bookmarkEnd w:id="662"/>
    </w:p>
    <w:p>
      <w:pPr>
        <w:spacing w:line="360" w:lineRule="auto"/>
        <w:jc w:val="left"/>
        <w:rPr>
          <w:rFonts w:hint="eastAsia" w:ascii="宋体" w:hAnsi="宋体" w:cs="宋体"/>
          <w:bCs/>
          <w:kern w:val="44"/>
          <w:szCs w:val="21"/>
        </w:rPr>
      </w:pPr>
      <w:r>
        <w:rPr>
          <w:rFonts w:hint="eastAsia" w:ascii="宋体" w:hAnsi="宋体" w:cs="宋体"/>
          <w:bCs/>
          <w:kern w:val="44"/>
          <w:szCs w:val="21"/>
        </w:rPr>
        <w:t>因合同及合同有关事项发生的争议，按下列第</w:t>
      </w:r>
      <w:r>
        <w:rPr>
          <w:rFonts w:hint="eastAsia" w:ascii="宋体" w:hAnsi="宋体" w:cs="宋体"/>
          <w:bCs/>
          <w:kern w:val="44"/>
          <w:szCs w:val="21"/>
          <w:u w:val="single"/>
        </w:rPr>
        <w:t xml:space="preserve"> （2） </w:t>
      </w:r>
      <w:r>
        <w:rPr>
          <w:rFonts w:hint="eastAsia" w:ascii="宋体" w:hAnsi="宋体" w:cs="宋体"/>
          <w:bCs/>
          <w:kern w:val="44"/>
          <w:szCs w:val="21"/>
        </w:rPr>
        <w:t>种方式解决：</w:t>
      </w:r>
    </w:p>
    <w:p>
      <w:pPr>
        <w:spacing w:line="360" w:lineRule="auto"/>
        <w:jc w:val="left"/>
        <w:rPr>
          <w:rFonts w:hint="eastAsia" w:ascii="宋体" w:hAnsi="宋体" w:cs="宋体"/>
          <w:bCs/>
          <w:kern w:val="44"/>
          <w:szCs w:val="21"/>
        </w:rPr>
      </w:pPr>
      <w:r>
        <w:rPr>
          <w:rFonts w:hint="eastAsia" w:ascii="宋体" w:hAnsi="宋体" w:cs="宋体"/>
          <w:bCs/>
          <w:kern w:val="44"/>
          <w:szCs w:val="21"/>
        </w:rPr>
        <w:t>（1）向</w:t>
      </w:r>
      <w:r>
        <w:rPr>
          <w:rFonts w:hint="eastAsia" w:ascii="宋体" w:hAnsi="宋体" w:cs="宋体"/>
          <w:bCs/>
          <w:kern w:val="44"/>
          <w:szCs w:val="21"/>
          <w:u w:val="single"/>
        </w:rPr>
        <w:t xml:space="preserve">  工程所在地 </w:t>
      </w:r>
      <w:r>
        <w:rPr>
          <w:rFonts w:hint="eastAsia" w:ascii="宋体" w:hAnsi="宋体" w:cs="宋体"/>
          <w:bCs/>
          <w:kern w:val="44"/>
          <w:szCs w:val="21"/>
        </w:rPr>
        <w:t>仲裁委员会申请仲裁；</w:t>
      </w:r>
    </w:p>
    <w:p>
      <w:pPr>
        <w:spacing w:line="360" w:lineRule="auto"/>
        <w:jc w:val="left"/>
        <w:rPr>
          <w:rFonts w:hint="eastAsia" w:ascii="宋体" w:hAnsi="宋体" w:cs="宋体"/>
          <w:bCs/>
          <w:kern w:val="44"/>
          <w:szCs w:val="21"/>
        </w:rPr>
      </w:pPr>
      <w:r>
        <w:rPr>
          <w:rFonts w:hint="eastAsia" w:ascii="宋体" w:hAnsi="宋体" w:cs="宋体"/>
          <w:bCs/>
          <w:kern w:val="44"/>
          <w:szCs w:val="21"/>
        </w:rPr>
        <w:t xml:space="preserve">（2）向 </w:t>
      </w:r>
      <w:r>
        <w:rPr>
          <w:rFonts w:hint="eastAsia" w:ascii="宋体" w:hAnsi="宋体" w:cs="宋体"/>
          <w:bCs/>
          <w:kern w:val="44"/>
          <w:szCs w:val="21"/>
          <w:u w:val="single"/>
        </w:rPr>
        <w:t xml:space="preserve"> 工程所在地  </w:t>
      </w:r>
      <w:r>
        <w:rPr>
          <w:rFonts w:hint="eastAsia" w:ascii="宋体" w:hAnsi="宋体" w:cs="宋体"/>
          <w:bCs/>
          <w:kern w:val="44"/>
          <w:szCs w:val="21"/>
        </w:rPr>
        <w:t>人民法院起诉。</w:t>
      </w:r>
      <w:bookmarkEnd w:id="613"/>
      <w:bookmarkEnd w:id="614"/>
      <w:bookmarkEnd w:id="615"/>
      <w:bookmarkEnd w:id="616"/>
      <w:bookmarkEnd w:id="617"/>
      <w:bookmarkEnd w:id="618"/>
    </w:p>
    <w:p>
      <w:pPr>
        <w:spacing w:line="360" w:lineRule="auto"/>
        <w:jc w:val="left"/>
        <w:rPr>
          <w:rFonts w:hint="eastAsia" w:ascii="宋体" w:hAnsi="宋体" w:cs="宋体"/>
          <w:bCs/>
          <w:kern w:val="44"/>
          <w:szCs w:val="21"/>
        </w:rPr>
      </w:pPr>
      <w:r>
        <w:rPr>
          <w:rFonts w:hint="eastAsia" w:ascii="宋体" w:hAnsi="宋体" w:cs="宋体"/>
          <w:bCs/>
          <w:kern w:val="44"/>
          <w:szCs w:val="21"/>
        </w:rPr>
        <w:t>21、补充条款</w:t>
      </w:r>
    </w:p>
    <w:p>
      <w:pPr>
        <w:spacing w:line="360" w:lineRule="auto"/>
        <w:jc w:val="left"/>
        <w:rPr>
          <w:rFonts w:hint="eastAsia" w:ascii="宋体" w:hAnsi="宋体" w:cs="宋体"/>
          <w:bCs/>
          <w:kern w:val="44"/>
          <w:szCs w:val="21"/>
        </w:rPr>
      </w:pPr>
      <w:r>
        <w:rPr>
          <w:rFonts w:hint="eastAsia" w:ascii="宋体" w:hAnsi="宋体" w:cs="宋体"/>
          <w:bCs/>
          <w:kern w:val="44"/>
          <w:szCs w:val="21"/>
        </w:rPr>
        <w:t>（1）、本合同价款（中标价）包含承包人完成按双方合同约定的内容、办理相关主管部门的报验报建及验收手续以及与施工有关的、国家及省市规定的所有检（监）测、检（试）验等所需的全部费用。</w:t>
      </w:r>
    </w:p>
    <w:p>
      <w:pPr>
        <w:spacing w:line="360" w:lineRule="auto"/>
        <w:jc w:val="left"/>
        <w:rPr>
          <w:rFonts w:hint="eastAsia" w:ascii="宋体" w:hAnsi="宋体" w:cs="宋体"/>
          <w:bCs/>
          <w:kern w:val="44"/>
          <w:szCs w:val="21"/>
        </w:rPr>
      </w:pPr>
      <w:r>
        <w:rPr>
          <w:rFonts w:hint="eastAsia" w:ascii="宋体" w:hAnsi="宋体" w:cs="宋体"/>
          <w:bCs/>
          <w:kern w:val="44"/>
          <w:szCs w:val="21"/>
        </w:rPr>
        <w:t>（2）、承包人未经发包人书面同意，承包人不得将所承包工程的任何部分进行分包。承包人不得将其承包的全部工程转包给他人，也不得将其承包的全部工程肢解以后以分包（或者内部分包）的名义转包给他人。否则，支付合同总价款20%的违约金，同时，发包人有权解除合同。</w:t>
      </w:r>
    </w:p>
    <w:p>
      <w:pPr>
        <w:spacing w:line="360" w:lineRule="auto"/>
        <w:jc w:val="left"/>
        <w:rPr>
          <w:rFonts w:hint="eastAsia" w:ascii="宋体" w:hAnsi="宋体" w:cs="宋体"/>
          <w:bCs/>
          <w:kern w:val="44"/>
          <w:szCs w:val="21"/>
        </w:rPr>
      </w:pPr>
      <w:r>
        <w:rPr>
          <w:rFonts w:hint="eastAsia" w:ascii="宋体" w:hAnsi="宋体" w:cs="宋体"/>
          <w:bCs/>
          <w:kern w:val="44"/>
          <w:szCs w:val="21"/>
        </w:rPr>
        <w:t>（3）、如因承包人挪用已领取的工程款，导致拖欠农民工工资，给发包人造成不利影响的，承包人支付合同价款20%的违约金。</w:t>
      </w:r>
    </w:p>
    <w:p>
      <w:pPr>
        <w:spacing w:line="360" w:lineRule="auto"/>
        <w:jc w:val="left"/>
        <w:rPr>
          <w:rFonts w:hint="eastAsia" w:ascii="宋体" w:hAnsi="宋体" w:cs="宋体"/>
          <w:bCs/>
          <w:kern w:val="44"/>
          <w:szCs w:val="21"/>
        </w:rPr>
      </w:pPr>
      <w:r>
        <w:rPr>
          <w:rFonts w:hint="eastAsia" w:ascii="宋体" w:hAnsi="宋体" w:cs="宋体"/>
          <w:bCs/>
          <w:kern w:val="44"/>
          <w:szCs w:val="21"/>
        </w:rPr>
        <w:t>（4）、承包人应对本工程施工制定出相应安全措施，还要对职工进行安全教育；凡因违反安全措施而造成的罚款、人身伤亡事故或伤害他人事故，均由承包人负责。发包人不承担连带责任。</w:t>
      </w:r>
    </w:p>
    <w:p>
      <w:pPr>
        <w:spacing w:line="360" w:lineRule="auto"/>
        <w:jc w:val="left"/>
        <w:rPr>
          <w:rFonts w:hint="eastAsia" w:ascii="宋体" w:hAnsi="宋体" w:cs="宋体"/>
          <w:bCs/>
          <w:kern w:val="44"/>
          <w:szCs w:val="21"/>
        </w:rPr>
      </w:pPr>
      <w:r>
        <w:rPr>
          <w:rFonts w:hint="eastAsia" w:ascii="宋体" w:hAnsi="宋体" w:cs="宋体"/>
          <w:bCs/>
          <w:kern w:val="44"/>
          <w:szCs w:val="21"/>
        </w:rPr>
        <w:t>（5）、施工现场的卫生标准、噪声标准应满足国家有关规定，施工中因违反规定造成的损失和发生的费用由承包人负责。发包人不承担连带责任。</w:t>
      </w:r>
    </w:p>
    <w:p>
      <w:pPr>
        <w:spacing w:line="360" w:lineRule="auto"/>
        <w:jc w:val="left"/>
        <w:rPr>
          <w:rFonts w:hint="eastAsia" w:ascii="宋体" w:hAnsi="宋体" w:cs="宋体"/>
          <w:bCs/>
          <w:kern w:val="44"/>
          <w:szCs w:val="21"/>
        </w:rPr>
      </w:pPr>
      <w:r>
        <w:rPr>
          <w:rFonts w:hint="eastAsia" w:ascii="宋体" w:hAnsi="宋体" w:cs="宋体"/>
          <w:bCs/>
          <w:kern w:val="44"/>
          <w:szCs w:val="21"/>
        </w:rPr>
        <w:t>（6）、如果承包人的工程进度被同一现场范围内施工工程的其他方延误，则发包人不接受对任何损失或费用的索赔要求。</w:t>
      </w:r>
    </w:p>
    <w:p>
      <w:pPr>
        <w:spacing w:line="360" w:lineRule="auto"/>
        <w:jc w:val="left"/>
        <w:rPr>
          <w:rFonts w:hint="eastAsia" w:ascii="宋体" w:hAnsi="宋体" w:cs="宋体"/>
          <w:bCs/>
          <w:kern w:val="44"/>
          <w:szCs w:val="21"/>
        </w:rPr>
      </w:pPr>
      <w:r>
        <w:rPr>
          <w:rFonts w:hint="eastAsia" w:ascii="宋体" w:hAnsi="宋体" w:cs="宋体"/>
          <w:bCs/>
          <w:kern w:val="44"/>
          <w:szCs w:val="21"/>
        </w:rPr>
        <w:t>（7）、施工中水电费由承包人承担，计量标准按水电收费部门的实际收费（包括损耗及公摊）。</w:t>
      </w:r>
    </w:p>
    <w:p>
      <w:pPr>
        <w:spacing w:line="360" w:lineRule="auto"/>
        <w:jc w:val="left"/>
        <w:rPr>
          <w:rFonts w:hint="eastAsia" w:ascii="宋体" w:hAnsi="宋体" w:cs="宋体"/>
          <w:bCs/>
          <w:kern w:val="44"/>
          <w:szCs w:val="21"/>
        </w:rPr>
      </w:pPr>
      <w:r>
        <w:rPr>
          <w:rFonts w:hint="eastAsia" w:ascii="宋体" w:hAnsi="宋体" w:cs="宋体"/>
          <w:bCs/>
          <w:kern w:val="44"/>
          <w:szCs w:val="21"/>
        </w:rPr>
        <w:t>（8）、工程完工验收合格之日起5日内，承包人的施工队伍和施工机具等应全部撤场，并保持场地整洁，完成建筑垃圾外运，生活区和施工区的硬化场地凿除外运，做好工程交付前的成品保护工作，所需费用由承包人承担。否则超过规定日期每天支付违约金10000元。如发包人需要提前清除清运时，承包人须予以全力配合，不得索要额外费用。</w:t>
      </w:r>
    </w:p>
    <w:p>
      <w:pPr>
        <w:spacing w:line="360" w:lineRule="auto"/>
        <w:jc w:val="left"/>
        <w:rPr>
          <w:rFonts w:hint="eastAsia" w:ascii="宋体" w:hAnsi="宋体" w:cs="宋体"/>
          <w:bCs/>
          <w:kern w:val="44"/>
          <w:szCs w:val="21"/>
        </w:rPr>
      </w:pPr>
      <w:r>
        <w:rPr>
          <w:rFonts w:hint="eastAsia" w:ascii="宋体" w:hAnsi="宋体" w:cs="宋体"/>
          <w:bCs/>
          <w:kern w:val="44"/>
          <w:szCs w:val="21"/>
        </w:rPr>
        <w:t>（9）、承包人必须严格按照投标文件中承诺的项目管理人员配备情况安排人员上岗，否则由此带来的损失由承包人承担。承包人保证整个施工期间不调换项目经理，确保项目经理和其他全体管理人员常驻施工现场，项目经理、项目副经理、技术负责人及其它主要管理人员在工地工作时间每周不少于5天,否则视为承包人转包工程，应当向发包人支付合同总价款20%的违约金，同时，发包人还有权解除合同。</w:t>
      </w:r>
    </w:p>
    <w:p>
      <w:pPr>
        <w:spacing w:line="360" w:lineRule="auto"/>
        <w:jc w:val="left"/>
        <w:rPr>
          <w:rFonts w:hint="eastAsia" w:ascii="宋体" w:hAnsi="宋体" w:cs="宋体"/>
          <w:bCs/>
          <w:kern w:val="44"/>
          <w:szCs w:val="21"/>
        </w:rPr>
      </w:pPr>
      <w:r>
        <w:rPr>
          <w:rFonts w:hint="eastAsia" w:ascii="宋体" w:hAnsi="宋体" w:cs="宋体"/>
          <w:bCs/>
          <w:kern w:val="44"/>
          <w:szCs w:val="21"/>
        </w:rPr>
        <w:t>（10）、由承包人采购的主要材料或设备必须是大型骨干企业知名产品（中、高档次），购置前须得到发包人和监理人的认可。即使发包人及监理人对承包人采购的材料进行认可也不能免除承包人对该材料、设备免责义务，承包人购置的材料、设备在使用前须按规定检验，其规格、标准、质量须符合设计及有关规范的要求并能满足工程需要。发包人根据工程需要将保留自行采购的权利。如果承包人提出的主要材料及设备连续两次被发包人和监理人否决，发包人有权指定供货商，由此造成的一切经济损失由承包人承担。</w:t>
      </w:r>
    </w:p>
    <w:p>
      <w:pPr>
        <w:spacing w:line="360" w:lineRule="auto"/>
        <w:jc w:val="left"/>
        <w:rPr>
          <w:rFonts w:hint="eastAsia" w:ascii="宋体" w:hAnsi="宋体" w:cs="宋体"/>
          <w:bCs/>
          <w:kern w:val="44"/>
          <w:szCs w:val="21"/>
        </w:rPr>
      </w:pPr>
      <w:r>
        <w:rPr>
          <w:rFonts w:hint="eastAsia" w:ascii="宋体" w:hAnsi="宋体" w:cs="宋体"/>
          <w:bCs/>
          <w:kern w:val="44"/>
          <w:szCs w:val="21"/>
        </w:rPr>
        <w:t>（11）、发包人有权在施工过程中随时进行材料的抽样和检验，如发现进场材料存在以次充好等不合格的现象，发包人有权责令承包人调换或无条件退款，并对承包人进行相应处罚。检验发生的检测费用由承包人承担。</w:t>
      </w:r>
    </w:p>
    <w:p>
      <w:pPr>
        <w:spacing w:line="360" w:lineRule="auto"/>
        <w:jc w:val="left"/>
        <w:rPr>
          <w:rFonts w:hint="eastAsia" w:ascii="宋体" w:hAnsi="宋体" w:cs="宋体"/>
          <w:bCs/>
          <w:kern w:val="44"/>
          <w:szCs w:val="21"/>
        </w:rPr>
      </w:pPr>
      <w:r>
        <w:rPr>
          <w:rFonts w:hint="eastAsia" w:ascii="宋体" w:hAnsi="宋体" w:cs="宋体"/>
          <w:bCs/>
          <w:kern w:val="44"/>
          <w:szCs w:val="21"/>
        </w:rPr>
        <w:t>（12）、招标文件、投标文件做为本合同的一部分，合同中未明确的以招标文件、投标文件为准。</w:t>
      </w:r>
    </w:p>
    <w:p>
      <w:pPr>
        <w:spacing w:line="360" w:lineRule="auto"/>
        <w:jc w:val="left"/>
        <w:rPr>
          <w:rFonts w:hint="eastAsia" w:ascii="宋体" w:hAnsi="宋体" w:cs="宋体"/>
          <w:bCs/>
          <w:kern w:val="44"/>
          <w:szCs w:val="21"/>
        </w:rPr>
      </w:pPr>
      <w:r>
        <w:rPr>
          <w:rFonts w:hint="eastAsia" w:ascii="宋体" w:hAnsi="宋体" w:cs="宋体"/>
          <w:bCs/>
          <w:kern w:val="44"/>
          <w:szCs w:val="21"/>
        </w:rPr>
        <w:t>（13）、如因非承包人原因造成工期延误的，应当在事件发生后3日内通过监理人向发包人提出工期顺延的申请，经发包人确认后可相应顺延工期，但发包人不因此给予补偿或赔偿，亦不增加任何费用。</w:t>
      </w:r>
    </w:p>
    <w:p>
      <w:pPr>
        <w:spacing w:line="360" w:lineRule="auto"/>
        <w:jc w:val="left"/>
        <w:rPr>
          <w:rFonts w:hint="eastAsia" w:ascii="宋体" w:hAnsi="宋体" w:cs="宋体"/>
          <w:bCs/>
          <w:kern w:val="44"/>
          <w:szCs w:val="21"/>
        </w:rPr>
      </w:pPr>
      <w:r>
        <w:rPr>
          <w:rFonts w:hint="eastAsia" w:ascii="宋体" w:hAnsi="宋体" w:cs="宋体"/>
          <w:bCs/>
          <w:kern w:val="44"/>
          <w:szCs w:val="21"/>
        </w:rPr>
        <w:t>（14）、承包人应遵守发包人相关规章制度。</w:t>
      </w:r>
    </w:p>
    <w:p>
      <w:pPr>
        <w:spacing w:line="360" w:lineRule="auto"/>
        <w:jc w:val="left"/>
        <w:rPr>
          <w:rFonts w:hint="eastAsia" w:ascii="宋体" w:hAnsi="宋体" w:cs="宋体"/>
          <w:bCs/>
          <w:kern w:val="44"/>
          <w:szCs w:val="21"/>
        </w:rPr>
      </w:pPr>
      <w:r>
        <w:rPr>
          <w:rFonts w:hint="eastAsia" w:ascii="宋体" w:hAnsi="宋体" w:cs="宋体"/>
          <w:bCs/>
          <w:kern w:val="44"/>
          <w:szCs w:val="21"/>
        </w:rPr>
        <w:t>（15）、承包人向发包人发送的通知、申请等，发包人未书面回复的，不得视为发包人同意。</w:t>
      </w:r>
    </w:p>
    <w:p>
      <w:pPr>
        <w:spacing w:line="360" w:lineRule="auto"/>
        <w:jc w:val="left"/>
        <w:rPr>
          <w:rFonts w:hint="eastAsia" w:ascii="宋体" w:hAnsi="宋体" w:cs="宋体"/>
          <w:bCs/>
          <w:kern w:val="44"/>
          <w:szCs w:val="21"/>
        </w:rPr>
      </w:pPr>
      <w:r>
        <w:rPr>
          <w:rFonts w:hint="eastAsia" w:ascii="宋体" w:hAnsi="宋体" w:cs="宋体"/>
          <w:bCs/>
          <w:kern w:val="44"/>
          <w:szCs w:val="21"/>
        </w:rPr>
        <w:t>（16）、因扬尘治理和环境保护等因素导致的额外费用由承包人自行承担。</w:t>
      </w:r>
    </w:p>
    <w:p>
      <w:pPr>
        <w:spacing w:line="360" w:lineRule="auto"/>
        <w:jc w:val="left"/>
        <w:rPr>
          <w:rFonts w:hint="eastAsia" w:ascii="宋体" w:hAnsi="宋体" w:cs="宋体"/>
          <w:bCs/>
          <w:kern w:val="44"/>
          <w:szCs w:val="21"/>
        </w:rPr>
      </w:pPr>
      <w:r>
        <w:rPr>
          <w:rFonts w:hint="eastAsia" w:ascii="宋体" w:hAnsi="宋体" w:cs="宋体"/>
          <w:bCs/>
          <w:kern w:val="44"/>
          <w:szCs w:val="21"/>
        </w:rPr>
        <w:t>（1</w:t>
      </w:r>
      <w:r>
        <w:rPr>
          <w:rFonts w:hint="eastAsia" w:ascii="宋体" w:hAnsi="宋体" w:cs="宋体"/>
          <w:bCs/>
          <w:kern w:val="44"/>
          <w:szCs w:val="21"/>
          <w:lang w:val="en-US" w:eastAsia="zh-CN"/>
        </w:rPr>
        <w:t>7</w:t>
      </w:r>
      <w:r>
        <w:rPr>
          <w:rFonts w:hint="eastAsia" w:ascii="宋体" w:hAnsi="宋体" w:cs="宋体"/>
          <w:bCs/>
          <w:kern w:val="44"/>
          <w:szCs w:val="21"/>
        </w:rPr>
        <w:t>）、工程结算审计时，如审减额超过7%时，超出7%部分产生的审计费用由承包人承担，审核效益费审计公司自审计结算数额中直接扣减。</w:t>
      </w:r>
    </w:p>
    <w:p>
      <w:pPr>
        <w:spacing w:line="360" w:lineRule="auto"/>
        <w:jc w:val="left"/>
        <w:rPr>
          <w:rFonts w:hint="eastAsia" w:ascii="宋体" w:hAnsi="宋体" w:cs="宋体"/>
          <w:bCs/>
          <w:kern w:val="44"/>
          <w:szCs w:val="21"/>
        </w:rPr>
      </w:pPr>
      <w:r>
        <w:rPr>
          <w:rFonts w:hint="eastAsia" w:ascii="宋体" w:hAnsi="宋体" w:cs="宋体"/>
          <w:bCs/>
          <w:kern w:val="44"/>
          <w:szCs w:val="21"/>
        </w:rPr>
        <w:t>（1</w:t>
      </w:r>
      <w:r>
        <w:rPr>
          <w:rFonts w:hint="eastAsia" w:ascii="宋体" w:hAnsi="宋体" w:cs="宋体"/>
          <w:bCs/>
          <w:kern w:val="44"/>
          <w:szCs w:val="21"/>
          <w:lang w:val="en-US" w:eastAsia="zh-CN"/>
        </w:rPr>
        <w:t>8</w:t>
      </w:r>
      <w:r>
        <w:rPr>
          <w:rFonts w:hint="eastAsia" w:ascii="宋体" w:hAnsi="宋体" w:cs="宋体"/>
          <w:bCs/>
          <w:kern w:val="44"/>
          <w:szCs w:val="21"/>
        </w:rPr>
        <w:t>）、施工过程中承包人与其他发生的一切纠纷，均由承包人自行承担。</w:t>
      </w:r>
    </w:p>
    <w:p>
      <w:pPr>
        <w:spacing w:line="360" w:lineRule="auto"/>
        <w:jc w:val="left"/>
        <w:rPr>
          <w:rFonts w:hint="eastAsia" w:ascii="宋体" w:hAnsi="宋体" w:cs="宋体"/>
          <w:bCs/>
          <w:kern w:val="44"/>
          <w:szCs w:val="21"/>
        </w:rPr>
      </w:pPr>
      <w:r>
        <w:rPr>
          <w:rFonts w:hint="eastAsia" w:ascii="宋体" w:hAnsi="宋体" w:cs="宋体"/>
          <w:bCs/>
          <w:kern w:val="44"/>
          <w:szCs w:val="21"/>
        </w:rPr>
        <w:t>（</w:t>
      </w:r>
      <w:r>
        <w:rPr>
          <w:rFonts w:hint="eastAsia" w:ascii="宋体" w:hAnsi="宋体" w:cs="宋体"/>
          <w:bCs/>
          <w:kern w:val="44"/>
          <w:szCs w:val="21"/>
          <w:lang w:val="en-US" w:eastAsia="zh-CN"/>
        </w:rPr>
        <w:t>19</w:t>
      </w:r>
      <w:r>
        <w:rPr>
          <w:rFonts w:hint="eastAsia" w:ascii="宋体" w:hAnsi="宋体" w:cs="宋体"/>
          <w:bCs/>
          <w:kern w:val="44"/>
          <w:szCs w:val="21"/>
        </w:rPr>
        <w:t>）、本工程不允许资质挂靠，一经发现，发包人立即解除合同，承包人支付合同价款20%的违约金。</w:t>
      </w:r>
    </w:p>
    <w:p>
      <w:pPr>
        <w:spacing w:line="360" w:lineRule="auto"/>
        <w:jc w:val="left"/>
        <w:rPr>
          <w:rFonts w:hint="eastAsia" w:ascii="宋体" w:hAnsi="宋体" w:cs="宋体"/>
          <w:bCs/>
          <w:kern w:val="44"/>
          <w:szCs w:val="21"/>
        </w:rPr>
      </w:pPr>
      <w:r>
        <w:rPr>
          <w:rFonts w:hint="eastAsia" w:ascii="宋体" w:hAnsi="宋体" w:cs="宋体"/>
          <w:bCs/>
          <w:kern w:val="44"/>
          <w:szCs w:val="21"/>
        </w:rPr>
        <w:t>（</w:t>
      </w:r>
      <w:r>
        <w:rPr>
          <w:rFonts w:hint="eastAsia" w:ascii="宋体" w:hAnsi="宋体" w:cs="宋体"/>
          <w:bCs/>
          <w:kern w:val="44"/>
          <w:szCs w:val="21"/>
          <w:lang w:val="en-US" w:eastAsia="zh-CN"/>
        </w:rPr>
        <w:t>20</w:t>
      </w:r>
      <w:r>
        <w:rPr>
          <w:rFonts w:hint="eastAsia" w:ascii="宋体" w:hAnsi="宋体" w:cs="宋体"/>
          <w:bCs/>
          <w:kern w:val="44"/>
          <w:szCs w:val="21"/>
        </w:rPr>
        <w:t>）、施工过程中，承包人应及时将建筑垃圾外运，建筑垃圾外运所产生的费用由承包人自行承担。若承包人在接发包人通知后仍不及时进行建筑垃圾外运的，无论承包人是否同意，经发包人及监理人双方签字确认后直接扣除承包人合同价的2%，由发包人另行委托外运。</w:t>
      </w:r>
    </w:p>
    <w:p>
      <w:pPr>
        <w:spacing w:line="360" w:lineRule="auto"/>
        <w:jc w:val="left"/>
        <w:rPr>
          <w:rFonts w:hint="eastAsia"/>
          <w:lang w:eastAsia="zh-CN"/>
        </w:rPr>
      </w:pPr>
      <w:r>
        <w:rPr>
          <w:rFonts w:hint="eastAsia" w:ascii="宋体" w:hAnsi="宋体" w:cs="宋体"/>
          <w:bCs/>
          <w:kern w:val="44"/>
          <w:szCs w:val="21"/>
        </w:rPr>
        <w:t>（2</w:t>
      </w:r>
      <w:r>
        <w:rPr>
          <w:rFonts w:hint="eastAsia" w:ascii="宋体" w:hAnsi="宋体" w:cs="宋体"/>
          <w:bCs/>
          <w:kern w:val="44"/>
          <w:szCs w:val="21"/>
          <w:lang w:val="en-US" w:eastAsia="zh-CN"/>
        </w:rPr>
        <w:t>1</w:t>
      </w:r>
      <w:r>
        <w:rPr>
          <w:rFonts w:hint="eastAsia" w:ascii="宋体" w:hAnsi="宋体" w:cs="宋体"/>
          <w:bCs/>
          <w:kern w:val="44"/>
          <w:szCs w:val="21"/>
        </w:rPr>
        <w:t>）、本工程不允许分包，若发现承包人违法分包，立即解除合同，分包过程中产生的一切纠纷均与发包人无关。</w:t>
      </w:r>
    </w:p>
    <w:p>
      <w:pPr>
        <w:spacing w:line="360" w:lineRule="auto"/>
        <w:jc w:val="left"/>
        <w:rPr>
          <w:rFonts w:hint="eastAsia" w:ascii="宋体" w:hAnsi="宋体" w:cs="宋体"/>
          <w:bCs/>
          <w:kern w:val="44"/>
          <w:szCs w:val="21"/>
        </w:rPr>
      </w:pPr>
      <w:bookmarkStart w:id="663" w:name="_Toc351203587"/>
      <w:bookmarkStart w:id="664" w:name="_Toc337558805"/>
      <w:bookmarkStart w:id="665" w:name="_Toc296503110"/>
      <w:bookmarkStart w:id="666" w:name="_Toc296346611"/>
      <w:r>
        <w:rPr>
          <w:rFonts w:hint="eastAsia" w:ascii="宋体" w:hAnsi="宋体" w:cs="宋体"/>
          <w:bCs/>
          <w:kern w:val="44"/>
          <w:szCs w:val="21"/>
        </w:rPr>
        <w:t>(四)  履约验收方案</w:t>
      </w:r>
    </w:p>
    <w:p>
      <w:pPr>
        <w:spacing w:line="360" w:lineRule="auto"/>
        <w:jc w:val="left"/>
        <w:rPr>
          <w:rFonts w:hint="eastAsia" w:ascii="宋体" w:hAnsi="宋体" w:cs="宋体"/>
          <w:bCs/>
          <w:kern w:val="44"/>
          <w:szCs w:val="21"/>
        </w:rPr>
      </w:pPr>
      <w:r>
        <w:rPr>
          <w:rFonts w:hint="eastAsia" w:ascii="宋体" w:hAnsi="宋体" w:cs="宋体"/>
          <w:bCs/>
          <w:kern w:val="44"/>
          <w:szCs w:val="21"/>
        </w:rPr>
        <w:t>1分部分项工程验收</w:t>
      </w:r>
      <w:bookmarkEnd w:id="663"/>
    </w:p>
    <w:bookmarkEnd w:id="664"/>
    <w:p>
      <w:pPr>
        <w:spacing w:line="360" w:lineRule="auto"/>
        <w:jc w:val="left"/>
        <w:rPr>
          <w:rFonts w:hint="eastAsia" w:ascii="宋体" w:hAnsi="宋体" w:cs="宋体"/>
          <w:bCs/>
          <w:kern w:val="44"/>
          <w:szCs w:val="21"/>
        </w:rPr>
      </w:pPr>
      <w:r>
        <w:rPr>
          <w:rFonts w:hint="eastAsia" w:ascii="宋体" w:hAnsi="宋体" w:cs="宋体"/>
          <w:bCs/>
          <w:kern w:val="44"/>
          <w:szCs w:val="21"/>
        </w:rPr>
        <w:t>1.1 分部分项工程质量应符合国家有关工程施工验收规范、标准及合同约定，承包人应按照施工组织设计的要求完成分部分项工程施工。</w:t>
      </w:r>
    </w:p>
    <w:p>
      <w:pPr>
        <w:spacing w:line="360" w:lineRule="auto"/>
        <w:jc w:val="left"/>
        <w:rPr>
          <w:rFonts w:hint="eastAsia" w:ascii="宋体" w:hAnsi="宋体" w:cs="宋体"/>
          <w:bCs/>
          <w:kern w:val="44"/>
          <w:szCs w:val="21"/>
        </w:rPr>
      </w:pPr>
      <w:r>
        <w:rPr>
          <w:rFonts w:hint="eastAsia" w:ascii="宋体" w:hAnsi="宋体" w:cs="宋体"/>
          <w:bCs/>
          <w:kern w:val="44"/>
          <w:szCs w:val="21"/>
        </w:rPr>
        <w:t>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pPr>
        <w:spacing w:line="360" w:lineRule="auto"/>
        <w:jc w:val="left"/>
        <w:rPr>
          <w:rFonts w:hint="eastAsia" w:ascii="宋体" w:hAnsi="宋体" w:cs="宋体"/>
          <w:bCs/>
          <w:kern w:val="44"/>
          <w:szCs w:val="21"/>
        </w:rPr>
      </w:pPr>
      <w:r>
        <w:rPr>
          <w:rFonts w:hint="eastAsia" w:ascii="宋体" w:hAnsi="宋体" w:cs="宋体"/>
          <w:bCs/>
          <w:kern w:val="44"/>
          <w:szCs w:val="21"/>
        </w:rPr>
        <w:t>分部分项工程的验收资料应当作为竣工资料的组成部分。</w:t>
      </w:r>
    </w:p>
    <w:p>
      <w:pPr>
        <w:spacing w:line="360" w:lineRule="auto"/>
        <w:jc w:val="left"/>
        <w:rPr>
          <w:rFonts w:hint="eastAsia" w:ascii="宋体" w:hAnsi="宋体" w:cs="宋体"/>
          <w:bCs/>
          <w:kern w:val="44"/>
          <w:szCs w:val="21"/>
        </w:rPr>
      </w:pPr>
      <w:bookmarkStart w:id="667" w:name="_Toc351203588"/>
      <w:bookmarkStart w:id="668" w:name="_Toc337558806"/>
      <w:r>
        <w:rPr>
          <w:rFonts w:hint="eastAsia" w:ascii="宋体" w:hAnsi="宋体" w:cs="宋体"/>
          <w:bCs/>
          <w:kern w:val="44"/>
          <w:szCs w:val="21"/>
        </w:rPr>
        <w:t>2竣工验收</w:t>
      </w:r>
      <w:bookmarkEnd w:id="667"/>
    </w:p>
    <w:bookmarkEnd w:id="665"/>
    <w:bookmarkEnd w:id="666"/>
    <w:bookmarkEnd w:id="668"/>
    <w:p>
      <w:pPr>
        <w:spacing w:line="360" w:lineRule="auto"/>
        <w:jc w:val="left"/>
        <w:rPr>
          <w:rFonts w:hint="eastAsia" w:ascii="宋体" w:hAnsi="宋体" w:cs="宋体"/>
          <w:bCs/>
          <w:kern w:val="44"/>
          <w:szCs w:val="21"/>
        </w:rPr>
      </w:pPr>
      <w:r>
        <w:rPr>
          <w:rFonts w:hint="eastAsia" w:ascii="宋体" w:hAnsi="宋体" w:cs="宋体"/>
          <w:bCs/>
          <w:kern w:val="44"/>
          <w:szCs w:val="21"/>
        </w:rPr>
        <w:t>2.1竣工验收条件</w:t>
      </w:r>
    </w:p>
    <w:p>
      <w:pPr>
        <w:spacing w:line="360" w:lineRule="auto"/>
        <w:jc w:val="left"/>
        <w:rPr>
          <w:rFonts w:hint="eastAsia" w:ascii="宋体" w:hAnsi="宋体" w:cs="宋体"/>
          <w:bCs/>
          <w:kern w:val="44"/>
          <w:szCs w:val="21"/>
        </w:rPr>
      </w:pPr>
      <w:r>
        <w:rPr>
          <w:rFonts w:hint="eastAsia" w:ascii="宋体" w:hAnsi="宋体" w:cs="宋体"/>
          <w:bCs/>
          <w:kern w:val="44"/>
          <w:szCs w:val="21"/>
        </w:rPr>
        <w:t>工程具备以下条件的，承包人可以申请竣工验收：</w:t>
      </w:r>
    </w:p>
    <w:p>
      <w:pPr>
        <w:spacing w:line="360" w:lineRule="auto"/>
        <w:jc w:val="left"/>
        <w:rPr>
          <w:rFonts w:hint="eastAsia" w:ascii="宋体" w:hAnsi="宋体" w:cs="宋体"/>
          <w:bCs/>
          <w:kern w:val="44"/>
          <w:szCs w:val="21"/>
        </w:rPr>
      </w:pPr>
      <w:r>
        <w:rPr>
          <w:rFonts w:hint="eastAsia" w:ascii="宋体" w:hAnsi="宋体" w:cs="宋体"/>
          <w:bCs/>
          <w:kern w:val="44"/>
          <w:szCs w:val="21"/>
        </w:rPr>
        <w:t>（1）除发包人同意的甩项工作和缺陷修补工作外，合同范围内的全部工程以及有关工作，包括合同要求的试验、试运行以及检验均已完成，并符合合同要求；</w:t>
      </w:r>
    </w:p>
    <w:p>
      <w:pPr>
        <w:spacing w:line="360" w:lineRule="auto"/>
        <w:jc w:val="left"/>
        <w:rPr>
          <w:rFonts w:hint="eastAsia" w:ascii="宋体" w:hAnsi="宋体" w:cs="宋体"/>
          <w:bCs/>
          <w:kern w:val="44"/>
          <w:szCs w:val="21"/>
        </w:rPr>
      </w:pPr>
      <w:r>
        <w:rPr>
          <w:rFonts w:hint="eastAsia" w:ascii="宋体" w:hAnsi="宋体" w:cs="宋体"/>
          <w:bCs/>
          <w:kern w:val="44"/>
          <w:szCs w:val="21"/>
        </w:rPr>
        <w:t>（2）已按合同约定编制了甩项工作和缺陷修补工作清单以及相应的施工计划；</w:t>
      </w:r>
    </w:p>
    <w:p>
      <w:pPr>
        <w:spacing w:line="360" w:lineRule="auto"/>
        <w:jc w:val="left"/>
        <w:rPr>
          <w:rFonts w:hint="eastAsia" w:ascii="宋体" w:hAnsi="宋体" w:cs="宋体"/>
          <w:bCs/>
          <w:kern w:val="44"/>
          <w:szCs w:val="21"/>
        </w:rPr>
      </w:pPr>
      <w:r>
        <w:rPr>
          <w:rFonts w:hint="eastAsia" w:ascii="宋体" w:hAnsi="宋体" w:cs="宋体"/>
          <w:bCs/>
          <w:kern w:val="44"/>
          <w:szCs w:val="21"/>
        </w:rPr>
        <w:t>（3）已按合同约定的内容和份数备齐竣工资料。</w:t>
      </w:r>
    </w:p>
    <w:p>
      <w:pPr>
        <w:spacing w:line="360" w:lineRule="auto"/>
        <w:jc w:val="left"/>
        <w:rPr>
          <w:rFonts w:hint="eastAsia" w:ascii="宋体" w:hAnsi="宋体" w:cs="宋体"/>
          <w:bCs/>
          <w:kern w:val="44"/>
          <w:szCs w:val="21"/>
        </w:rPr>
      </w:pPr>
      <w:r>
        <w:rPr>
          <w:rFonts w:hint="eastAsia" w:ascii="宋体" w:hAnsi="宋体" w:cs="宋体"/>
          <w:bCs/>
          <w:kern w:val="44"/>
          <w:szCs w:val="21"/>
        </w:rPr>
        <w:t>2.2竣工验收程序</w:t>
      </w:r>
    </w:p>
    <w:p>
      <w:pPr>
        <w:spacing w:line="360" w:lineRule="auto"/>
        <w:jc w:val="left"/>
        <w:rPr>
          <w:rFonts w:hint="eastAsia" w:ascii="宋体" w:hAnsi="宋体" w:cs="宋体"/>
          <w:bCs/>
          <w:kern w:val="44"/>
          <w:szCs w:val="21"/>
        </w:rPr>
      </w:pPr>
      <w:r>
        <w:rPr>
          <w:rFonts w:hint="eastAsia" w:ascii="宋体" w:hAnsi="宋体" w:cs="宋体"/>
          <w:bCs/>
          <w:kern w:val="44"/>
          <w:szCs w:val="21"/>
        </w:rPr>
        <w:t>除专用合同条款另有约定外，承包人申请竣工验收的，应当按照以下程序进行：</w:t>
      </w:r>
    </w:p>
    <w:p>
      <w:pPr>
        <w:spacing w:line="360" w:lineRule="auto"/>
        <w:jc w:val="left"/>
        <w:rPr>
          <w:rFonts w:hint="eastAsia" w:ascii="宋体" w:hAnsi="宋体" w:cs="宋体"/>
          <w:bCs/>
          <w:kern w:val="44"/>
          <w:szCs w:val="21"/>
        </w:rPr>
      </w:pPr>
      <w:r>
        <w:rPr>
          <w:rFonts w:hint="eastAsia" w:ascii="宋体" w:hAnsi="宋体" w:cs="宋体"/>
          <w:bCs/>
          <w:kern w:val="44"/>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360" w:lineRule="auto"/>
        <w:jc w:val="left"/>
        <w:rPr>
          <w:rFonts w:hint="eastAsia" w:ascii="宋体" w:hAnsi="宋体" w:cs="宋体"/>
          <w:bCs/>
          <w:kern w:val="44"/>
          <w:szCs w:val="21"/>
        </w:rPr>
      </w:pPr>
      <w:r>
        <w:rPr>
          <w:rFonts w:hint="eastAsia" w:ascii="宋体" w:hAnsi="宋体" w:cs="宋体"/>
          <w:bCs/>
          <w:kern w:val="44"/>
          <w:szCs w:val="21"/>
        </w:rPr>
        <w:t>（2）监理人审查后认为已具备竣工验收条件的，应将竣工验收申请报告提交发包人，发包人应在收到经监理人审核的竣工验收申请报告后28天内审批完毕并组织监理人、承包人、设计人等相关单位完成竣工验收。</w:t>
      </w:r>
    </w:p>
    <w:p>
      <w:pPr>
        <w:spacing w:line="360" w:lineRule="auto"/>
        <w:jc w:val="left"/>
        <w:rPr>
          <w:rFonts w:hint="eastAsia" w:ascii="宋体" w:hAnsi="宋体" w:cs="宋体"/>
          <w:bCs/>
          <w:kern w:val="44"/>
          <w:szCs w:val="21"/>
        </w:rPr>
      </w:pPr>
      <w:r>
        <w:rPr>
          <w:rFonts w:hint="eastAsia" w:ascii="宋体" w:hAnsi="宋体" w:cs="宋体"/>
          <w:bCs/>
          <w:kern w:val="44"/>
          <w:szCs w:val="21"/>
        </w:rPr>
        <w:t>（3）竣工验收合格的，发包人应在验收合格后14天内向承包人签发工程接收证书。发包人无正当理由逾期不颁发工程接收证书的，自验收合格后第15天起视为已颁发工程接收证书。</w:t>
      </w:r>
    </w:p>
    <w:p>
      <w:pPr>
        <w:spacing w:line="360" w:lineRule="auto"/>
        <w:jc w:val="left"/>
        <w:rPr>
          <w:rFonts w:hint="eastAsia" w:ascii="宋体" w:hAnsi="宋体" w:cs="宋体"/>
          <w:bCs/>
          <w:kern w:val="44"/>
          <w:szCs w:val="21"/>
        </w:rPr>
      </w:pPr>
      <w:r>
        <w:rPr>
          <w:rFonts w:hint="eastAsia" w:ascii="宋体" w:hAnsi="宋体" w:cs="宋体"/>
          <w:bCs/>
          <w:kern w:val="44"/>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jc w:val="left"/>
        <w:rPr>
          <w:rFonts w:hint="eastAsia" w:ascii="宋体" w:hAnsi="宋体" w:cs="宋体"/>
          <w:bCs/>
          <w:kern w:val="44"/>
          <w:szCs w:val="21"/>
        </w:rPr>
      </w:pPr>
      <w:r>
        <w:rPr>
          <w:rFonts w:hint="eastAsia" w:ascii="宋体" w:hAnsi="宋体" w:cs="宋体"/>
          <w:bCs/>
          <w:kern w:val="44"/>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jc w:val="left"/>
        <w:rPr>
          <w:rFonts w:hint="eastAsia" w:ascii="宋体" w:hAnsi="宋体" w:cs="宋体"/>
          <w:bCs/>
          <w:kern w:val="44"/>
          <w:szCs w:val="21"/>
        </w:rPr>
      </w:pPr>
      <w:r>
        <w:rPr>
          <w:rFonts w:hint="eastAsia" w:ascii="宋体" w:hAnsi="宋体" w:cs="宋体"/>
          <w:bCs/>
          <w:kern w:val="44"/>
          <w:szCs w:val="21"/>
        </w:rPr>
        <w:t>除专用合同条款另有约定外，发包人不按照本项约定组织竣工验收、颁发工程接收证书的，每逾期一天，应以签约合同价为基数，按照中国人民银行发布的同期同类贷款基准利率支付违约金。</w:t>
      </w:r>
    </w:p>
    <w:p>
      <w:pPr>
        <w:spacing w:line="360" w:lineRule="auto"/>
        <w:jc w:val="left"/>
        <w:rPr>
          <w:rFonts w:hint="eastAsia" w:ascii="宋体" w:hAnsi="宋体" w:cs="宋体"/>
          <w:bCs/>
          <w:kern w:val="44"/>
          <w:szCs w:val="21"/>
        </w:rPr>
      </w:pPr>
      <w:r>
        <w:rPr>
          <w:rFonts w:hint="eastAsia" w:ascii="宋体" w:hAnsi="宋体" w:cs="宋体"/>
          <w:bCs/>
          <w:kern w:val="44"/>
          <w:szCs w:val="21"/>
        </w:rPr>
        <w:t>2.3竣工日期</w:t>
      </w:r>
    </w:p>
    <w:p>
      <w:pPr>
        <w:spacing w:line="360" w:lineRule="auto"/>
        <w:jc w:val="left"/>
        <w:rPr>
          <w:rFonts w:hint="eastAsia" w:ascii="宋体" w:hAnsi="宋体" w:cs="宋体"/>
          <w:bCs/>
          <w:kern w:val="44"/>
          <w:szCs w:val="21"/>
        </w:rPr>
      </w:pPr>
      <w:r>
        <w:rPr>
          <w:rFonts w:hint="eastAsia" w:ascii="宋体" w:hAnsi="宋体" w:cs="宋体"/>
          <w:bCs/>
          <w:kern w:val="44"/>
          <w:szCs w:val="21"/>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669" w:name="#go14"/>
      <w:bookmarkEnd w:id="669"/>
      <w:r>
        <w:rPr>
          <w:rFonts w:hint="eastAsia" w:ascii="宋体" w:hAnsi="宋体" w:cs="宋体"/>
          <w:bCs/>
          <w:kern w:val="44"/>
          <w:szCs w:val="21"/>
        </w:rPr>
        <w:t>收申请报告的日期为实际竣工日期；工程未经竣工验收，发包人擅自使用的，以转移占有工程之日为实际竣工日期。</w:t>
      </w:r>
    </w:p>
    <w:p>
      <w:pPr>
        <w:spacing w:line="360" w:lineRule="auto"/>
        <w:jc w:val="left"/>
        <w:rPr>
          <w:rFonts w:hint="eastAsia" w:ascii="宋体" w:hAnsi="宋体" w:cs="宋体"/>
          <w:bCs/>
          <w:kern w:val="44"/>
          <w:szCs w:val="21"/>
        </w:rPr>
      </w:pPr>
      <w:r>
        <w:rPr>
          <w:rFonts w:hint="eastAsia" w:ascii="宋体" w:hAnsi="宋体" w:cs="宋体"/>
          <w:bCs/>
          <w:kern w:val="44"/>
          <w:szCs w:val="21"/>
        </w:rPr>
        <w:t>2.4 拒绝接收全部或部分工程</w:t>
      </w:r>
    </w:p>
    <w:p>
      <w:pPr>
        <w:spacing w:line="360" w:lineRule="auto"/>
        <w:jc w:val="left"/>
        <w:rPr>
          <w:rFonts w:hint="eastAsia" w:ascii="宋体" w:hAnsi="宋体" w:eastAsia="宋体" w:cs="宋体"/>
          <w:bCs/>
          <w:kern w:val="44"/>
          <w:szCs w:val="21"/>
          <w:lang w:eastAsia="zh-CN"/>
        </w:rPr>
      </w:pPr>
      <w:r>
        <w:rPr>
          <w:rFonts w:hint="eastAsia" w:ascii="宋体" w:hAnsi="宋体" w:cs="宋体"/>
          <w:bCs/>
          <w:kern w:val="44"/>
          <w:szCs w:val="21"/>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spacing w:line="360" w:lineRule="auto"/>
        <w:jc w:val="left"/>
        <w:rPr>
          <w:rFonts w:hint="eastAsia" w:ascii="宋体" w:hAnsi="宋体" w:cs="宋体"/>
          <w:bCs/>
          <w:kern w:val="44"/>
          <w:szCs w:val="21"/>
        </w:rPr>
      </w:pPr>
      <w:r>
        <w:rPr>
          <w:rFonts w:hint="eastAsia" w:ascii="宋体" w:hAnsi="宋体" w:cs="宋体"/>
          <w:bCs/>
          <w:kern w:val="44"/>
          <w:szCs w:val="21"/>
        </w:rPr>
        <w:t>2.5 移交、接收全部与部分工程</w:t>
      </w:r>
    </w:p>
    <w:p>
      <w:pPr>
        <w:spacing w:line="360" w:lineRule="auto"/>
        <w:jc w:val="left"/>
        <w:rPr>
          <w:rFonts w:hint="eastAsia" w:ascii="宋体" w:hAnsi="宋体" w:cs="宋体"/>
          <w:bCs/>
          <w:kern w:val="44"/>
          <w:szCs w:val="21"/>
        </w:rPr>
      </w:pPr>
      <w:r>
        <w:rPr>
          <w:rFonts w:hint="eastAsia" w:ascii="宋体" w:hAnsi="宋体" w:cs="宋体"/>
          <w:bCs/>
          <w:kern w:val="44"/>
          <w:szCs w:val="21"/>
        </w:rPr>
        <w:t>除专用合同条款另有约定外，合同当事人应当在颁发工程接收证书后7天内完成工程的移交。</w:t>
      </w:r>
    </w:p>
    <w:p>
      <w:pPr>
        <w:spacing w:line="360" w:lineRule="auto"/>
        <w:jc w:val="left"/>
        <w:rPr>
          <w:rFonts w:hint="eastAsia" w:ascii="宋体" w:hAnsi="宋体" w:cs="宋体"/>
          <w:bCs/>
          <w:kern w:val="44"/>
          <w:szCs w:val="21"/>
        </w:rPr>
      </w:pPr>
      <w:r>
        <w:rPr>
          <w:rFonts w:hint="eastAsia" w:ascii="宋体" w:hAnsi="宋体" w:cs="宋体"/>
          <w:bCs/>
          <w:kern w:val="44"/>
          <w:szCs w:val="21"/>
        </w:rPr>
        <w:t>发包人无正当理由不接收工程的，发包人自应当接收工程之日起，承担工程照管、成品保护、保管等与工程有关的各项费用，合同当事人可以在专用合同条款中另行约定发包人逾期接收工程的违约责任。</w:t>
      </w:r>
    </w:p>
    <w:p>
      <w:pPr>
        <w:spacing w:line="360" w:lineRule="auto"/>
        <w:jc w:val="left"/>
        <w:rPr>
          <w:rFonts w:hint="eastAsia" w:ascii="宋体" w:hAnsi="宋体" w:cs="宋体"/>
          <w:bCs/>
          <w:kern w:val="44"/>
          <w:szCs w:val="21"/>
        </w:rPr>
      </w:pPr>
      <w:r>
        <w:rPr>
          <w:rFonts w:hint="eastAsia" w:ascii="宋体" w:hAnsi="宋体" w:cs="宋体"/>
          <w:bCs/>
          <w:kern w:val="44"/>
          <w:szCs w:val="21"/>
        </w:rPr>
        <w:t>承包人无正当理由不移交工程的，承包人应承担工程照管、成品保护、保管等与工程有关的各项费用，合同当事人可以在专用合同条款中另行约定承包人无正当理由不移交工程的违约责任。</w:t>
      </w:r>
    </w:p>
    <w:p>
      <w:pPr>
        <w:spacing w:line="360" w:lineRule="auto"/>
        <w:jc w:val="left"/>
        <w:rPr>
          <w:rFonts w:hint="eastAsia" w:ascii="宋体" w:hAnsi="宋体" w:cs="宋体"/>
          <w:bCs/>
          <w:kern w:val="44"/>
          <w:szCs w:val="21"/>
        </w:rPr>
      </w:pPr>
      <w:bookmarkStart w:id="670" w:name="_Toc351203589"/>
      <w:bookmarkStart w:id="671" w:name="_Toc296346612"/>
      <w:bookmarkStart w:id="672" w:name="_Toc337558807"/>
      <w:bookmarkStart w:id="673" w:name="_Toc296503111"/>
      <w:r>
        <w:rPr>
          <w:rFonts w:hint="eastAsia" w:ascii="宋体" w:hAnsi="宋体" w:cs="宋体"/>
          <w:bCs/>
          <w:kern w:val="44"/>
          <w:szCs w:val="21"/>
        </w:rPr>
        <w:t>3工程试车</w:t>
      </w:r>
      <w:bookmarkEnd w:id="670"/>
    </w:p>
    <w:bookmarkEnd w:id="671"/>
    <w:bookmarkEnd w:id="672"/>
    <w:bookmarkEnd w:id="673"/>
    <w:p>
      <w:pPr>
        <w:spacing w:line="360" w:lineRule="auto"/>
        <w:jc w:val="left"/>
        <w:rPr>
          <w:rFonts w:hint="eastAsia" w:ascii="宋体" w:hAnsi="宋体" w:cs="宋体"/>
          <w:bCs/>
          <w:kern w:val="44"/>
          <w:szCs w:val="21"/>
        </w:rPr>
      </w:pPr>
      <w:r>
        <w:rPr>
          <w:rFonts w:hint="eastAsia" w:ascii="宋体" w:hAnsi="宋体" w:cs="宋体"/>
          <w:bCs/>
          <w:kern w:val="44"/>
          <w:szCs w:val="21"/>
        </w:rPr>
        <w:t>3.1试车程序</w:t>
      </w:r>
    </w:p>
    <w:p>
      <w:pPr>
        <w:spacing w:line="360" w:lineRule="auto"/>
        <w:jc w:val="left"/>
        <w:rPr>
          <w:rFonts w:hint="eastAsia" w:ascii="宋体" w:hAnsi="宋体" w:cs="宋体"/>
          <w:bCs/>
          <w:kern w:val="44"/>
          <w:szCs w:val="21"/>
        </w:rPr>
      </w:pPr>
      <w:r>
        <w:rPr>
          <w:rFonts w:hint="eastAsia" w:ascii="宋体" w:hAnsi="宋体" w:cs="宋体"/>
          <w:bCs/>
          <w:kern w:val="44"/>
          <w:szCs w:val="21"/>
        </w:rPr>
        <w:t>工程需要试车的，除专用合同条款另有约定外，试车内容应与承包人承包范围相一致，试车费用由承包人承担。工程试车应按如下程序进行：</w:t>
      </w:r>
    </w:p>
    <w:p>
      <w:pPr>
        <w:spacing w:line="360" w:lineRule="auto"/>
        <w:jc w:val="left"/>
        <w:rPr>
          <w:rFonts w:hint="eastAsia" w:ascii="宋体" w:hAnsi="宋体" w:cs="宋体"/>
          <w:bCs/>
          <w:kern w:val="44"/>
          <w:szCs w:val="21"/>
        </w:rPr>
      </w:pPr>
      <w:r>
        <w:rPr>
          <w:rFonts w:hint="eastAsia" w:ascii="宋体" w:hAnsi="宋体" w:cs="宋体"/>
          <w:bCs/>
          <w:kern w:val="44"/>
          <w:szCs w:val="21"/>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spacing w:line="360" w:lineRule="auto"/>
        <w:jc w:val="left"/>
        <w:rPr>
          <w:rFonts w:hint="eastAsia" w:ascii="宋体" w:hAnsi="宋体" w:cs="宋体"/>
          <w:bCs/>
          <w:kern w:val="44"/>
          <w:szCs w:val="21"/>
        </w:rPr>
      </w:pPr>
      <w:r>
        <w:rPr>
          <w:rFonts w:hint="eastAsia" w:ascii="宋体" w:hAnsi="宋体" w:cs="宋体"/>
          <w:bCs/>
          <w:kern w:val="44"/>
          <w:szCs w:val="21"/>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spacing w:line="360" w:lineRule="auto"/>
        <w:jc w:val="left"/>
        <w:rPr>
          <w:rFonts w:hint="eastAsia" w:ascii="宋体" w:hAnsi="宋体" w:cs="宋体"/>
          <w:bCs/>
          <w:kern w:val="44"/>
          <w:szCs w:val="21"/>
        </w:rPr>
      </w:pPr>
      <w:r>
        <w:rPr>
          <w:rFonts w:hint="eastAsia" w:ascii="宋体" w:hAnsi="宋体" w:cs="宋体"/>
          <w:bCs/>
          <w:kern w:val="44"/>
          <w:szCs w:val="21"/>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spacing w:line="360" w:lineRule="auto"/>
        <w:jc w:val="left"/>
        <w:rPr>
          <w:rFonts w:hint="eastAsia" w:ascii="宋体" w:hAnsi="宋体" w:cs="宋体"/>
          <w:bCs/>
          <w:kern w:val="44"/>
          <w:szCs w:val="21"/>
        </w:rPr>
      </w:pPr>
      <w:r>
        <w:rPr>
          <w:rFonts w:hint="eastAsia" w:ascii="宋体" w:hAnsi="宋体" w:cs="宋体"/>
          <w:bCs/>
          <w:kern w:val="44"/>
          <w:szCs w:val="21"/>
        </w:rPr>
        <w:t>3.2 试车中的责任</w:t>
      </w:r>
    </w:p>
    <w:p>
      <w:pPr>
        <w:spacing w:line="360" w:lineRule="auto"/>
        <w:jc w:val="left"/>
        <w:rPr>
          <w:rFonts w:hint="eastAsia" w:ascii="宋体" w:hAnsi="宋体" w:cs="宋体"/>
          <w:bCs/>
          <w:kern w:val="44"/>
          <w:szCs w:val="21"/>
        </w:rPr>
      </w:pPr>
      <w:r>
        <w:rPr>
          <w:rFonts w:hint="eastAsia" w:ascii="宋体" w:hAnsi="宋体" w:cs="宋体"/>
          <w:bCs/>
          <w:kern w:val="44"/>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spacing w:line="360" w:lineRule="auto"/>
        <w:jc w:val="left"/>
        <w:rPr>
          <w:rFonts w:hint="eastAsia" w:ascii="宋体" w:hAnsi="宋体" w:cs="宋体"/>
          <w:bCs/>
          <w:kern w:val="44"/>
          <w:szCs w:val="21"/>
        </w:rPr>
      </w:pPr>
      <w:r>
        <w:rPr>
          <w:rFonts w:hint="eastAsia" w:ascii="宋体" w:hAnsi="宋体" w:cs="宋体"/>
          <w:bCs/>
          <w:kern w:val="44"/>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spacing w:line="360" w:lineRule="auto"/>
        <w:jc w:val="left"/>
        <w:rPr>
          <w:rFonts w:hint="eastAsia" w:ascii="宋体" w:hAnsi="宋体" w:cs="宋体"/>
          <w:bCs/>
          <w:kern w:val="44"/>
          <w:szCs w:val="21"/>
        </w:rPr>
      </w:pPr>
      <w:r>
        <w:rPr>
          <w:rFonts w:hint="eastAsia" w:ascii="宋体" w:hAnsi="宋体" w:cs="宋体"/>
          <w:bCs/>
          <w:kern w:val="44"/>
          <w:szCs w:val="21"/>
        </w:rPr>
        <w:t>3.3 投料试车</w:t>
      </w:r>
    </w:p>
    <w:p>
      <w:pPr>
        <w:spacing w:line="360" w:lineRule="auto"/>
        <w:jc w:val="left"/>
        <w:rPr>
          <w:rFonts w:hint="eastAsia" w:ascii="宋体" w:hAnsi="宋体" w:cs="宋体"/>
          <w:bCs/>
          <w:kern w:val="44"/>
          <w:szCs w:val="21"/>
        </w:rPr>
      </w:pPr>
      <w:r>
        <w:rPr>
          <w:rFonts w:hint="eastAsia" w:ascii="宋体" w:hAnsi="宋体" w:cs="宋体"/>
          <w:bCs/>
          <w:kern w:val="44"/>
          <w:szCs w:val="21"/>
        </w:rPr>
        <w:t>如需进行投料试车的，发包人应在工程竣工验收后组织投料试车。发包人要求在工程竣工验收前进行或需要承包人配合时，应征得承包人同意，并在专用合同条款中约定有关事项。</w:t>
      </w:r>
    </w:p>
    <w:p>
      <w:pPr>
        <w:spacing w:line="360" w:lineRule="auto"/>
        <w:jc w:val="left"/>
        <w:rPr>
          <w:rFonts w:hint="eastAsia" w:ascii="宋体" w:hAnsi="宋体" w:cs="宋体"/>
          <w:bCs/>
          <w:kern w:val="44"/>
          <w:szCs w:val="21"/>
        </w:rPr>
      </w:pPr>
      <w:r>
        <w:rPr>
          <w:rFonts w:hint="eastAsia" w:ascii="宋体" w:hAnsi="宋体" w:cs="宋体"/>
          <w:bCs/>
          <w:kern w:val="44"/>
          <w:szCs w:val="21"/>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spacing w:line="360" w:lineRule="auto"/>
        <w:jc w:val="left"/>
        <w:rPr>
          <w:rFonts w:hint="eastAsia" w:ascii="宋体" w:hAnsi="宋体" w:cs="宋体"/>
          <w:bCs/>
          <w:kern w:val="44"/>
          <w:szCs w:val="21"/>
        </w:rPr>
      </w:pPr>
      <w:bookmarkStart w:id="674" w:name="_Toc351203590"/>
      <w:bookmarkStart w:id="675" w:name="_Toc337558808"/>
      <w:r>
        <w:rPr>
          <w:rFonts w:hint="eastAsia" w:ascii="宋体" w:hAnsi="宋体" w:cs="宋体"/>
          <w:bCs/>
          <w:kern w:val="44"/>
          <w:szCs w:val="21"/>
        </w:rPr>
        <w:t>4提前交付单位工程的验收</w:t>
      </w:r>
      <w:bookmarkEnd w:id="674"/>
    </w:p>
    <w:bookmarkEnd w:id="675"/>
    <w:p>
      <w:pPr>
        <w:spacing w:line="360" w:lineRule="auto"/>
        <w:jc w:val="left"/>
        <w:rPr>
          <w:rFonts w:hint="eastAsia" w:ascii="宋体" w:hAnsi="宋体" w:cs="宋体"/>
          <w:bCs/>
          <w:kern w:val="44"/>
          <w:szCs w:val="21"/>
        </w:rPr>
      </w:pPr>
      <w:r>
        <w:rPr>
          <w:rFonts w:hint="eastAsia" w:ascii="宋体" w:hAnsi="宋体" w:cs="宋体"/>
          <w:bCs/>
          <w:kern w:val="44"/>
          <w:szCs w:val="21"/>
        </w:rPr>
        <w:t>4.1 发包人需要在工程竣工前使用单位工程的或承包人提出提前交付已经竣工的单位工程且经发包人同意的，可进行单位工程验收，验收的程序按照</w:t>
      </w:r>
      <w:r>
        <w:rPr>
          <w:rFonts w:hint="eastAsia" w:ascii="宋体" w:hAnsi="宋体" w:cs="宋体"/>
          <w:bCs/>
          <w:kern w:val="44"/>
          <w:szCs w:val="21"/>
          <w:lang w:val="en-US" w:eastAsia="zh-CN"/>
        </w:rPr>
        <w:t>专用条款</w:t>
      </w:r>
      <w:r>
        <w:rPr>
          <w:rFonts w:hint="eastAsia" w:ascii="宋体" w:hAnsi="宋体" w:cs="宋体"/>
          <w:bCs/>
          <w:kern w:val="44"/>
          <w:szCs w:val="21"/>
        </w:rPr>
        <w:t>第13.2款〔竣工验收〕的约定进行。</w:t>
      </w:r>
    </w:p>
    <w:p>
      <w:pPr>
        <w:spacing w:line="360" w:lineRule="auto"/>
        <w:jc w:val="left"/>
        <w:rPr>
          <w:rFonts w:hint="eastAsia" w:ascii="宋体" w:hAnsi="宋体" w:cs="宋体"/>
          <w:bCs/>
          <w:kern w:val="44"/>
          <w:szCs w:val="21"/>
        </w:rPr>
      </w:pPr>
      <w:r>
        <w:rPr>
          <w:rFonts w:hint="eastAsia" w:ascii="宋体" w:hAnsi="宋体" w:cs="宋体"/>
          <w:bCs/>
          <w:kern w:val="44"/>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jc w:val="left"/>
        <w:rPr>
          <w:rFonts w:hint="eastAsia" w:ascii="宋体" w:hAnsi="宋体" w:cs="宋体"/>
          <w:bCs/>
          <w:kern w:val="44"/>
          <w:szCs w:val="21"/>
        </w:rPr>
      </w:pPr>
      <w:r>
        <w:rPr>
          <w:rFonts w:hint="eastAsia" w:ascii="宋体" w:hAnsi="宋体" w:cs="宋体"/>
          <w:bCs/>
          <w:kern w:val="44"/>
          <w:szCs w:val="21"/>
        </w:rPr>
        <w:t>4.2 发包人要求在工程竣工前交付单位工程，由此导致承包人费用增加和（或）工期延误的，由发包人承担由此增加的费用和（或）延误的工期，并支付承包人合理的利润。</w:t>
      </w:r>
    </w:p>
    <w:p>
      <w:pPr>
        <w:spacing w:line="360" w:lineRule="auto"/>
        <w:jc w:val="left"/>
        <w:rPr>
          <w:rFonts w:hint="eastAsia" w:ascii="宋体" w:hAnsi="宋体" w:cs="宋体"/>
          <w:bCs/>
          <w:kern w:val="44"/>
          <w:szCs w:val="21"/>
        </w:rPr>
      </w:pPr>
      <w:bookmarkStart w:id="676" w:name="_Toc351203591"/>
      <w:r>
        <w:rPr>
          <w:rFonts w:hint="eastAsia" w:ascii="宋体" w:hAnsi="宋体" w:cs="宋体"/>
          <w:bCs/>
          <w:kern w:val="44"/>
          <w:szCs w:val="21"/>
        </w:rPr>
        <w:t>5 施工期运行</w:t>
      </w:r>
      <w:bookmarkEnd w:id="676"/>
    </w:p>
    <w:p>
      <w:pPr>
        <w:spacing w:line="360" w:lineRule="auto"/>
        <w:jc w:val="left"/>
        <w:rPr>
          <w:rFonts w:hint="eastAsia" w:ascii="宋体" w:hAnsi="宋体" w:cs="宋体"/>
          <w:bCs/>
          <w:kern w:val="44"/>
          <w:szCs w:val="21"/>
        </w:rPr>
      </w:pPr>
      <w:r>
        <w:rPr>
          <w:rFonts w:hint="eastAsia" w:ascii="宋体" w:hAnsi="宋体" w:cs="宋体"/>
          <w:bCs/>
          <w:kern w:val="44"/>
          <w:szCs w:val="21"/>
        </w:rPr>
        <w:t>5.1 施工期运行是指合同工程尚未全部竣工，其中某项或某几项单位工程或工程设备安装已竣工，根据专用合同条款约定，需要投入施工期运行的，经发包人按</w:t>
      </w:r>
      <w:r>
        <w:rPr>
          <w:rFonts w:hint="eastAsia" w:ascii="宋体" w:hAnsi="宋体" w:cs="宋体"/>
          <w:bCs/>
          <w:kern w:val="44"/>
          <w:szCs w:val="21"/>
          <w:lang w:val="en-US" w:eastAsia="zh-CN"/>
        </w:rPr>
        <w:t>通用条款</w:t>
      </w:r>
      <w:r>
        <w:rPr>
          <w:rFonts w:hint="eastAsia" w:ascii="宋体" w:hAnsi="宋体" w:cs="宋体"/>
          <w:bCs/>
          <w:kern w:val="44"/>
          <w:szCs w:val="21"/>
        </w:rPr>
        <w:t>第13.4款〔提前交付单位工程的验收〕的约定验收合格，证明能确保安全后，才能在施工期投入运行。</w:t>
      </w:r>
    </w:p>
    <w:p>
      <w:pPr>
        <w:spacing w:line="360" w:lineRule="auto"/>
        <w:jc w:val="left"/>
        <w:rPr>
          <w:rFonts w:hint="eastAsia" w:ascii="宋体" w:hAnsi="宋体" w:cs="宋体"/>
          <w:bCs/>
          <w:kern w:val="44"/>
          <w:szCs w:val="21"/>
        </w:rPr>
      </w:pPr>
      <w:r>
        <w:rPr>
          <w:rFonts w:hint="eastAsia" w:ascii="宋体" w:hAnsi="宋体" w:cs="宋体"/>
          <w:bCs/>
          <w:kern w:val="44"/>
          <w:szCs w:val="21"/>
        </w:rPr>
        <w:t>5.2 在施工期运行中发现工程或工程设备损坏或存在缺陷的，由承包人按</w:t>
      </w:r>
      <w:r>
        <w:rPr>
          <w:rFonts w:hint="eastAsia" w:ascii="宋体" w:hAnsi="宋体" w:cs="宋体"/>
          <w:bCs/>
          <w:kern w:val="44"/>
          <w:szCs w:val="21"/>
          <w:lang w:val="en-US" w:eastAsia="zh-CN"/>
        </w:rPr>
        <w:t>专用条款</w:t>
      </w:r>
      <w:r>
        <w:rPr>
          <w:rFonts w:hint="eastAsia" w:ascii="宋体" w:hAnsi="宋体" w:cs="宋体"/>
          <w:bCs/>
          <w:kern w:val="44"/>
          <w:szCs w:val="21"/>
        </w:rPr>
        <w:t>第15.2款〔缺陷责任期〕约定进行修复。</w:t>
      </w:r>
    </w:p>
    <w:p>
      <w:pPr>
        <w:spacing w:line="360" w:lineRule="auto"/>
        <w:jc w:val="left"/>
        <w:rPr>
          <w:rFonts w:hint="eastAsia" w:ascii="宋体" w:hAnsi="宋体" w:cs="宋体"/>
          <w:bCs/>
          <w:kern w:val="44"/>
          <w:szCs w:val="21"/>
          <w:lang w:val="en-US" w:eastAsia="zh-CN"/>
        </w:rPr>
      </w:pPr>
      <w:r>
        <w:rPr>
          <w:rFonts w:hint="eastAsia" w:ascii="宋体" w:hAnsi="宋体" w:cs="宋体"/>
          <w:bCs/>
          <w:kern w:val="44"/>
          <w:szCs w:val="21"/>
          <w:lang w:val="en-US" w:eastAsia="zh-CN"/>
        </w:rPr>
        <w:t>5.3 工程质量缺陷期及质保期进对适用于合格的分部分项工程，工程质量缺陷期及质保期的时间约束不适用于工程本身质量问题不合格的分部分项工程</w:t>
      </w:r>
    </w:p>
    <w:p>
      <w:pPr>
        <w:spacing w:line="360" w:lineRule="auto"/>
        <w:jc w:val="left"/>
        <w:rPr>
          <w:rFonts w:hint="default" w:ascii="宋体" w:hAnsi="宋体" w:eastAsia="宋体" w:cs="宋体"/>
          <w:bCs/>
          <w:kern w:val="44"/>
          <w:szCs w:val="21"/>
          <w:lang w:val="en-US" w:eastAsia="zh-CN"/>
        </w:rPr>
      </w:pPr>
      <w:r>
        <w:rPr>
          <w:rFonts w:hint="eastAsia" w:ascii="宋体" w:hAnsi="宋体" w:cs="宋体"/>
          <w:bCs/>
          <w:kern w:val="44"/>
          <w:szCs w:val="21"/>
          <w:lang w:val="en-US" w:eastAsia="zh-CN"/>
        </w:rPr>
        <w:t>5.4工程质量缺陷期期满不能等同于工程质保期结束，工程质量缺陷期满施工单位仍要继续履行工程保修书约定的质保内容直至合同约定的质保期结束。</w:t>
      </w:r>
    </w:p>
    <w:p/>
    <w:p/>
    <w:p/>
    <w:p/>
    <w:p/>
    <w:p>
      <w:pPr>
        <w:spacing w:line="360" w:lineRule="auto"/>
        <w:rPr>
          <w:rFonts w:hint="eastAsia" w:ascii="宋体" w:hAnsi="宋体" w:eastAsia="宋体"/>
          <w:szCs w:val="21"/>
          <w:u w:val="single"/>
          <w:lang w:val="en-US" w:eastAsia="zh-CN"/>
        </w:rPr>
      </w:pPr>
      <w:r>
        <w:rPr>
          <w:rFonts w:hint="eastAsia" w:ascii="宋体" w:hAnsi="宋体" w:cs="宋体"/>
          <w:b/>
          <w:kern w:val="44"/>
          <w:sz w:val="32"/>
          <w:szCs w:val="32"/>
          <w:lang w:val="en-US" w:eastAsia="zh-CN"/>
        </w:rPr>
        <w:t xml:space="preserve"> </w:t>
      </w:r>
      <w:r>
        <w:rPr>
          <w:rFonts w:hint="eastAsia" w:ascii="宋体" w:hAnsi="宋体" w:cs="宋体"/>
          <w:bCs/>
          <w:kern w:val="44"/>
          <w:szCs w:val="21"/>
          <w:lang w:val="en-US" w:eastAsia="zh-CN"/>
        </w:rPr>
        <w:t xml:space="preserve"> </w:t>
      </w:r>
      <w:r>
        <w:rPr>
          <w:rFonts w:hint="eastAsia" w:ascii="宋体" w:hAnsi="宋体" w:eastAsia="宋体"/>
          <w:szCs w:val="21"/>
          <w:u w:val="single"/>
          <w:lang w:val="en-US" w:eastAsia="zh-CN"/>
        </w:rPr>
        <w:drawing>
          <wp:inline distT="0" distB="0" distL="114300" distR="114300">
            <wp:extent cx="5273675" cy="7455535"/>
            <wp:effectExtent l="0" t="0" r="14605" b="12065"/>
            <wp:docPr id="6" name="图片 6" descr="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_00"/>
                    <pic:cNvPicPr>
                      <a:picLocks noChangeAspect="1"/>
                    </pic:cNvPicPr>
                  </pic:nvPicPr>
                  <pic:blipFill>
                    <a:blip r:embed="rId9"/>
                    <a:stretch>
                      <a:fillRect/>
                    </a:stretch>
                  </pic:blipFill>
                  <pic:spPr>
                    <a:xfrm>
                      <a:off x="0" y="0"/>
                      <a:ext cx="5273675" cy="7455535"/>
                    </a:xfrm>
                    <a:prstGeom prst="rect">
                      <a:avLst/>
                    </a:prstGeom>
                  </pic:spPr>
                </pic:pic>
              </a:graphicData>
            </a:graphic>
          </wp:inline>
        </w:drawing>
      </w:r>
    </w:p>
    <w:p>
      <w:pPr>
        <w:rPr>
          <w:rFonts w:hint="eastAsia" w:eastAsia="宋体"/>
          <w:lang w:val="en-US" w:eastAsia="zh-CN"/>
        </w:rPr>
      </w:pPr>
      <w:bookmarkStart w:id="677" w:name="_GoBack"/>
      <w:r>
        <w:rPr>
          <w:rFonts w:hint="eastAsia" w:eastAsia="宋体"/>
          <w:lang w:val="en-US" w:eastAsia="zh-CN"/>
        </w:rPr>
        <w:drawing>
          <wp:inline distT="0" distB="0" distL="114300" distR="114300">
            <wp:extent cx="5273675" cy="7455535"/>
            <wp:effectExtent l="0" t="0" r="14605" b="12065"/>
            <wp:docPr id="7" name="图片 7" descr="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_01"/>
                    <pic:cNvPicPr>
                      <a:picLocks noChangeAspect="1"/>
                    </pic:cNvPicPr>
                  </pic:nvPicPr>
                  <pic:blipFill>
                    <a:blip r:embed="rId10"/>
                    <a:stretch>
                      <a:fillRect/>
                    </a:stretch>
                  </pic:blipFill>
                  <pic:spPr>
                    <a:xfrm>
                      <a:off x="0" y="0"/>
                      <a:ext cx="5273675" cy="7455535"/>
                    </a:xfrm>
                    <a:prstGeom prst="rect">
                      <a:avLst/>
                    </a:prstGeom>
                  </pic:spPr>
                </pic:pic>
              </a:graphicData>
            </a:graphic>
          </wp:inline>
        </w:drawing>
      </w:r>
      <w:bookmarkEnd w:id="677"/>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Yu Mincho Light">
    <w:altName w:val="Yu Gothic"/>
    <w:panose1 w:val="00000000000000000000"/>
    <w:charset w:val="80"/>
    <w:family w:val="roman"/>
    <w:pitch w:val="default"/>
    <w:sig w:usb0="00000000" w:usb1="00000000" w:usb2="00000012" w:usb3="00000000" w:csb0="0002009F" w:csb1="00000000"/>
  </w:font>
  <w:font w:name="Yu Gothic">
    <w:panose1 w:val="020B0400000000000000"/>
    <w:charset w:val="80"/>
    <w:family w:val="auto"/>
    <w:pitch w:val="default"/>
    <w:sig w:usb0="E00002FF" w:usb1="2AC7FDFF" w:usb2="00000016" w:usb3="00000000" w:csb0="2002009F" w:csb1="0000000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E"/>
    <w:multiLevelType w:val="multilevel"/>
    <w:tmpl w:val="0000000E"/>
    <w:lvl w:ilvl="0" w:tentative="0">
      <w:start w:val="1"/>
      <w:numFmt w:val="decimal"/>
      <w:suff w:val="nothing"/>
      <w:lvlText w:val="第%1章 "/>
      <w:lvlJc w:val="left"/>
      <w:pPr>
        <w:ind w:left="0" w:firstLine="0"/>
      </w:pPr>
      <w:rPr>
        <w:rFonts w:hint="eastAsia" w:ascii="Cambria Math" w:eastAsia="Cambria Math"/>
        <w:b w:val="0"/>
        <w:i w:val="0"/>
        <w:sz w:val="36"/>
        <w:szCs w:val="36"/>
        <w14:shadow w14:blurRad="50800" w14:dist="38100" w14:dir="2700000" w14:sx="100000" w14:sy="100000" w14:kx="0" w14:ky="0" w14:algn="tl">
          <w14:srgbClr w14:val="000000">
            <w14:alpha w14:val="60000"/>
          </w14:srgbClr>
        </w14:shadow>
      </w:rPr>
    </w:lvl>
    <w:lvl w:ilvl="1" w:tentative="0">
      <w:start w:val="1"/>
      <w:numFmt w:val="decimal"/>
      <w:pStyle w:val="2"/>
      <w:suff w:val="nothing"/>
      <w:lvlText w:val="    %2、"/>
      <w:lvlJc w:val="left"/>
      <w:pPr>
        <w:ind w:left="0" w:firstLine="0"/>
      </w:pPr>
      <w:rPr>
        <w:rFonts w:hint="eastAsia" w:ascii="Yu Mincho Light" w:eastAsia="Yu Mincho Light"/>
        <w:b/>
        <w:i w:val="0"/>
        <w:sz w:val="30"/>
        <w:szCs w:val="30"/>
      </w:rPr>
    </w:lvl>
    <w:lvl w:ilvl="2" w:tentative="0">
      <w:start w:val="1"/>
      <w:numFmt w:val="decimal"/>
      <w:suff w:val="nothing"/>
      <w:lvlText w:val="    %2.%3 "/>
      <w:lvlJc w:val="left"/>
      <w:pPr>
        <w:ind w:left="459" w:firstLine="0"/>
      </w:pPr>
      <w:rPr>
        <w:rFonts w:cs="仿宋_GB2312"/>
        <w:b w:val="0"/>
        <w:bCs w:val="0"/>
        <w:i w:val="0"/>
        <w:iCs w:val="0"/>
        <w:caps w:val="0"/>
        <w:smallCaps w:val="0"/>
        <w:strike w:val="0"/>
        <w:dstrike w:val="0"/>
        <w:vanish w:val="0"/>
        <w:color w:val="000000"/>
        <w:spacing w:val="0"/>
        <w:position w:val="0"/>
        <w:u w:val="none"/>
        <w:vertAlign w:val="baseline"/>
      </w:rPr>
    </w:lvl>
    <w:lvl w:ilvl="3" w:tentative="0">
      <w:start w:val="1"/>
      <w:numFmt w:val="decimal"/>
      <w:suff w:val="nothing"/>
      <w:lvlText w:val="    %2.%3.%4  "/>
      <w:lvlJc w:val="left"/>
      <w:pPr>
        <w:ind w:left="0" w:firstLine="0"/>
      </w:pPr>
      <w:rPr>
        <w:rFonts w:hint="eastAsia" w:ascii="Cambria Math" w:eastAsia="Cambria Math"/>
        <w:b/>
        <w:i w:val="0"/>
        <w:sz w:val="28"/>
        <w:szCs w:val="28"/>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NjMjVlNjQ2YzJjYzYyNmI4NTU2YTgyYjIxZjIwNTUifQ=="/>
    <w:docVar w:name="KSO_WPS_MARK_KEY" w:val="d8fe7461-e7de-4f14-9400-3281b674c817"/>
  </w:docVars>
  <w:rsids>
    <w:rsidRoot w:val="00000000"/>
    <w:rsid w:val="001F3ADA"/>
    <w:rsid w:val="04194581"/>
    <w:rsid w:val="04AE18D1"/>
    <w:rsid w:val="0E0802A4"/>
    <w:rsid w:val="0F865924"/>
    <w:rsid w:val="14697BF8"/>
    <w:rsid w:val="195D66DA"/>
    <w:rsid w:val="19F45B80"/>
    <w:rsid w:val="1A727BB1"/>
    <w:rsid w:val="1BDD7EC0"/>
    <w:rsid w:val="1D555F13"/>
    <w:rsid w:val="204A474C"/>
    <w:rsid w:val="20AA6F98"/>
    <w:rsid w:val="228A5C17"/>
    <w:rsid w:val="27FD20A3"/>
    <w:rsid w:val="2BAA0794"/>
    <w:rsid w:val="2CF83973"/>
    <w:rsid w:val="2DAA4A7C"/>
    <w:rsid w:val="2E8E1CA7"/>
    <w:rsid w:val="37E576F4"/>
    <w:rsid w:val="37E82665"/>
    <w:rsid w:val="395864DE"/>
    <w:rsid w:val="3AA34D2C"/>
    <w:rsid w:val="3B190B4B"/>
    <w:rsid w:val="3B3616FD"/>
    <w:rsid w:val="3CF17FD1"/>
    <w:rsid w:val="48D12A65"/>
    <w:rsid w:val="4AF63D0E"/>
    <w:rsid w:val="57BD767F"/>
    <w:rsid w:val="5A1B2858"/>
    <w:rsid w:val="5AD76600"/>
    <w:rsid w:val="5C8005D2"/>
    <w:rsid w:val="5CE943C9"/>
    <w:rsid w:val="62C92CD3"/>
    <w:rsid w:val="635B2329"/>
    <w:rsid w:val="642B176B"/>
    <w:rsid w:val="68134C22"/>
    <w:rsid w:val="682D4F2C"/>
    <w:rsid w:val="6967492E"/>
    <w:rsid w:val="702A6D7B"/>
    <w:rsid w:val="702F7EED"/>
    <w:rsid w:val="720F447A"/>
    <w:rsid w:val="750A7B3F"/>
    <w:rsid w:val="7E996E1C"/>
    <w:rsid w:val="7F7360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numPr>
        <w:ilvl w:val="1"/>
        <w:numId w:val="1"/>
      </w:numPr>
      <w:spacing w:before="260" w:after="260" w:line="415" w:lineRule="auto"/>
      <w:outlineLvl w:val="1"/>
    </w:pPr>
    <w:rPr>
      <w:rFonts w:ascii="Cambria Math" w:hAnsi="Cambria Math" w:eastAsia="仿宋_GB2312"/>
      <w:b/>
      <w:bCs/>
      <w:kern w:val="0"/>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pPr>
      <w:spacing w:after="120"/>
    </w:pPr>
    <w:rPr>
      <w:kern w:val="0"/>
      <w:sz w:val="20"/>
    </w:rPr>
  </w:style>
  <w:style w:type="paragraph" w:styleId="5">
    <w:name w:val="Body Text Indent"/>
    <w:basedOn w:val="1"/>
    <w:qFormat/>
    <w:uiPriority w:val="0"/>
    <w:pPr>
      <w:spacing w:after="120"/>
      <w:ind w:left="420" w:leftChars="200"/>
    </w:pPr>
    <w:rPr>
      <w:kern w:val="0"/>
      <w:sz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Body Text First Indent"/>
    <w:basedOn w:val="4"/>
    <w:next w:val="9"/>
    <w:qFormat/>
    <w:uiPriority w:val="0"/>
    <w:pPr>
      <w:ind w:firstLine="420" w:firstLineChars="100"/>
    </w:pPr>
    <w:rPr>
      <w:szCs w:val="20"/>
    </w:rPr>
  </w:style>
  <w:style w:type="paragraph" w:styleId="9">
    <w:name w:val="Body Text First Indent 2"/>
    <w:basedOn w:val="5"/>
    <w:next w:val="4"/>
    <w:qFormat/>
    <w:uiPriority w:val="0"/>
    <w:pPr>
      <w:ind w:left="0" w:leftChars="0"/>
    </w:pPr>
    <w:rPr>
      <w:rFonts w:ascii="Yu Mincho Light" w:hAnsi="Yu Mincho Light"/>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26647</Words>
  <Characters>27887</Characters>
  <Lines>0</Lines>
  <Paragraphs>0</Paragraphs>
  <TotalTime>4</TotalTime>
  <ScaleCrop>false</ScaleCrop>
  <LinksUpToDate>false</LinksUpToDate>
  <CharactersWithSpaces>29995</CharactersWithSpaces>
  <Application>WPS Office_11.1.0.12650_F1E327BC-269C-435d-A152-05C5408002CA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2024-07-18T01:11:00Z</dcterms:created>
  <dc:creator>25145</dc:creator>
  <cp:lastModifiedBy>飞儿</cp:lastModifiedBy>
  <dcterms:modified xsi:type="dcterms:W3CDTF">2024-07-25T10:34:04Z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2052-11.1.0.12650</vt:lpwstr>
  </property>
  <property fmtid="{D5CDD505-2E9C-101B-9397-08002B2CF9AE}" pid="3" name="ICV">
    <vt:lpwstr>3320A703479C4FB9AEB42832AB288F44_13</vt:lpwstr>
  </property>
</Properties>
</file>