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4272C">
      <w:pPr>
        <w:pStyle w:val="8"/>
        <w:spacing w:line="241" w:lineRule="auto"/>
        <w:rPr>
          <w:rFonts w:hint="eastAsia" w:asciiTheme="minorEastAsia" w:hAnsiTheme="minorEastAsia" w:eastAsiaTheme="minorEastAsia" w:cstheme="minorEastAsia"/>
          <w:highlight w:val="none"/>
        </w:rPr>
      </w:pPr>
    </w:p>
    <w:p w14:paraId="64BFBAF1">
      <w:pPr>
        <w:pStyle w:val="8"/>
        <w:spacing w:line="241" w:lineRule="auto"/>
        <w:rPr>
          <w:rFonts w:hint="eastAsia" w:asciiTheme="minorEastAsia" w:hAnsiTheme="minorEastAsia" w:eastAsiaTheme="minorEastAsia" w:cstheme="minorEastAsia"/>
          <w:highlight w:val="none"/>
        </w:rPr>
      </w:pPr>
    </w:p>
    <w:p w14:paraId="32109D76">
      <w:pPr>
        <w:pStyle w:val="8"/>
        <w:spacing w:line="242" w:lineRule="auto"/>
        <w:rPr>
          <w:rFonts w:hint="eastAsia" w:asciiTheme="minorEastAsia" w:hAnsiTheme="minorEastAsia" w:eastAsiaTheme="minorEastAsia" w:cstheme="minorEastAsia"/>
          <w:highlight w:val="none"/>
        </w:rPr>
      </w:pPr>
    </w:p>
    <w:p w14:paraId="42757F20">
      <w:pPr>
        <w:pStyle w:val="8"/>
        <w:spacing w:line="242" w:lineRule="auto"/>
        <w:rPr>
          <w:rFonts w:hint="eastAsia" w:asciiTheme="minorEastAsia" w:hAnsiTheme="minorEastAsia" w:eastAsiaTheme="minorEastAsia" w:cstheme="minorEastAsia"/>
          <w:highlight w:val="none"/>
        </w:rPr>
      </w:pPr>
    </w:p>
    <w:p w14:paraId="309ABE80">
      <w:pPr>
        <w:pStyle w:val="21"/>
        <w:jc w:val="center"/>
        <w:rPr>
          <w:rFonts w:hint="eastAsia" w:asciiTheme="minorEastAsia" w:hAnsiTheme="minorEastAsia" w:eastAsiaTheme="minorEastAsia" w:cstheme="minorEastAsia"/>
          <w:b/>
          <w:bCs/>
          <w:color w:val="auto"/>
          <w:kern w:val="2"/>
          <w:sz w:val="48"/>
          <w:szCs w:val="48"/>
          <w:highlight w:val="none"/>
          <w:lang w:eastAsia="zh-CN"/>
        </w:rPr>
      </w:pPr>
      <w:r>
        <w:rPr>
          <w:rFonts w:hint="eastAsia" w:asciiTheme="minorEastAsia" w:hAnsiTheme="minorEastAsia" w:eastAsiaTheme="minorEastAsia" w:cstheme="minorEastAsia"/>
          <w:b/>
          <w:bCs/>
          <w:color w:val="auto"/>
          <w:kern w:val="2"/>
          <w:sz w:val="48"/>
          <w:szCs w:val="48"/>
          <w:highlight w:val="none"/>
          <w:lang w:eastAsia="zh-CN"/>
        </w:rPr>
        <w:t>河南省生态环境监测和安全中心大气走航、应急监测和颗粒物源解析服务项目</w:t>
      </w:r>
    </w:p>
    <w:p w14:paraId="3B8B001A">
      <w:pPr>
        <w:pStyle w:val="21"/>
        <w:jc w:val="center"/>
        <w:rPr>
          <w:rFonts w:hint="eastAsia" w:asciiTheme="minorEastAsia" w:hAnsiTheme="minorEastAsia" w:eastAsiaTheme="minorEastAsia" w:cstheme="minorEastAsia"/>
          <w:position w:val="-46"/>
          <w:highlight w:val="none"/>
        </w:rPr>
      </w:pPr>
    </w:p>
    <w:p w14:paraId="5E8FC9D9">
      <w:pPr>
        <w:pStyle w:val="21"/>
        <w:jc w:val="center"/>
        <w:rPr>
          <w:rFonts w:hint="eastAsia" w:asciiTheme="minorEastAsia" w:hAnsiTheme="minorEastAsia" w:eastAsiaTheme="minorEastAsia" w:cstheme="minorEastAsia"/>
          <w:position w:val="-46"/>
          <w:highlight w:val="none"/>
        </w:rPr>
      </w:pPr>
    </w:p>
    <w:p w14:paraId="4D3F72F5">
      <w:pPr>
        <w:pStyle w:val="21"/>
        <w:jc w:val="center"/>
        <w:rPr>
          <w:rFonts w:hint="eastAsia" w:asciiTheme="minorEastAsia" w:hAnsiTheme="minorEastAsia" w:eastAsiaTheme="minorEastAsia" w:cstheme="minorEastAsia"/>
          <w:position w:val="-46"/>
          <w:highlight w:val="none"/>
        </w:rPr>
      </w:pPr>
    </w:p>
    <w:p w14:paraId="1629F4C7">
      <w:pPr>
        <w:pStyle w:val="21"/>
        <w:jc w:val="center"/>
        <w:rPr>
          <w:rFonts w:hint="eastAsia" w:asciiTheme="minorEastAsia" w:hAnsiTheme="minorEastAsia" w:eastAsiaTheme="minorEastAsia" w:cstheme="minorEastAsia"/>
          <w:sz w:val="52"/>
          <w:szCs w:val="52"/>
          <w:highlight w:val="none"/>
        </w:rPr>
      </w:pPr>
      <w:r>
        <w:rPr>
          <w:rFonts w:hint="eastAsia" w:asciiTheme="minorEastAsia" w:hAnsiTheme="minorEastAsia" w:eastAsiaTheme="minorEastAsia" w:cstheme="minorEastAsia"/>
          <w:position w:val="-46"/>
          <w:highlight w:val="none"/>
        </w:rPr>
        <w:drawing>
          <wp:inline distT="0" distB="0" distL="0" distR="0">
            <wp:extent cx="1598295" cy="1487170"/>
            <wp:effectExtent l="0" t="0" r="1905" b="1778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0"/>
                    <a:stretch>
                      <a:fillRect/>
                    </a:stretch>
                  </pic:blipFill>
                  <pic:spPr>
                    <a:xfrm>
                      <a:off x="0" y="0"/>
                      <a:ext cx="1598929" cy="1487804"/>
                    </a:xfrm>
                    <a:prstGeom prst="rect">
                      <a:avLst/>
                    </a:prstGeom>
                  </pic:spPr>
                </pic:pic>
              </a:graphicData>
            </a:graphic>
          </wp:inline>
        </w:drawing>
      </w:r>
    </w:p>
    <w:p w14:paraId="62A02C9D">
      <w:pPr>
        <w:pStyle w:val="7"/>
        <w:widowControl w:val="0"/>
        <w:kinsoku/>
        <w:wordWrap w:val="0"/>
        <w:topLinePunct/>
        <w:autoSpaceDE/>
        <w:autoSpaceDN/>
        <w:adjustRightInd/>
        <w:snapToGrid/>
        <w:spacing w:line="920" w:lineRule="exact"/>
        <w:jc w:val="center"/>
        <w:textAlignment w:val="auto"/>
        <w:rPr>
          <w:rFonts w:hint="eastAsia" w:asciiTheme="minorEastAsia" w:hAnsiTheme="minorEastAsia" w:eastAsiaTheme="minorEastAsia" w:cstheme="minorEastAsia"/>
          <w:color w:val="auto"/>
          <w:kern w:val="2"/>
          <w:sz w:val="72"/>
          <w:szCs w:val="72"/>
          <w:highlight w:val="none"/>
          <w:lang w:eastAsia="zh-CN"/>
        </w:rPr>
      </w:pPr>
      <w:r>
        <w:rPr>
          <w:rFonts w:hint="eastAsia" w:asciiTheme="minorEastAsia" w:hAnsiTheme="minorEastAsia" w:eastAsiaTheme="minorEastAsia" w:cstheme="minorEastAsia"/>
          <w:color w:val="auto"/>
          <w:kern w:val="2"/>
          <w:sz w:val="72"/>
          <w:szCs w:val="72"/>
          <w:highlight w:val="none"/>
          <w:lang w:eastAsia="zh-CN"/>
        </w:rPr>
        <w:t>竞争性谈判文件</w:t>
      </w:r>
    </w:p>
    <w:p w14:paraId="35DC7753">
      <w:pPr>
        <w:pStyle w:val="8"/>
        <w:spacing w:line="292" w:lineRule="auto"/>
        <w:rPr>
          <w:rFonts w:hint="eastAsia" w:asciiTheme="minorEastAsia" w:hAnsiTheme="minorEastAsia" w:eastAsiaTheme="minorEastAsia" w:cstheme="minorEastAsia"/>
          <w:highlight w:val="none"/>
          <w:lang w:eastAsia="zh-CN"/>
        </w:rPr>
      </w:pPr>
    </w:p>
    <w:p w14:paraId="65DA8165">
      <w:pPr>
        <w:pStyle w:val="8"/>
        <w:spacing w:line="308" w:lineRule="auto"/>
        <w:rPr>
          <w:rFonts w:hint="eastAsia" w:asciiTheme="minorEastAsia" w:hAnsiTheme="minorEastAsia" w:eastAsiaTheme="minorEastAsia" w:cstheme="minorEastAsia"/>
          <w:highlight w:val="none"/>
          <w:lang w:eastAsia="zh-CN"/>
        </w:rPr>
      </w:pPr>
    </w:p>
    <w:p w14:paraId="0AA2DC28">
      <w:pPr>
        <w:pStyle w:val="8"/>
        <w:spacing w:line="309" w:lineRule="auto"/>
        <w:rPr>
          <w:rFonts w:hint="eastAsia" w:asciiTheme="minorEastAsia" w:hAnsiTheme="minorEastAsia" w:eastAsiaTheme="minorEastAsia" w:cstheme="minorEastAsia"/>
          <w:highlight w:val="none"/>
          <w:lang w:eastAsia="zh-CN"/>
        </w:rPr>
      </w:pPr>
    </w:p>
    <w:p w14:paraId="24E4A38E">
      <w:pPr>
        <w:pStyle w:val="8"/>
        <w:spacing w:line="248" w:lineRule="auto"/>
        <w:rPr>
          <w:rFonts w:hint="eastAsia" w:asciiTheme="minorEastAsia" w:hAnsiTheme="minorEastAsia" w:eastAsiaTheme="minorEastAsia" w:cstheme="minorEastAsia"/>
          <w:highlight w:val="none"/>
          <w:lang w:eastAsia="zh-CN"/>
        </w:rPr>
      </w:pPr>
    </w:p>
    <w:p w14:paraId="72633AD3">
      <w:pPr>
        <w:pStyle w:val="8"/>
        <w:spacing w:line="248" w:lineRule="auto"/>
        <w:rPr>
          <w:rFonts w:hint="eastAsia" w:asciiTheme="minorEastAsia" w:hAnsiTheme="minorEastAsia" w:eastAsiaTheme="minorEastAsia" w:cstheme="minorEastAsia"/>
          <w:highlight w:val="none"/>
          <w:lang w:eastAsia="zh-CN"/>
        </w:rPr>
      </w:pPr>
    </w:p>
    <w:p w14:paraId="63D4B25A">
      <w:pPr>
        <w:rPr>
          <w:rFonts w:hint="eastAsia" w:asciiTheme="minorEastAsia" w:hAnsiTheme="minorEastAsia" w:eastAsiaTheme="minorEastAsia" w:cstheme="minorEastAsia"/>
          <w:highlight w:val="none"/>
          <w:lang w:eastAsia="zh-CN"/>
        </w:rPr>
      </w:pPr>
    </w:p>
    <w:p w14:paraId="71CB10B7">
      <w:pPr>
        <w:pStyle w:val="8"/>
        <w:rPr>
          <w:rFonts w:hint="eastAsia" w:asciiTheme="minorEastAsia" w:hAnsiTheme="minorEastAsia" w:eastAsiaTheme="minorEastAsia" w:cstheme="minorEastAsia"/>
          <w:highlight w:val="none"/>
          <w:lang w:eastAsia="zh-CN"/>
        </w:rPr>
      </w:pPr>
    </w:p>
    <w:p w14:paraId="2C3D75FA">
      <w:pPr>
        <w:pStyle w:val="8"/>
        <w:rPr>
          <w:rFonts w:hint="eastAsia" w:asciiTheme="minorEastAsia" w:hAnsiTheme="minorEastAsia" w:eastAsiaTheme="minorEastAsia" w:cstheme="minorEastAsia"/>
          <w:highlight w:val="none"/>
          <w:lang w:eastAsia="zh-CN"/>
        </w:rPr>
      </w:pPr>
    </w:p>
    <w:p w14:paraId="4CE3B1D0">
      <w:pPr>
        <w:pStyle w:val="8"/>
        <w:spacing w:line="248" w:lineRule="auto"/>
        <w:rPr>
          <w:rFonts w:hint="eastAsia" w:asciiTheme="minorEastAsia" w:hAnsiTheme="minorEastAsia" w:eastAsiaTheme="minorEastAsia" w:cstheme="minorEastAsia"/>
          <w:highlight w:val="none"/>
          <w:lang w:eastAsia="zh-CN"/>
        </w:rPr>
      </w:pPr>
    </w:p>
    <w:p w14:paraId="56296907">
      <w:pPr>
        <w:pStyle w:val="8"/>
        <w:spacing w:line="248" w:lineRule="auto"/>
        <w:rPr>
          <w:rFonts w:hint="eastAsia" w:asciiTheme="minorEastAsia" w:hAnsiTheme="minorEastAsia" w:eastAsiaTheme="minorEastAsia" w:cstheme="minorEastAsia"/>
          <w:highlight w:val="none"/>
          <w:lang w:eastAsia="zh-CN"/>
        </w:rPr>
      </w:pPr>
    </w:p>
    <w:p w14:paraId="0DAF2409">
      <w:pPr>
        <w:pStyle w:val="8"/>
        <w:spacing w:line="248" w:lineRule="auto"/>
        <w:rPr>
          <w:rFonts w:hint="eastAsia" w:asciiTheme="minorEastAsia" w:hAnsiTheme="minorEastAsia" w:eastAsiaTheme="minorEastAsia" w:cstheme="minorEastAsia"/>
          <w:highlight w:val="none"/>
          <w:lang w:eastAsia="zh-CN"/>
        </w:rPr>
      </w:pPr>
    </w:p>
    <w:p w14:paraId="130635BA">
      <w:pPr>
        <w:pStyle w:val="21"/>
        <w:spacing w:line="360" w:lineRule="auto"/>
        <w:ind w:left="1680" w:leftChars="80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 xml:space="preserve">项目编号: </w:t>
      </w:r>
      <w:r>
        <w:rPr>
          <w:rFonts w:hint="eastAsia" w:asciiTheme="minorEastAsia" w:hAnsiTheme="minorEastAsia" w:eastAsiaTheme="minorEastAsia" w:cstheme="minorEastAsia"/>
          <w:b/>
          <w:color w:val="auto"/>
          <w:sz w:val="32"/>
          <w:szCs w:val="32"/>
          <w:highlight w:val="none"/>
          <w:lang w:eastAsia="zh-CN"/>
        </w:rPr>
        <w:t>豫财竞谈-2025-51</w:t>
      </w:r>
      <w:r>
        <w:rPr>
          <w:rFonts w:hint="eastAsia" w:asciiTheme="minorEastAsia" w:hAnsiTheme="minorEastAsia" w:eastAsiaTheme="minorEastAsia" w:cstheme="minorEastAsia"/>
          <w:b/>
          <w:color w:val="auto"/>
          <w:sz w:val="32"/>
          <w:szCs w:val="32"/>
          <w:highlight w:val="none"/>
        </w:rPr>
        <w:t xml:space="preserve">             </w:t>
      </w:r>
    </w:p>
    <w:p w14:paraId="7047ECD8">
      <w:pPr>
        <w:pStyle w:val="21"/>
        <w:spacing w:line="360" w:lineRule="auto"/>
        <w:ind w:left="1680" w:leftChars="800"/>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采 购 人：</w:t>
      </w:r>
      <w:r>
        <w:rPr>
          <w:rFonts w:hint="eastAsia" w:asciiTheme="minorEastAsia" w:hAnsiTheme="minorEastAsia" w:eastAsiaTheme="minorEastAsia" w:cstheme="minorEastAsia"/>
          <w:b/>
          <w:color w:val="auto"/>
          <w:sz w:val="32"/>
          <w:szCs w:val="32"/>
          <w:highlight w:val="none"/>
          <w:lang w:eastAsia="zh-CN"/>
        </w:rPr>
        <w:t>河南省生态环境监测和安全中心</w:t>
      </w:r>
    </w:p>
    <w:p w14:paraId="1256173A">
      <w:pPr>
        <w:pStyle w:val="21"/>
        <w:spacing w:line="360" w:lineRule="auto"/>
        <w:ind w:left="1680" w:leftChars="800"/>
        <w:rPr>
          <w:rFonts w:hint="eastAsia" w:asciiTheme="minorEastAsia" w:hAnsiTheme="minorEastAsia" w:eastAsiaTheme="minorEastAsia" w:cstheme="minorEastAsia"/>
          <w:b/>
          <w:color w:val="auto"/>
          <w:sz w:val="23"/>
          <w:szCs w:val="23"/>
          <w:highlight w:val="none"/>
        </w:rPr>
      </w:pPr>
      <w:r>
        <w:rPr>
          <w:rFonts w:hint="eastAsia" w:asciiTheme="minorEastAsia" w:hAnsiTheme="minorEastAsia" w:eastAsiaTheme="minorEastAsia" w:cstheme="minorEastAsia"/>
          <w:b/>
          <w:color w:val="auto"/>
          <w:sz w:val="32"/>
          <w:szCs w:val="32"/>
          <w:highlight w:val="none"/>
        </w:rPr>
        <w:t xml:space="preserve">采购代理机构: </w:t>
      </w:r>
      <w:r>
        <w:rPr>
          <w:rFonts w:hint="eastAsia" w:asciiTheme="minorEastAsia" w:hAnsiTheme="minorEastAsia" w:eastAsiaTheme="minorEastAsia" w:cstheme="minorEastAsia"/>
          <w:b/>
          <w:color w:val="auto"/>
          <w:spacing w:val="11"/>
          <w:sz w:val="32"/>
          <w:szCs w:val="32"/>
          <w:highlight w:val="none"/>
        </w:rPr>
        <w:t>河南省机电设备国际招标有限公</w:t>
      </w:r>
      <w:r>
        <w:rPr>
          <w:rFonts w:hint="eastAsia" w:asciiTheme="minorEastAsia" w:hAnsiTheme="minorEastAsia" w:eastAsiaTheme="minorEastAsia" w:cstheme="minorEastAsia"/>
          <w:b/>
          <w:color w:val="auto"/>
          <w:spacing w:val="5"/>
          <w:sz w:val="32"/>
          <w:szCs w:val="32"/>
          <w:highlight w:val="none"/>
        </w:rPr>
        <w:t>司</w:t>
      </w:r>
    </w:p>
    <w:p w14:paraId="0BC5D02F">
      <w:pPr>
        <w:spacing w:before="195" w:line="222" w:lineRule="auto"/>
        <w:jc w:val="center"/>
        <w:outlineLvl w:val="0"/>
        <w:rPr>
          <w:rFonts w:hint="eastAsia" w:asciiTheme="minorEastAsia" w:hAnsiTheme="minorEastAsia" w:eastAsiaTheme="minorEastAsia" w:cstheme="minorEastAsia"/>
          <w:b/>
          <w:color w:val="auto"/>
          <w:sz w:val="32"/>
          <w:szCs w:val="32"/>
          <w:highlight w:val="none"/>
        </w:rPr>
      </w:pPr>
      <w:bookmarkStart w:id="0" w:name="_Toc6075"/>
      <w:bookmarkStart w:id="1" w:name="_Toc9778"/>
      <w:r>
        <w:rPr>
          <w:rFonts w:hint="eastAsia" w:asciiTheme="minorEastAsia" w:hAnsiTheme="minorEastAsia" w:eastAsiaTheme="minorEastAsia" w:cstheme="minorEastAsia"/>
          <w:b/>
          <w:color w:val="auto"/>
          <w:sz w:val="32"/>
          <w:szCs w:val="32"/>
          <w:highlight w:val="none"/>
        </w:rPr>
        <w:t>二零二</w:t>
      </w:r>
      <w:r>
        <w:rPr>
          <w:rFonts w:hint="eastAsia" w:asciiTheme="minorEastAsia" w:hAnsiTheme="minorEastAsia" w:eastAsiaTheme="minorEastAsia" w:cstheme="minorEastAsia"/>
          <w:b/>
          <w:color w:val="auto"/>
          <w:sz w:val="32"/>
          <w:szCs w:val="32"/>
          <w:highlight w:val="none"/>
          <w:lang w:eastAsia="zh-CN"/>
        </w:rPr>
        <w:t>五</w:t>
      </w:r>
      <w:r>
        <w:rPr>
          <w:rFonts w:hint="eastAsia" w:asciiTheme="minorEastAsia" w:hAnsiTheme="minorEastAsia" w:eastAsiaTheme="minorEastAsia" w:cstheme="minorEastAsia"/>
          <w:b/>
          <w:color w:val="auto"/>
          <w:sz w:val="32"/>
          <w:szCs w:val="32"/>
          <w:highlight w:val="none"/>
        </w:rPr>
        <w:t>年</w:t>
      </w:r>
      <w:r>
        <w:rPr>
          <w:rFonts w:hint="eastAsia" w:asciiTheme="minorEastAsia" w:hAnsiTheme="minorEastAsia" w:eastAsiaTheme="minorEastAsia" w:cstheme="minorEastAsia"/>
          <w:b/>
          <w:color w:val="auto"/>
          <w:sz w:val="32"/>
          <w:szCs w:val="32"/>
          <w:highlight w:val="none"/>
          <w:lang w:val="en-US" w:eastAsia="zh-CN"/>
        </w:rPr>
        <w:t>十</w:t>
      </w:r>
      <w:r>
        <w:rPr>
          <w:rFonts w:hint="eastAsia" w:asciiTheme="minorEastAsia" w:hAnsiTheme="minorEastAsia" w:eastAsiaTheme="minorEastAsia" w:cstheme="minorEastAsia"/>
          <w:b/>
          <w:color w:val="auto"/>
          <w:sz w:val="32"/>
          <w:szCs w:val="32"/>
          <w:highlight w:val="none"/>
        </w:rPr>
        <w:t>月</w:t>
      </w:r>
      <w:bookmarkEnd w:id="0"/>
      <w:bookmarkEnd w:id="1"/>
    </w:p>
    <w:p w14:paraId="35895958">
      <w:pPr>
        <w:spacing w:before="195" w:line="222" w:lineRule="auto"/>
        <w:jc w:val="center"/>
        <w:outlineLvl w:val="0"/>
        <w:rPr>
          <w:rFonts w:hint="eastAsia" w:asciiTheme="minorEastAsia" w:hAnsiTheme="minorEastAsia" w:eastAsiaTheme="minorEastAsia" w:cstheme="minorEastAsia"/>
          <w:spacing w:val="-35"/>
          <w:sz w:val="30"/>
          <w:szCs w:val="30"/>
          <w:highlight w:val="none"/>
          <w:lang w:eastAsia="zh-CN"/>
        </w:rPr>
        <w:sectPr>
          <w:headerReference r:id="rId3" w:type="default"/>
          <w:footerReference r:id="rId4" w:type="default"/>
          <w:pgSz w:w="11929" w:h="16849"/>
          <w:pgMar w:top="1417" w:right="1417" w:bottom="1417" w:left="1417" w:header="1200" w:footer="1074" w:gutter="0"/>
          <w:cols w:space="720" w:num="1"/>
        </w:sectPr>
      </w:pPr>
    </w:p>
    <w:sdt>
      <w:sdtPr>
        <w:rPr>
          <w:rFonts w:hint="eastAsia" w:asciiTheme="minorEastAsia" w:hAnsiTheme="minorEastAsia" w:eastAsiaTheme="minorEastAsia" w:cstheme="minorEastAsia"/>
          <w:b/>
          <w:bCs/>
          <w:sz w:val="30"/>
          <w:szCs w:val="30"/>
          <w:highlight w:val="none"/>
        </w:rPr>
        <w:id w:val="147452708"/>
        <w15:color w:val="DBDBDB"/>
      </w:sdtPr>
      <w:sdtEndPr>
        <w:rPr>
          <w:rFonts w:hint="eastAsia" w:asciiTheme="minorEastAsia" w:hAnsiTheme="minorEastAsia" w:eastAsiaTheme="minorEastAsia" w:cstheme="minorEastAsia"/>
          <w:b/>
          <w:bCs/>
          <w:sz w:val="21"/>
          <w:szCs w:val="21"/>
          <w:highlight w:val="none"/>
          <w:lang w:eastAsia="zh-CN"/>
        </w:rPr>
      </w:sdtEndPr>
      <w:sdtContent>
        <w:p w14:paraId="31E7F6C6">
          <w:pPr>
            <w:spacing w:line="360" w:lineRule="auto"/>
            <w:jc w:val="center"/>
            <w:rPr>
              <w:rFonts w:hint="eastAsia" w:asciiTheme="minorEastAsia" w:hAnsiTheme="minorEastAsia" w:eastAsiaTheme="minorEastAsia" w:cstheme="minorEastAsia"/>
              <w:b/>
              <w:bCs/>
              <w:sz w:val="30"/>
              <w:szCs w:val="30"/>
              <w:highlight w:val="none"/>
            </w:rPr>
          </w:pPr>
        </w:p>
        <w:p w14:paraId="027704BD">
          <w:pPr>
            <w:spacing w:line="360" w:lineRule="auto"/>
            <w:jc w:val="center"/>
            <w:rPr>
              <w:rFonts w:hint="eastAsia" w:asciiTheme="minorEastAsia" w:hAnsiTheme="minorEastAsia" w:eastAsiaTheme="minorEastAsia" w:cstheme="minorEastAsia"/>
              <w:b/>
              <w:bCs/>
              <w:sz w:val="30"/>
              <w:szCs w:val="30"/>
              <w:highlight w:val="none"/>
            </w:rPr>
          </w:pPr>
        </w:p>
        <w:p w14:paraId="59062186">
          <w:pPr>
            <w:spacing w:line="360" w:lineRule="auto"/>
            <w:jc w:val="center"/>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目</w:t>
          </w:r>
          <w:r>
            <w:rPr>
              <w:rFonts w:hint="eastAsia" w:asciiTheme="minorEastAsia" w:hAnsiTheme="minorEastAsia" w:eastAsiaTheme="minorEastAsia" w:cstheme="minorEastAsia"/>
              <w:b/>
              <w:bCs/>
              <w:sz w:val="30"/>
              <w:szCs w:val="30"/>
              <w:highlight w:val="none"/>
              <w:lang w:eastAsia="zh-CN"/>
            </w:rPr>
            <w:t xml:space="preserve">  </w:t>
          </w:r>
          <w:r>
            <w:rPr>
              <w:rFonts w:hint="eastAsia" w:asciiTheme="minorEastAsia" w:hAnsiTheme="minorEastAsia" w:eastAsiaTheme="minorEastAsia" w:cstheme="minorEastAsia"/>
              <w:b/>
              <w:bCs/>
              <w:sz w:val="30"/>
              <w:szCs w:val="30"/>
              <w:highlight w:val="none"/>
            </w:rPr>
            <w:t>录</w:t>
          </w:r>
        </w:p>
        <w:p w14:paraId="5B40E659">
          <w:pPr>
            <w:pStyle w:val="14"/>
            <w:tabs>
              <w:tab w:val="right" w:leader="dot" w:pos="9095"/>
            </w:tabs>
            <w:spacing w:line="360" w:lineRule="auto"/>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sz w:val="28"/>
              <w:szCs w:val="28"/>
              <w:highlight w:val="none"/>
              <w:lang w:eastAsia="zh-CN"/>
            </w:rPr>
            <w:fldChar w:fldCharType="begin"/>
          </w:r>
          <w:r>
            <w:rPr>
              <w:rFonts w:hint="eastAsia" w:asciiTheme="minorEastAsia" w:hAnsiTheme="minorEastAsia" w:eastAsiaTheme="minorEastAsia" w:cstheme="minorEastAsia"/>
              <w:sz w:val="28"/>
              <w:szCs w:val="28"/>
              <w:highlight w:val="none"/>
              <w:lang w:eastAsia="zh-CN"/>
            </w:rPr>
            <w:instrText xml:space="preserve">TOC \o "1-1" \h \u </w:instrText>
          </w:r>
          <w:r>
            <w:rPr>
              <w:rFonts w:hint="eastAsia" w:asciiTheme="minorEastAsia" w:hAnsiTheme="minorEastAsia" w:eastAsiaTheme="minorEastAsia" w:cstheme="minorEastAsia"/>
              <w:sz w:val="28"/>
              <w:szCs w:val="28"/>
              <w:highlight w:val="none"/>
              <w:lang w:eastAsia="zh-CN"/>
            </w:rPr>
            <w:fldChar w:fldCharType="separate"/>
          </w:r>
          <w:r>
            <w:rPr>
              <w:highlight w:val="none"/>
            </w:rPr>
            <w:fldChar w:fldCharType="begin"/>
          </w:r>
          <w:r>
            <w:rPr>
              <w:highlight w:val="none"/>
            </w:rPr>
            <w:instrText xml:space="preserve"> HYPERLINK \l "_Toc17117" </w:instrText>
          </w:r>
          <w:r>
            <w:rPr>
              <w:highlight w:val="none"/>
            </w:rPr>
            <w:fldChar w:fldCharType="separate"/>
          </w:r>
          <w:r>
            <w:rPr>
              <w:rFonts w:hint="eastAsia" w:asciiTheme="minorEastAsia" w:hAnsiTheme="minorEastAsia" w:eastAsiaTheme="minorEastAsia" w:cstheme="minorEastAsia"/>
              <w:b/>
              <w:bCs/>
              <w:sz w:val="30"/>
              <w:szCs w:val="30"/>
              <w:highlight w:val="none"/>
              <w:lang w:eastAsia="zh-CN"/>
            </w:rPr>
            <w:t>第一章 竞争性谈判公告</w:t>
          </w:r>
          <w:r>
            <w:rPr>
              <w:rFonts w:hint="eastAsia" w:asciiTheme="minorEastAsia" w:hAnsiTheme="minorEastAsia" w:eastAsiaTheme="minorEastAsia" w:cstheme="minorEastAsia"/>
              <w:b/>
              <w:bCs/>
              <w:sz w:val="30"/>
              <w:szCs w:val="30"/>
              <w:highlight w:val="none"/>
            </w:rPr>
            <w:tab/>
          </w:r>
          <w:r>
            <w:rPr>
              <w:rFonts w:hint="eastAsia" w:asciiTheme="minorEastAsia" w:hAnsiTheme="minorEastAsia" w:eastAsiaTheme="minorEastAsia" w:cstheme="minorEastAsia"/>
              <w:b/>
              <w:bCs/>
              <w:sz w:val="30"/>
              <w:szCs w:val="30"/>
              <w:highlight w:val="none"/>
            </w:rPr>
            <w:fldChar w:fldCharType="begin"/>
          </w:r>
          <w:r>
            <w:rPr>
              <w:rFonts w:hint="eastAsia" w:asciiTheme="minorEastAsia" w:hAnsiTheme="minorEastAsia" w:eastAsiaTheme="minorEastAsia" w:cstheme="minorEastAsia"/>
              <w:b/>
              <w:bCs/>
              <w:sz w:val="30"/>
              <w:szCs w:val="30"/>
              <w:highlight w:val="none"/>
            </w:rPr>
            <w:instrText xml:space="preserve"> PAGEREF _Toc17117 \h </w:instrText>
          </w:r>
          <w:r>
            <w:rPr>
              <w:rFonts w:hint="eastAsia" w:asciiTheme="minorEastAsia" w:hAnsiTheme="minorEastAsia" w:eastAsiaTheme="minorEastAsia" w:cstheme="minorEastAsia"/>
              <w:b/>
              <w:bCs/>
              <w:sz w:val="30"/>
              <w:szCs w:val="30"/>
              <w:highlight w:val="none"/>
            </w:rPr>
            <w:fldChar w:fldCharType="separate"/>
          </w:r>
          <w:r>
            <w:rPr>
              <w:rFonts w:hint="eastAsia" w:asciiTheme="minorEastAsia" w:hAnsiTheme="minorEastAsia" w:eastAsiaTheme="minorEastAsia" w:cstheme="minorEastAsia"/>
              <w:b/>
              <w:bCs/>
              <w:sz w:val="30"/>
              <w:szCs w:val="30"/>
              <w:highlight w:val="none"/>
            </w:rPr>
            <w:t>2</w:t>
          </w:r>
          <w:r>
            <w:rPr>
              <w:rFonts w:hint="eastAsia" w:asciiTheme="minorEastAsia" w:hAnsiTheme="minorEastAsia" w:eastAsiaTheme="minorEastAsia" w:cstheme="minorEastAsia"/>
              <w:b/>
              <w:bCs/>
              <w:sz w:val="30"/>
              <w:szCs w:val="30"/>
              <w:highlight w:val="none"/>
            </w:rPr>
            <w:fldChar w:fldCharType="end"/>
          </w:r>
          <w:r>
            <w:rPr>
              <w:rFonts w:hint="eastAsia" w:asciiTheme="minorEastAsia" w:hAnsiTheme="minorEastAsia" w:eastAsiaTheme="minorEastAsia" w:cstheme="minorEastAsia"/>
              <w:b/>
              <w:bCs/>
              <w:sz w:val="30"/>
              <w:szCs w:val="30"/>
              <w:highlight w:val="none"/>
            </w:rPr>
            <w:fldChar w:fldCharType="end"/>
          </w:r>
        </w:p>
        <w:p w14:paraId="63D1C7E9">
          <w:pPr>
            <w:pStyle w:val="14"/>
            <w:tabs>
              <w:tab w:val="right" w:leader="dot" w:pos="9095"/>
            </w:tabs>
            <w:spacing w:line="360" w:lineRule="auto"/>
            <w:rPr>
              <w:rFonts w:hint="eastAsia" w:asciiTheme="minorEastAsia" w:hAnsiTheme="minorEastAsia" w:eastAsiaTheme="minorEastAsia" w:cstheme="minorEastAsia"/>
              <w:b/>
              <w:bCs/>
              <w:sz w:val="30"/>
              <w:szCs w:val="30"/>
              <w:highlight w:val="none"/>
            </w:rPr>
          </w:pPr>
          <w:r>
            <w:rPr>
              <w:highlight w:val="none"/>
            </w:rPr>
            <w:fldChar w:fldCharType="begin"/>
          </w:r>
          <w:r>
            <w:rPr>
              <w:highlight w:val="none"/>
            </w:rPr>
            <w:instrText xml:space="preserve"> HYPERLINK \l "_Toc32648" </w:instrText>
          </w:r>
          <w:r>
            <w:rPr>
              <w:highlight w:val="none"/>
            </w:rPr>
            <w:fldChar w:fldCharType="separate"/>
          </w:r>
          <w:r>
            <w:rPr>
              <w:rFonts w:hint="eastAsia" w:asciiTheme="minorEastAsia" w:hAnsiTheme="minorEastAsia" w:eastAsiaTheme="minorEastAsia" w:cstheme="minorEastAsia"/>
              <w:b/>
              <w:bCs/>
              <w:sz w:val="30"/>
              <w:szCs w:val="30"/>
              <w:highlight w:val="none"/>
              <w:lang w:eastAsia="zh-CN"/>
            </w:rPr>
            <w:t>第二章 供应商须知</w:t>
          </w:r>
          <w:r>
            <w:rPr>
              <w:rFonts w:hint="eastAsia" w:asciiTheme="minorEastAsia" w:hAnsiTheme="minorEastAsia" w:eastAsiaTheme="minorEastAsia" w:cstheme="minorEastAsia"/>
              <w:b/>
              <w:bCs/>
              <w:sz w:val="30"/>
              <w:szCs w:val="30"/>
              <w:highlight w:val="none"/>
            </w:rPr>
            <w:tab/>
          </w:r>
          <w:r>
            <w:rPr>
              <w:rFonts w:hint="eastAsia" w:asciiTheme="minorEastAsia" w:hAnsiTheme="minorEastAsia" w:eastAsiaTheme="minorEastAsia" w:cstheme="minorEastAsia"/>
              <w:b/>
              <w:bCs/>
              <w:sz w:val="30"/>
              <w:szCs w:val="30"/>
              <w:highlight w:val="none"/>
            </w:rPr>
            <w:fldChar w:fldCharType="begin"/>
          </w:r>
          <w:r>
            <w:rPr>
              <w:rFonts w:hint="eastAsia" w:asciiTheme="minorEastAsia" w:hAnsiTheme="minorEastAsia" w:eastAsiaTheme="minorEastAsia" w:cstheme="minorEastAsia"/>
              <w:b/>
              <w:bCs/>
              <w:sz w:val="30"/>
              <w:szCs w:val="30"/>
              <w:highlight w:val="none"/>
            </w:rPr>
            <w:instrText xml:space="preserve"> PAGEREF _Toc32648 \h </w:instrText>
          </w:r>
          <w:r>
            <w:rPr>
              <w:rFonts w:hint="eastAsia" w:asciiTheme="minorEastAsia" w:hAnsiTheme="minorEastAsia" w:eastAsiaTheme="minorEastAsia" w:cstheme="minorEastAsia"/>
              <w:b/>
              <w:bCs/>
              <w:sz w:val="30"/>
              <w:szCs w:val="30"/>
              <w:highlight w:val="none"/>
            </w:rPr>
            <w:fldChar w:fldCharType="separate"/>
          </w:r>
          <w:r>
            <w:rPr>
              <w:rFonts w:hint="eastAsia" w:asciiTheme="minorEastAsia" w:hAnsiTheme="minorEastAsia" w:eastAsiaTheme="minorEastAsia" w:cstheme="minorEastAsia"/>
              <w:b/>
              <w:bCs/>
              <w:sz w:val="30"/>
              <w:szCs w:val="30"/>
              <w:highlight w:val="none"/>
            </w:rPr>
            <w:t>6</w:t>
          </w:r>
          <w:r>
            <w:rPr>
              <w:rFonts w:hint="eastAsia" w:asciiTheme="minorEastAsia" w:hAnsiTheme="minorEastAsia" w:eastAsiaTheme="minorEastAsia" w:cstheme="minorEastAsia"/>
              <w:b/>
              <w:bCs/>
              <w:sz w:val="30"/>
              <w:szCs w:val="30"/>
              <w:highlight w:val="none"/>
            </w:rPr>
            <w:fldChar w:fldCharType="end"/>
          </w:r>
          <w:r>
            <w:rPr>
              <w:rFonts w:hint="eastAsia" w:asciiTheme="minorEastAsia" w:hAnsiTheme="minorEastAsia" w:eastAsiaTheme="minorEastAsia" w:cstheme="minorEastAsia"/>
              <w:b/>
              <w:bCs/>
              <w:sz w:val="30"/>
              <w:szCs w:val="30"/>
              <w:highlight w:val="none"/>
            </w:rPr>
            <w:fldChar w:fldCharType="end"/>
          </w:r>
        </w:p>
        <w:p w14:paraId="01EF1ED9">
          <w:pPr>
            <w:pStyle w:val="14"/>
            <w:tabs>
              <w:tab w:val="right" w:leader="dot" w:pos="9095"/>
            </w:tabs>
            <w:spacing w:line="360" w:lineRule="auto"/>
            <w:rPr>
              <w:rFonts w:hint="eastAsia" w:asciiTheme="minorEastAsia" w:hAnsiTheme="minorEastAsia" w:eastAsiaTheme="minorEastAsia" w:cstheme="minorEastAsia"/>
              <w:b/>
              <w:bCs/>
              <w:sz w:val="30"/>
              <w:szCs w:val="30"/>
              <w:highlight w:val="none"/>
            </w:rPr>
          </w:pPr>
          <w:r>
            <w:rPr>
              <w:highlight w:val="none"/>
            </w:rPr>
            <w:fldChar w:fldCharType="begin"/>
          </w:r>
          <w:r>
            <w:rPr>
              <w:highlight w:val="none"/>
            </w:rPr>
            <w:instrText xml:space="preserve"> HYPERLINK \l "_Toc23684" </w:instrText>
          </w:r>
          <w:r>
            <w:rPr>
              <w:highlight w:val="none"/>
            </w:rPr>
            <w:fldChar w:fldCharType="separate"/>
          </w:r>
          <w:r>
            <w:rPr>
              <w:rFonts w:hint="eastAsia" w:asciiTheme="minorEastAsia" w:hAnsiTheme="minorEastAsia" w:eastAsiaTheme="minorEastAsia" w:cstheme="minorEastAsia"/>
              <w:b/>
              <w:bCs/>
              <w:sz w:val="30"/>
              <w:szCs w:val="30"/>
              <w:highlight w:val="none"/>
              <w:lang w:eastAsia="zh-CN"/>
            </w:rPr>
            <w:t>第三章 谈判程序及办法</w:t>
          </w:r>
          <w:r>
            <w:rPr>
              <w:rFonts w:hint="eastAsia" w:asciiTheme="minorEastAsia" w:hAnsiTheme="minorEastAsia" w:eastAsiaTheme="minorEastAsia" w:cstheme="minorEastAsia"/>
              <w:b/>
              <w:bCs/>
              <w:sz w:val="30"/>
              <w:szCs w:val="30"/>
              <w:highlight w:val="none"/>
            </w:rPr>
            <w:tab/>
          </w:r>
          <w:r>
            <w:rPr>
              <w:rFonts w:hint="eastAsia" w:asciiTheme="minorEastAsia" w:hAnsiTheme="minorEastAsia" w:eastAsiaTheme="minorEastAsia" w:cstheme="minorEastAsia"/>
              <w:b/>
              <w:bCs/>
              <w:sz w:val="30"/>
              <w:szCs w:val="30"/>
              <w:highlight w:val="none"/>
            </w:rPr>
            <w:fldChar w:fldCharType="begin"/>
          </w:r>
          <w:r>
            <w:rPr>
              <w:rFonts w:hint="eastAsia" w:asciiTheme="minorEastAsia" w:hAnsiTheme="minorEastAsia" w:eastAsiaTheme="minorEastAsia" w:cstheme="minorEastAsia"/>
              <w:b/>
              <w:bCs/>
              <w:sz w:val="30"/>
              <w:szCs w:val="30"/>
              <w:highlight w:val="none"/>
            </w:rPr>
            <w:instrText xml:space="preserve"> PAGEREF _Toc23684 \h </w:instrText>
          </w:r>
          <w:r>
            <w:rPr>
              <w:rFonts w:hint="eastAsia" w:asciiTheme="minorEastAsia" w:hAnsiTheme="minorEastAsia" w:eastAsiaTheme="minorEastAsia" w:cstheme="minorEastAsia"/>
              <w:b/>
              <w:bCs/>
              <w:sz w:val="30"/>
              <w:szCs w:val="30"/>
              <w:highlight w:val="none"/>
            </w:rPr>
            <w:fldChar w:fldCharType="separate"/>
          </w:r>
          <w:r>
            <w:rPr>
              <w:rFonts w:hint="eastAsia" w:asciiTheme="minorEastAsia" w:hAnsiTheme="minorEastAsia" w:eastAsiaTheme="minorEastAsia" w:cstheme="minorEastAsia"/>
              <w:b/>
              <w:bCs/>
              <w:sz w:val="30"/>
              <w:szCs w:val="30"/>
              <w:highlight w:val="none"/>
            </w:rPr>
            <w:t>21</w:t>
          </w:r>
          <w:r>
            <w:rPr>
              <w:rFonts w:hint="eastAsia" w:asciiTheme="minorEastAsia" w:hAnsiTheme="minorEastAsia" w:eastAsiaTheme="minorEastAsia" w:cstheme="minorEastAsia"/>
              <w:b/>
              <w:bCs/>
              <w:sz w:val="30"/>
              <w:szCs w:val="30"/>
              <w:highlight w:val="none"/>
            </w:rPr>
            <w:fldChar w:fldCharType="end"/>
          </w:r>
          <w:r>
            <w:rPr>
              <w:rFonts w:hint="eastAsia" w:asciiTheme="minorEastAsia" w:hAnsiTheme="minorEastAsia" w:eastAsiaTheme="minorEastAsia" w:cstheme="minorEastAsia"/>
              <w:b/>
              <w:bCs/>
              <w:sz w:val="30"/>
              <w:szCs w:val="30"/>
              <w:highlight w:val="none"/>
            </w:rPr>
            <w:fldChar w:fldCharType="end"/>
          </w:r>
        </w:p>
        <w:p w14:paraId="4D7F1F35">
          <w:pPr>
            <w:pStyle w:val="14"/>
            <w:tabs>
              <w:tab w:val="right" w:leader="dot" w:pos="9095"/>
            </w:tabs>
            <w:spacing w:line="360" w:lineRule="auto"/>
            <w:rPr>
              <w:rFonts w:hint="eastAsia" w:asciiTheme="minorEastAsia" w:hAnsiTheme="minorEastAsia" w:eastAsiaTheme="minorEastAsia" w:cstheme="minorEastAsia"/>
              <w:b/>
              <w:bCs/>
              <w:sz w:val="30"/>
              <w:szCs w:val="30"/>
              <w:highlight w:val="none"/>
            </w:rPr>
          </w:pPr>
          <w:r>
            <w:rPr>
              <w:highlight w:val="none"/>
            </w:rPr>
            <w:fldChar w:fldCharType="begin"/>
          </w:r>
          <w:r>
            <w:rPr>
              <w:highlight w:val="none"/>
            </w:rPr>
            <w:instrText xml:space="preserve"> HYPERLINK \l "_Toc25869" </w:instrText>
          </w:r>
          <w:r>
            <w:rPr>
              <w:highlight w:val="none"/>
            </w:rPr>
            <w:fldChar w:fldCharType="separate"/>
          </w:r>
          <w:r>
            <w:rPr>
              <w:rFonts w:hint="eastAsia" w:asciiTheme="minorEastAsia" w:hAnsiTheme="minorEastAsia" w:eastAsiaTheme="minorEastAsia" w:cstheme="minorEastAsia"/>
              <w:b/>
              <w:bCs/>
              <w:sz w:val="30"/>
              <w:szCs w:val="30"/>
              <w:highlight w:val="none"/>
              <w:lang w:eastAsia="zh-CN"/>
            </w:rPr>
            <w:t>第四章 采购需求</w:t>
          </w:r>
          <w:r>
            <w:rPr>
              <w:rFonts w:hint="eastAsia" w:asciiTheme="minorEastAsia" w:hAnsiTheme="minorEastAsia" w:eastAsiaTheme="minorEastAsia" w:cstheme="minorEastAsia"/>
              <w:b/>
              <w:bCs/>
              <w:sz w:val="30"/>
              <w:szCs w:val="30"/>
              <w:highlight w:val="none"/>
            </w:rPr>
            <w:tab/>
          </w:r>
          <w:r>
            <w:rPr>
              <w:rFonts w:hint="eastAsia" w:asciiTheme="minorEastAsia" w:hAnsiTheme="minorEastAsia" w:eastAsiaTheme="minorEastAsia" w:cstheme="minorEastAsia"/>
              <w:b/>
              <w:bCs/>
              <w:sz w:val="30"/>
              <w:szCs w:val="30"/>
              <w:highlight w:val="none"/>
            </w:rPr>
            <w:fldChar w:fldCharType="begin"/>
          </w:r>
          <w:r>
            <w:rPr>
              <w:rFonts w:hint="eastAsia" w:asciiTheme="minorEastAsia" w:hAnsiTheme="minorEastAsia" w:eastAsiaTheme="minorEastAsia" w:cstheme="minorEastAsia"/>
              <w:b/>
              <w:bCs/>
              <w:sz w:val="30"/>
              <w:szCs w:val="30"/>
              <w:highlight w:val="none"/>
            </w:rPr>
            <w:instrText xml:space="preserve"> PAGEREF _Toc25869 \h </w:instrText>
          </w:r>
          <w:r>
            <w:rPr>
              <w:rFonts w:hint="eastAsia" w:asciiTheme="minorEastAsia" w:hAnsiTheme="minorEastAsia" w:eastAsiaTheme="minorEastAsia" w:cstheme="minorEastAsia"/>
              <w:b/>
              <w:bCs/>
              <w:sz w:val="30"/>
              <w:szCs w:val="30"/>
              <w:highlight w:val="none"/>
            </w:rPr>
            <w:fldChar w:fldCharType="separate"/>
          </w:r>
          <w:r>
            <w:rPr>
              <w:rFonts w:hint="eastAsia" w:asciiTheme="minorEastAsia" w:hAnsiTheme="minorEastAsia" w:eastAsiaTheme="minorEastAsia" w:cstheme="minorEastAsia"/>
              <w:b/>
              <w:bCs/>
              <w:sz w:val="30"/>
              <w:szCs w:val="30"/>
              <w:highlight w:val="none"/>
            </w:rPr>
            <w:t>24</w:t>
          </w:r>
          <w:r>
            <w:rPr>
              <w:rFonts w:hint="eastAsia" w:asciiTheme="minorEastAsia" w:hAnsiTheme="minorEastAsia" w:eastAsiaTheme="minorEastAsia" w:cstheme="minorEastAsia"/>
              <w:b/>
              <w:bCs/>
              <w:sz w:val="30"/>
              <w:szCs w:val="30"/>
              <w:highlight w:val="none"/>
            </w:rPr>
            <w:fldChar w:fldCharType="end"/>
          </w:r>
          <w:r>
            <w:rPr>
              <w:rFonts w:hint="eastAsia" w:asciiTheme="minorEastAsia" w:hAnsiTheme="minorEastAsia" w:eastAsiaTheme="minorEastAsia" w:cstheme="minorEastAsia"/>
              <w:b/>
              <w:bCs/>
              <w:sz w:val="30"/>
              <w:szCs w:val="30"/>
              <w:highlight w:val="none"/>
            </w:rPr>
            <w:fldChar w:fldCharType="end"/>
          </w:r>
        </w:p>
        <w:p w14:paraId="20DD0CD3">
          <w:pPr>
            <w:pStyle w:val="14"/>
            <w:tabs>
              <w:tab w:val="right" w:leader="dot" w:pos="9095"/>
            </w:tabs>
            <w:spacing w:line="360" w:lineRule="auto"/>
            <w:rPr>
              <w:rFonts w:hint="eastAsia" w:asciiTheme="minorEastAsia" w:hAnsiTheme="minorEastAsia" w:eastAsiaTheme="minorEastAsia" w:cstheme="minorEastAsia"/>
              <w:b/>
              <w:bCs/>
              <w:sz w:val="30"/>
              <w:szCs w:val="30"/>
              <w:highlight w:val="none"/>
            </w:rPr>
          </w:pPr>
          <w:r>
            <w:rPr>
              <w:highlight w:val="none"/>
            </w:rPr>
            <w:fldChar w:fldCharType="begin"/>
          </w:r>
          <w:r>
            <w:rPr>
              <w:highlight w:val="none"/>
            </w:rPr>
            <w:instrText xml:space="preserve"> HYPERLINK \l "_Toc14020" </w:instrText>
          </w:r>
          <w:r>
            <w:rPr>
              <w:highlight w:val="none"/>
            </w:rPr>
            <w:fldChar w:fldCharType="separate"/>
          </w:r>
          <w:r>
            <w:rPr>
              <w:rFonts w:hint="eastAsia" w:asciiTheme="minorEastAsia" w:hAnsiTheme="minorEastAsia" w:eastAsiaTheme="minorEastAsia" w:cstheme="minorEastAsia"/>
              <w:b/>
              <w:bCs/>
              <w:sz w:val="30"/>
              <w:szCs w:val="30"/>
              <w:highlight w:val="none"/>
              <w:lang w:eastAsia="zh-CN"/>
            </w:rPr>
            <w:t>第五章 合同条款</w:t>
          </w:r>
          <w:r>
            <w:rPr>
              <w:rFonts w:hint="eastAsia" w:asciiTheme="minorEastAsia" w:hAnsiTheme="minorEastAsia" w:eastAsiaTheme="minorEastAsia" w:cstheme="minorEastAsia"/>
              <w:b/>
              <w:bCs/>
              <w:sz w:val="30"/>
              <w:szCs w:val="30"/>
              <w:highlight w:val="none"/>
            </w:rPr>
            <w:tab/>
          </w:r>
          <w:r>
            <w:rPr>
              <w:rFonts w:hint="eastAsia" w:asciiTheme="minorEastAsia" w:hAnsiTheme="minorEastAsia" w:eastAsiaTheme="minorEastAsia" w:cstheme="minorEastAsia"/>
              <w:b/>
              <w:bCs/>
              <w:sz w:val="30"/>
              <w:szCs w:val="30"/>
              <w:highlight w:val="none"/>
            </w:rPr>
            <w:fldChar w:fldCharType="begin"/>
          </w:r>
          <w:r>
            <w:rPr>
              <w:rFonts w:hint="eastAsia" w:asciiTheme="minorEastAsia" w:hAnsiTheme="minorEastAsia" w:eastAsiaTheme="minorEastAsia" w:cstheme="minorEastAsia"/>
              <w:b/>
              <w:bCs/>
              <w:sz w:val="30"/>
              <w:szCs w:val="30"/>
              <w:highlight w:val="none"/>
            </w:rPr>
            <w:instrText xml:space="preserve"> PAGEREF _Toc14020 \h </w:instrText>
          </w:r>
          <w:r>
            <w:rPr>
              <w:rFonts w:hint="eastAsia" w:asciiTheme="minorEastAsia" w:hAnsiTheme="minorEastAsia" w:eastAsiaTheme="minorEastAsia" w:cstheme="minorEastAsia"/>
              <w:b/>
              <w:bCs/>
              <w:sz w:val="30"/>
              <w:szCs w:val="30"/>
              <w:highlight w:val="none"/>
            </w:rPr>
            <w:fldChar w:fldCharType="separate"/>
          </w:r>
          <w:r>
            <w:rPr>
              <w:rFonts w:hint="eastAsia" w:asciiTheme="minorEastAsia" w:hAnsiTheme="minorEastAsia" w:eastAsiaTheme="minorEastAsia" w:cstheme="minorEastAsia"/>
              <w:b/>
              <w:bCs/>
              <w:sz w:val="30"/>
              <w:szCs w:val="30"/>
              <w:highlight w:val="none"/>
            </w:rPr>
            <w:t>33</w:t>
          </w:r>
          <w:r>
            <w:rPr>
              <w:rFonts w:hint="eastAsia" w:asciiTheme="minorEastAsia" w:hAnsiTheme="minorEastAsia" w:eastAsiaTheme="minorEastAsia" w:cstheme="minorEastAsia"/>
              <w:b/>
              <w:bCs/>
              <w:sz w:val="30"/>
              <w:szCs w:val="30"/>
              <w:highlight w:val="none"/>
            </w:rPr>
            <w:fldChar w:fldCharType="end"/>
          </w:r>
          <w:r>
            <w:rPr>
              <w:rFonts w:hint="eastAsia" w:asciiTheme="minorEastAsia" w:hAnsiTheme="minorEastAsia" w:eastAsiaTheme="minorEastAsia" w:cstheme="minorEastAsia"/>
              <w:b/>
              <w:bCs/>
              <w:sz w:val="30"/>
              <w:szCs w:val="30"/>
              <w:highlight w:val="none"/>
            </w:rPr>
            <w:fldChar w:fldCharType="end"/>
          </w:r>
        </w:p>
        <w:p w14:paraId="5B41B997">
          <w:pPr>
            <w:pStyle w:val="14"/>
            <w:tabs>
              <w:tab w:val="right" w:leader="dot" w:pos="9095"/>
            </w:tabs>
            <w:spacing w:line="360" w:lineRule="auto"/>
            <w:rPr>
              <w:rFonts w:hint="eastAsia"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"_Toc8639" </w:instrText>
          </w:r>
          <w:r>
            <w:rPr>
              <w:highlight w:val="none"/>
            </w:rPr>
            <w:fldChar w:fldCharType="separate"/>
          </w:r>
          <w:r>
            <w:rPr>
              <w:rFonts w:hint="eastAsia" w:asciiTheme="minorEastAsia" w:hAnsiTheme="minorEastAsia" w:eastAsiaTheme="minorEastAsia" w:cstheme="minorEastAsia"/>
              <w:b/>
              <w:bCs/>
              <w:sz w:val="30"/>
              <w:szCs w:val="30"/>
              <w:highlight w:val="none"/>
              <w:lang w:eastAsia="zh-CN"/>
            </w:rPr>
            <w:t>第六章 谈判响应文件格式</w:t>
          </w:r>
          <w:r>
            <w:rPr>
              <w:rFonts w:hint="eastAsia" w:asciiTheme="minorEastAsia" w:hAnsiTheme="minorEastAsia" w:eastAsiaTheme="minorEastAsia" w:cstheme="minorEastAsia"/>
              <w:b/>
              <w:bCs/>
              <w:sz w:val="30"/>
              <w:szCs w:val="30"/>
              <w:highlight w:val="none"/>
            </w:rPr>
            <w:tab/>
          </w:r>
          <w:r>
            <w:rPr>
              <w:rFonts w:hint="eastAsia" w:asciiTheme="minorEastAsia" w:hAnsiTheme="minorEastAsia" w:eastAsiaTheme="minorEastAsia" w:cstheme="minorEastAsia"/>
              <w:b/>
              <w:bCs/>
              <w:sz w:val="30"/>
              <w:szCs w:val="30"/>
              <w:highlight w:val="none"/>
            </w:rPr>
            <w:fldChar w:fldCharType="begin"/>
          </w:r>
          <w:r>
            <w:rPr>
              <w:rFonts w:hint="eastAsia" w:asciiTheme="minorEastAsia" w:hAnsiTheme="minorEastAsia" w:eastAsiaTheme="minorEastAsia" w:cstheme="minorEastAsia"/>
              <w:b/>
              <w:bCs/>
              <w:sz w:val="30"/>
              <w:szCs w:val="30"/>
              <w:highlight w:val="none"/>
            </w:rPr>
            <w:instrText xml:space="preserve"> PAGEREF _Toc8639 \h </w:instrText>
          </w:r>
          <w:r>
            <w:rPr>
              <w:rFonts w:hint="eastAsia" w:asciiTheme="minorEastAsia" w:hAnsiTheme="minorEastAsia" w:eastAsiaTheme="minorEastAsia" w:cstheme="minorEastAsia"/>
              <w:b/>
              <w:bCs/>
              <w:sz w:val="30"/>
              <w:szCs w:val="30"/>
              <w:highlight w:val="none"/>
            </w:rPr>
            <w:fldChar w:fldCharType="separate"/>
          </w:r>
          <w:r>
            <w:rPr>
              <w:rFonts w:hint="eastAsia" w:asciiTheme="minorEastAsia" w:hAnsiTheme="minorEastAsia" w:eastAsiaTheme="minorEastAsia" w:cstheme="minorEastAsia"/>
              <w:b/>
              <w:bCs/>
              <w:sz w:val="30"/>
              <w:szCs w:val="30"/>
              <w:highlight w:val="none"/>
            </w:rPr>
            <w:t>36</w:t>
          </w:r>
          <w:r>
            <w:rPr>
              <w:rFonts w:hint="eastAsia" w:asciiTheme="minorEastAsia" w:hAnsiTheme="minorEastAsia" w:eastAsiaTheme="minorEastAsia" w:cstheme="minorEastAsia"/>
              <w:b/>
              <w:bCs/>
              <w:sz w:val="30"/>
              <w:szCs w:val="30"/>
              <w:highlight w:val="none"/>
            </w:rPr>
            <w:fldChar w:fldCharType="end"/>
          </w:r>
          <w:r>
            <w:rPr>
              <w:rFonts w:hint="eastAsia" w:asciiTheme="minorEastAsia" w:hAnsiTheme="minorEastAsia" w:eastAsiaTheme="minorEastAsia" w:cstheme="minorEastAsia"/>
              <w:b/>
              <w:bCs/>
              <w:sz w:val="30"/>
              <w:szCs w:val="30"/>
              <w:highlight w:val="none"/>
            </w:rPr>
            <w:fldChar w:fldCharType="end"/>
          </w:r>
        </w:p>
        <w:p w14:paraId="0379C5E1">
          <w:pPr>
            <w:pStyle w:val="8"/>
            <w:spacing w:line="360" w:lineRule="auto"/>
            <w:outlineLvl w:val="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z w:val="28"/>
              <w:szCs w:val="28"/>
              <w:highlight w:val="none"/>
              <w:lang w:eastAsia="zh-CN"/>
            </w:rPr>
            <w:fldChar w:fldCharType="end"/>
          </w:r>
        </w:p>
      </w:sdtContent>
    </w:sdt>
    <w:p w14:paraId="6B252EA5">
      <w:pPr>
        <w:rPr>
          <w:rFonts w:hint="eastAsia" w:asciiTheme="minorEastAsia" w:hAnsiTheme="minorEastAsia" w:eastAsiaTheme="minorEastAsia" w:cstheme="minorEastAsia"/>
          <w:highlight w:val="none"/>
          <w:lang w:eastAsia="zh-CN"/>
        </w:rPr>
        <w:sectPr>
          <w:footerReference r:id="rId5" w:type="default"/>
          <w:pgSz w:w="11929" w:h="16849"/>
          <w:pgMar w:top="1417" w:right="1417" w:bottom="1417" w:left="1417" w:header="1200" w:footer="1074" w:gutter="0"/>
          <w:pgNumType w:start="1"/>
          <w:cols w:space="720" w:num="1"/>
        </w:sectPr>
      </w:pPr>
    </w:p>
    <w:p w14:paraId="784E5944">
      <w:pPr>
        <w:pStyle w:val="2"/>
        <w:spacing w:line="240" w:lineRule="auto"/>
        <w:jc w:val="center"/>
        <w:rPr>
          <w:rFonts w:hint="eastAsia" w:asciiTheme="minorEastAsia" w:hAnsiTheme="minorEastAsia" w:eastAsiaTheme="minorEastAsia" w:cstheme="minorEastAsia"/>
          <w:sz w:val="28"/>
          <w:szCs w:val="28"/>
          <w:highlight w:val="none"/>
          <w:lang w:eastAsia="zh-CN"/>
        </w:rPr>
      </w:pPr>
      <w:bookmarkStart w:id="2" w:name="_Toc17117"/>
      <w:bookmarkStart w:id="3" w:name="_Toc19857"/>
      <w:r>
        <w:rPr>
          <w:rFonts w:hint="eastAsia" w:asciiTheme="minorEastAsia" w:hAnsiTheme="minorEastAsia" w:eastAsiaTheme="minorEastAsia" w:cstheme="minorEastAsia"/>
          <w:sz w:val="28"/>
          <w:szCs w:val="28"/>
          <w:highlight w:val="none"/>
          <w:lang w:eastAsia="zh-CN"/>
        </w:rPr>
        <w:t>第一章  竞争性谈判公告</w:t>
      </w:r>
      <w:bookmarkEnd w:id="2"/>
      <w:bookmarkEnd w:id="3"/>
    </w:p>
    <w:p w14:paraId="65923BAA">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项目概况</w:t>
      </w:r>
    </w:p>
    <w:p w14:paraId="66EB4B14">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河南省生态环境监测和安全中心大气走航、应急监测和颗粒物源解析服务项目招标项目的潜在投标人应在河南省公共资源交易中心（（http://hnsggzyjy.henan.gov.cn））电子交易系统；获取招标文件，并于2025年11月10日09时00分（北京时间）前递交响应文件。</w:t>
      </w:r>
    </w:p>
    <w:p w14:paraId="6E77B983">
      <w:pPr>
        <w:tabs>
          <w:tab w:val="left" w:pos="570"/>
          <w:tab w:val="left" w:pos="9240"/>
          <w:tab w:val="left" w:pos="9555"/>
        </w:tabs>
        <w:spacing w:line="400" w:lineRule="exac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一、项目基本情况</w:t>
      </w:r>
    </w:p>
    <w:p w14:paraId="2FD3F522">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 xml:space="preserve">1.项目编号：豫财竞谈-2025-51 </w:t>
      </w:r>
    </w:p>
    <w:p w14:paraId="5F995B1C">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 xml:space="preserve">2.项目名称：河南省生态环境监测和安全中心大气走航、应急监测和颗粒物源解析服务项目 </w:t>
      </w:r>
    </w:p>
    <w:p w14:paraId="681B4313">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3.采购方式：竞争性谈判</w:t>
      </w:r>
    </w:p>
    <w:p w14:paraId="36616B4A">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4.预算金额：</w:t>
      </w:r>
      <w:r>
        <w:rPr>
          <w:rFonts w:hint="eastAsia" w:asciiTheme="minorEastAsia" w:hAnsiTheme="minorEastAsia" w:eastAsiaTheme="minorEastAsia" w:cstheme="minorEastAsia"/>
          <w:highlight w:val="none"/>
          <w:lang w:val="en-US" w:eastAsia="zh-CN"/>
        </w:rPr>
        <w:t>1470000</w:t>
      </w:r>
      <w:r>
        <w:rPr>
          <w:rFonts w:hint="eastAsia" w:asciiTheme="minorEastAsia" w:hAnsiTheme="minorEastAsia" w:eastAsiaTheme="minorEastAsia" w:cstheme="minorEastAsia"/>
          <w:highlight w:val="none"/>
          <w:lang w:eastAsia="zh-CN"/>
        </w:rPr>
        <w:t>.00元</w:t>
      </w:r>
    </w:p>
    <w:p w14:paraId="03433F64">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最高限价：</w:t>
      </w:r>
      <w:r>
        <w:rPr>
          <w:rFonts w:hint="eastAsia" w:asciiTheme="minorEastAsia" w:hAnsiTheme="minorEastAsia" w:eastAsiaTheme="minorEastAsia" w:cstheme="minorEastAsia"/>
          <w:highlight w:val="none"/>
          <w:lang w:val="en-US" w:eastAsia="zh-CN"/>
        </w:rPr>
        <w:t>1470000</w:t>
      </w:r>
      <w:r>
        <w:rPr>
          <w:rFonts w:hint="eastAsia" w:asciiTheme="minorEastAsia" w:hAnsiTheme="minorEastAsia" w:eastAsiaTheme="minorEastAsia" w:cstheme="minorEastAsia"/>
          <w:highlight w:val="none"/>
          <w:lang w:eastAsia="zh-CN"/>
        </w:rPr>
        <w:t>.00元</w:t>
      </w:r>
    </w:p>
    <w:p w14:paraId="420EBDA5">
      <w:pPr>
        <w:spacing w:line="129" w:lineRule="exact"/>
        <w:rPr>
          <w:rFonts w:hint="eastAsia" w:asciiTheme="minorEastAsia" w:hAnsiTheme="minorEastAsia" w:eastAsiaTheme="minorEastAsia" w:cstheme="minorEastAsia"/>
          <w:highlight w:val="none"/>
        </w:rPr>
      </w:pPr>
    </w:p>
    <w:tbl>
      <w:tblPr>
        <w:tblStyle w:val="22"/>
        <w:tblW w:w="92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1464"/>
        <w:gridCol w:w="2810"/>
        <w:gridCol w:w="2109"/>
        <w:gridCol w:w="2189"/>
      </w:tblGrid>
      <w:tr w14:paraId="7B1B4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711" w:type="dxa"/>
            <w:vAlign w:val="center"/>
          </w:tcPr>
          <w:p w14:paraId="6BA07870">
            <w:pPr>
              <w:tabs>
                <w:tab w:val="left" w:pos="570"/>
                <w:tab w:val="left" w:pos="9240"/>
                <w:tab w:val="left" w:pos="9555"/>
              </w:tabs>
              <w:spacing w:line="400" w:lineRule="exact"/>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序号</w:t>
            </w:r>
          </w:p>
        </w:tc>
        <w:tc>
          <w:tcPr>
            <w:tcW w:w="1464" w:type="dxa"/>
            <w:vAlign w:val="center"/>
          </w:tcPr>
          <w:p w14:paraId="363BDC5B">
            <w:pPr>
              <w:tabs>
                <w:tab w:val="left" w:pos="570"/>
                <w:tab w:val="left" w:pos="9240"/>
                <w:tab w:val="left" w:pos="9555"/>
              </w:tabs>
              <w:spacing w:line="400" w:lineRule="exact"/>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包号</w:t>
            </w:r>
          </w:p>
        </w:tc>
        <w:tc>
          <w:tcPr>
            <w:tcW w:w="2810" w:type="dxa"/>
            <w:vAlign w:val="center"/>
          </w:tcPr>
          <w:p w14:paraId="473BF6C1">
            <w:pPr>
              <w:tabs>
                <w:tab w:val="left" w:pos="570"/>
                <w:tab w:val="left" w:pos="9240"/>
                <w:tab w:val="left" w:pos="9555"/>
              </w:tabs>
              <w:spacing w:line="400" w:lineRule="exact"/>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包名称</w:t>
            </w:r>
          </w:p>
        </w:tc>
        <w:tc>
          <w:tcPr>
            <w:tcW w:w="2109" w:type="dxa"/>
            <w:vAlign w:val="center"/>
          </w:tcPr>
          <w:p w14:paraId="2A7A4A34">
            <w:pPr>
              <w:tabs>
                <w:tab w:val="left" w:pos="570"/>
                <w:tab w:val="left" w:pos="9240"/>
                <w:tab w:val="left" w:pos="9555"/>
              </w:tabs>
              <w:spacing w:line="400" w:lineRule="exact"/>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包预算（元）</w:t>
            </w:r>
          </w:p>
        </w:tc>
        <w:tc>
          <w:tcPr>
            <w:tcW w:w="2189" w:type="dxa"/>
            <w:vAlign w:val="center"/>
          </w:tcPr>
          <w:p w14:paraId="43905319">
            <w:pPr>
              <w:tabs>
                <w:tab w:val="left" w:pos="570"/>
                <w:tab w:val="left" w:pos="9240"/>
                <w:tab w:val="left" w:pos="9555"/>
              </w:tabs>
              <w:spacing w:line="400" w:lineRule="exact"/>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包最高限价（元）</w:t>
            </w:r>
          </w:p>
        </w:tc>
      </w:tr>
      <w:tr w14:paraId="624E7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11" w:type="dxa"/>
            <w:vAlign w:val="center"/>
          </w:tcPr>
          <w:p w14:paraId="4CF40CDC">
            <w:pPr>
              <w:tabs>
                <w:tab w:val="left" w:pos="570"/>
                <w:tab w:val="left" w:pos="9240"/>
                <w:tab w:val="left" w:pos="9555"/>
              </w:tabs>
              <w:spacing w:line="400" w:lineRule="exact"/>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w:t>
            </w:r>
          </w:p>
        </w:tc>
        <w:tc>
          <w:tcPr>
            <w:tcW w:w="1464" w:type="dxa"/>
            <w:vAlign w:val="center"/>
          </w:tcPr>
          <w:p w14:paraId="1DF61231">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豫政采(2)20251910-1</w:t>
            </w:r>
          </w:p>
        </w:tc>
        <w:tc>
          <w:tcPr>
            <w:tcW w:w="2810" w:type="dxa"/>
            <w:shd w:val="clear" w:color="auto" w:fill="auto"/>
          </w:tcPr>
          <w:p w14:paraId="4835E92C">
            <w:pPr>
              <w:tabs>
                <w:tab w:val="left" w:pos="570"/>
                <w:tab w:val="left" w:pos="9240"/>
                <w:tab w:val="left" w:pos="9555"/>
              </w:tabs>
              <w:spacing w:line="400" w:lineRule="exact"/>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河南省生态环境监测和安全中心大气走航、应急监测和颗粒物源解析服务项目包1</w:t>
            </w:r>
          </w:p>
        </w:tc>
        <w:tc>
          <w:tcPr>
            <w:tcW w:w="2109" w:type="dxa"/>
            <w:shd w:val="clear" w:color="auto" w:fill="auto"/>
            <w:vAlign w:val="center"/>
          </w:tcPr>
          <w:p w14:paraId="34F1B0E8">
            <w:pPr>
              <w:tabs>
                <w:tab w:val="left" w:pos="570"/>
                <w:tab w:val="left" w:pos="9240"/>
                <w:tab w:val="left" w:pos="9555"/>
              </w:tabs>
              <w:spacing w:line="400" w:lineRule="exact"/>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color w:val="000000"/>
                <w:sz w:val="21"/>
                <w:szCs w:val="21"/>
                <w:highlight w:val="none"/>
                <w:lang w:val="en-US" w:eastAsia="zh-CN"/>
              </w:rPr>
              <w:t>450000.00</w:t>
            </w:r>
          </w:p>
        </w:tc>
        <w:tc>
          <w:tcPr>
            <w:tcW w:w="2189" w:type="dxa"/>
            <w:vAlign w:val="center"/>
          </w:tcPr>
          <w:p w14:paraId="358555B3">
            <w:pPr>
              <w:tabs>
                <w:tab w:val="left" w:pos="570"/>
                <w:tab w:val="left" w:pos="9240"/>
                <w:tab w:val="left" w:pos="9555"/>
              </w:tabs>
              <w:spacing w:line="400" w:lineRule="exact"/>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color w:val="000000"/>
                <w:sz w:val="21"/>
                <w:szCs w:val="21"/>
                <w:highlight w:val="none"/>
                <w:lang w:val="en-US" w:eastAsia="zh-CN"/>
              </w:rPr>
              <w:t>107</w:t>
            </w:r>
            <w:r>
              <w:rPr>
                <w:rFonts w:hint="eastAsia" w:asciiTheme="minorEastAsia" w:hAnsiTheme="minorEastAsia" w:eastAsiaTheme="minorEastAsia" w:cstheme="minorEastAsia"/>
                <w:color w:val="000000"/>
                <w:sz w:val="21"/>
                <w:szCs w:val="21"/>
                <w:highlight w:val="none"/>
                <w:lang w:eastAsia="zh-CN"/>
              </w:rPr>
              <w:t>00</w:t>
            </w:r>
          </w:p>
        </w:tc>
      </w:tr>
      <w:tr w14:paraId="2A39C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11" w:type="dxa"/>
            <w:vAlign w:val="center"/>
          </w:tcPr>
          <w:p w14:paraId="7F2423ED">
            <w:pPr>
              <w:tabs>
                <w:tab w:val="left" w:pos="570"/>
                <w:tab w:val="left" w:pos="9240"/>
                <w:tab w:val="left" w:pos="9555"/>
              </w:tabs>
              <w:spacing w:line="400" w:lineRule="exact"/>
              <w:jc w:val="center"/>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2</w:t>
            </w:r>
          </w:p>
        </w:tc>
        <w:tc>
          <w:tcPr>
            <w:tcW w:w="1464" w:type="dxa"/>
            <w:vAlign w:val="center"/>
          </w:tcPr>
          <w:p w14:paraId="72F29619">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豫政采(2)20251910-</w:t>
            </w:r>
            <w:r>
              <w:rPr>
                <w:rFonts w:hint="eastAsia" w:asciiTheme="minorEastAsia" w:hAnsiTheme="minorEastAsia" w:eastAsiaTheme="minorEastAsia" w:cstheme="minorEastAsia"/>
                <w:highlight w:val="none"/>
                <w:lang w:val="en-US" w:eastAsia="zh-CN"/>
              </w:rPr>
              <w:t>2</w:t>
            </w:r>
          </w:p>
        </w:tc>
        <w:tc>
          <w:tcPr>
            <w:tcW w:w="2810" w:type="dxa"/>
            <w:shd w:val="clear" w:color="auto" w:fill="auto"/>
          </w:tcPr>
          <w:p w14:paraId="5FC30E3A">
            <w:pPr>
              <w:tabs>
                <w:tab w:val="left" w:pos="570"/>
                <w:tab w:val="left" w:pos="9240"/>
                <w:tab w:val="left" w:pos="9555"/>
              </w:tabs>
              <w:spacing w:line="400" w:lineRule="exact"/>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河南省生态环境监测和安全中心大气走航、应急监测和颗粒物源解析服务项目包</w:t>
            </w:r>
            <w:r>
              <w:rPr>
                <w:rFonts w:hint="eastAsia" w:asciiTheme="minorEastAsia" w:hAnsiTheme="minorEastAsia" w:eastAsiaTheme="minorEastAsia" w:cstheme="minorEastAsia"/>
                <w:highlight w:val="none"/>
                <w:lang w:val="en-US" w:eastAsia="zh-CN"/>
              </w:rPr>
              <w:t>2</w:t>
            </w:r>
          </w:p>
        </w:tc>
        <w:tc>
          <w:tcPr>
            <w:tcW w:w="2109" w:type="dxa"/>
            <w:shd w:val="clear" w:color="auto" w:fill="auto"/>
            <w:vAlign w:val="center"/>
          </w:tcPr>
          <w:p w14:paraId="2D648C9D">
            <w:pPr>
              <w:tabs>
                <w:tab w:val="left" w:pos="570"/>
                <w:tab w:val="left" w:pos="9240"/>
                <w:tab w:val="left" w:pos="9555"/>
              </w:tabs>
              <w:spacing w:line="400" w:lineRule="exact"/>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val="en-US" w:eastAsia="zh-CN"/>
              </w:rPr>
              <w:t>620000.00</w:t>
            </w:r>
          </w:p>
        </w:tc>
        <w:tc>
          <w:tcPr>
            <w:tcW w:w="2189" w:type="dxa"/>
            <w:vAlign w:val="center"/>
          </w:tcPr>
          <w:p w14:paraId="60AF58EF">
            <w:pPr>
              <w:tabs>
                <w:tab w:val="left" w:pos="570"/>
                <w:tab w:val="left" w:pos="9240"/>
                <w:tab w:val="left" w:pos="9555"/>
              </w:tabs>
              <w:spacing w:line="400" w:lineRule="exact"/>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color w:val="000000"/>
                <w:sz w:val="21"/>
                <w:szCs w:val="21"/>
                <w:highlight w:val="none"/>
                <w:lang w:val="en-US" w:eastAsia="zh-CN"/>
              </w:rPr>
              <w:t>6408</w:t>
            </w:r>
          </w:p>
        </w:tc>
      </w:tr>
      <w:tr w14:paraId="65006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11" w:type="dxa"/>
            <w:vAlign w:val="center"/>
          </w:tcPr>
          <w:p w14:paraId="6C16E42C">
            <w:pPr>
              <w:tabs>
                <w:tab w:val="left" w:pos="570"/>
                <w:tab w:val="left" w:pos="9240"/>
                <w:tab w:val="left" w:pos="9555"/>
              </w:tabs>
              <w:spacing w:line="400" w:lineRule="exact"/>
              <w:jc w:val="center"/>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3</w:t>
            </w:r>
          </w:p>
        </w:tc>
        <w:tc>
          <w:tcPr>
            <w:tcW w:w="1464" w:type="dxa"/>
            <w:vAlign w:val="center"/>
          </w:tcPr>
          <w:p w14:paraId="00571234">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豫政采(2)20251910-</w:t>
            </w:r>
            <w:r>
              <w:rPr>
                <w:rFonts w:hint="eastAsia" w:asciiTheme="minorEastAsia" w:hAnsiTheme="minorEastAsia" w:eastAsiaTheme="minorEastAsia" w:cstheme="minorEastAsia"/>
                <w:highlight w:val="none"/>
                <w:lang w:val="en-US" w:eastAsia="zh-CN"/>
              </w:rPr>
              <w:t>3</w:t>
            </w:r>
          </w:p>
        </w:tc>
        <w:tc>
          <w:tcPr>
            <w:tcW w:w="2810" w:type="dxa"/>
            <w:shd w:val="clear" w:color="auto" w:fill="auto"/>
          </w:tcPr>
          <w:p w14:paraId="367B615E">
            <w:pPr>
              <w:tabs>
                <w:tab w:val="left" w:pos="570"/>
                <w:tab w:val="left" w:pos="9240"/>
                <w:tab w:val="left" w:pos="9555"/>
              </w:tabs>
              <w:spacing w:line="400" w:lineRule="exact"/>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河南省生态环境监测和安全中心大气走航、应急监测和颗粒物源解析服务项目包</w:t>
            </w:r>
            <w:r>
              <w:rPr>
                <w:rFonts w:hint="eastAsia" w:asciiTheme="minorEastAsia" w:hAnsiTheme="minorEastAsia" w:eastAsiaTheme="minorEastAsia" w:cstheme="minorEastAsia"/>
                <w:highlight w:val="none"/>
                <w:lang w:val="en-US" w:eastAsia="zh-CN"/>
              </w:rPr>
              <w:t>3</w:t>
            </w:r>
          </w:p>
        </w:tc>
        <w:tc>
          <w:tcPr>
            <w:tcW w:w="2109" w:type="dxa"/>
            <w:shd w:val="clear" w:color="auto" w:fill="auto"/>
            <w:vAlign w:val="center"/>
          </w:tcPr>
          <w:p w14:paraId="375A2652">
            <w:pPr>
              <w:tabs>
                <w:tab w:val="left" w:pos="570"/>
                <w:tab w:val="left" w:pos="9240"/>
                <w:tab w:val="left" w:pos="9555"/>
              </w:tabs>
              <w:spacing w:line="400" w:lineRule="exact"/>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color w:val="000000"/>
                <w:sz w:val="21"/>
                <w:szCs w:val="21"/>
                <w:highlight w:val="none"/>
                <w:lang w:val="en-US" w:eastAsia="zh-CN"/>
              </w:rPr>
              <w:t>400000.00</w:t>
            </w:r>
          </w:p>
        </w:tc>
        <w:tc>
          <w:tcPr>
            <w:tcW w:w="2189" w:type="dxa"/>
            <w:vAlign w:val="center"/>
          </w:tcPr>
          <w:p w14:paraId="76E84277">
            <w:pPr>
              <w:tabs>
                <w:tab w:val="left" w:pos="570"/>
                <w:tab w:val="left" w:pos="9240"/>
                <w:tab w:val="left" w:pos="9555"/>
              </w:tabs>
              <w:spacing w:line="400" w:lineRule="exact"/>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color w:val="000000"/>
                <w:sz w:val="21"/>
                <w:szCs w:val="21"/>
                <w:highlight w:val="none"/>
                <w:lang w:eastAsia="zh-CN"/>
              </w:rPr>
              <w:t>4000</w:t>
            </w:r>
          </w:p>
        </w:tc>
      </w:tr>
    </w:tbl>
    <w:p w14:paraId="170D490D">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5.采购需求：（包括但不限于标的的名称、数量、简要技术需求或服务要求等）</w:t>
      </w:r>
    </w:p>
    <w:p w14:paraId="5196727D">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5.1采购内容：</w:t>
      </w:r>
    </w:p>
    <w:p w14:paraId="1C0835D4">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包1：采购大气走航车技术支持服务项目。主要内容包括：走航监测工作期间，供应商提供相关人员，按照采购人要求开展走航期间设备维护、数据监控、报告编制等技术支持。</w:t>
      </w:r>
    </w:p>
    <w:p w14:paraId="2A01E8E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采购人根据频次及单价支付相关服务费用，总费用不超过45万元。</w:t>
      </w:r>
    </w:p>
    <w:p w14:paraId="0F854251">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包2：采购环境监测车应急保障服务项目。主要内容包括：供应商提供相关人员，按照采购人要求，在突发环境事件应急监测中进行技术支持，以保障环境监测车及车载ICP-MS随时随地可开展应急监测工作，并保证在应急监测期间车载ICP-MS的24小时不间断正常运行。</w:t>
      </w:r>
    </w:p>
    <w:p w14:paraId="012CD694">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采购人根据频次及单价支付相关服务费用，总费用不超过62万元。</w:t>
      </w:r>
    </w:p>
    <w:p w14:paraId="1EB69B16">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包3：采购大气颗粒物移动源解析监测服务项目。主要内容包括异地源解析监测服务及</w:t>
      </w:r>
      <w:bookmarkStart w:id="121" w:name="_GoBack"/>
      <w:r>
        <w:rPr>
          <w:rFonts w:hint="eastAsia" w:asciiTheme="minorEastAsia" w:hAnsiTheme="minorEastAsia" w:eastAsiaTheme="minorEastAsia" w:cstheme="minorEastAsia"/>
          <w:highlight w:val="none"/>
          <w:lang w:eastAsia="zh-CN"/>
        </w:rPr>
        <w:t>服务期</w:t>
      </w:r>
      <w:bookmarkEnd w:id="121"/>
      <w:r>
        <w:rPr>
          <w:rFonts w:hint="eastAsia" w:asciiTheme="minorEastAsia" w:hAnsiTheme="minorEastAsia" w:eastAsiaTheme="minorEastAsia" w:cstheme="minorEastAsia"/>
          <w:highlight w:val="none"/>
          <w:lang w:eastAsia="zh-CN"/>
        </w:rPr>
        <w:t>间源解析仪器的保养维护等。</w:t>
      </w:r>
    </w:p>
    <w:p w14:paraId="4A7760EF">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采购人根据频次及单价支付相关服务费用，总费用不超过40万元。</w:t>
      </w:r>
    </w:p>
    <w:p w14:paraId="59505522">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5.2服务期：2025年1</w:t>
      </w:r>
      <w:r>
        <w:rPr>
          <w:rFonts w:hint="eastAsia" w:asciiTheme="minorEastAsia" w:hAnsiTheme="minorEastAsia" w:eastAsiaTheme="minorEastAsia" w:cstheme="minorEastAsia"/>
          <w:highlight w:val="none"/>
          <w:lang w:val="en-US" w:eastAsia="zh-CN"/>
        </w:rPr>
        <w:t>1</w:t>
      </w:r>
      <w:r>
        <w:rPr>
          <w:rFonts w:hint="eastAsia" w:asciiTheme="minorEastAsia" w:hAnsiTheme="minorEastAsia" w:eastAsiaTheme="minorEastAsia" w:cstheme="minorEastAsia"/>
          <w:highlight w:val="none"/>
          <w:lang w:eastAsia="zh-CN"/>
        </w:rPr>
        <w:t>月-2026年1</w:t>
      </w:r>
      <w:r>
        <w:rPr>
          <w:rFonts w:hint="eastAsia"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highlight w:val="none"/>
          <w:lang w:eastAsia="zh-CN"/>
        </w:rPr>
        <w:t>月；</w:t>
      </w:r>
    </w:p>
    <w:p w14:paraId="3F1DC53A">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5.3质量要求：符合国家、行业、地方相关规范和标准要求，满足采购人要求</w:t>
      </w:r>
    </w:p>
    <w:p w14:paraId="7B3C67CE">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5.4服务地点：采购人指定地点</w:t>
      </w:r>
    </w:p>
    <w:p w14:paraId="52E0D5C7">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5.5标包划分：本项目划分为</w:t>
      </w:r>
      <w:r>
        <w:rPr>
          <w:rFonts w:hint="eastAsia" w:asciiTheme="minorEastAsia" w:hAnsiTheme="minorEastAsia" w:eastAsiaTheme="minorEastAsia" w:cstheme="minorEastAsia"/>
          <w:highlight w:val="none"/>
          <w:lang w:val="en-US" w:eastAsia="zh-CN"/>
        </w:rPr>
        <w:t>3</w:t>
      </w:r>
      <w:r>
        <w:rPr>
          <w:rFonts w:hint="eastAsia" w:asciiTheme="minorEastAsia" w:hAnsiTheme="minorEastAsia" w:eastAsiaTheme="minorEastAsia" w:cstheme="minorEastAsia"/>
          <w:highlight w:val="none"/>
          <w:lang w:eastAsia="zh-CN"/>
        </w:rPr>
        <w:t>个标包；</w:t>
      </w:r>
    </w:p>
    <w:p w14:paraId="148833F1">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highlight w:val="none"/>
          <w:lang w:eastAsia="zh-CN"/>
        </w:rPr>
        <w:t>6.合同履行期</w:t>
      </w:r>
      <w:r>
        <w:rPr>
          <w:rFonts w:hint="eastAsia" w:asciiTheme="minorEastAsia" w:hAnsiTheme="minorEastAsia" w:eastAsiaTheme="minorEastAsia" w:cstheme="minorEastAsia"/>
          <w:color w:val="auto"/>
          <w:highlight w:val="none"/>
          <w:lang w:eastAsia="zh-CN"/>
        </w:rPr>
        <w:t>限：按合同规定执行；</w:t>
      </w:r>
    </w:p>
    <w:p w14:paraId="1BFF2367">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7.本项目是否接受联合体：否；</w:t>
      </w:r>
    </w:p>
    <w:p w14:paraId="0B19366D">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8.是否接受进口产品：否；</w:t>
      </w:r>
    </w:p>
    <w:p w14:paraId="282035F1">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9.是否专门面向中小企业：否。</w:t>
      </w:r>
    </w:p>
    <w:p w14:paraId="311A5270">
      <w:pPr>
        <w:tabs>
          <w:tab w:val="left" w:pos="570"/>
          <w:tab w:val="left" w:pos="9240"/>
          <w:tab w:val="left" w:pos="9555"/>
        </w:tabs>
        <w:spacing w:line="40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二、申请人的资格要求：</w:t>
      </w:r>
    </w:p>
    <w:p w14:paraId="1818FB49">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1.满足《中华人民共和国政府采购法》第二十二条规定；</w:t>
      </w:r>
    </w:p>
    <w:p w14:paraId="7C576DFE">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2.落实政府采购政策需满足的资格要求：无；</w:t>
      </w:r>
    </w:p>
    <w:p w14:paraId="7131492F">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3.本项目的特定资格要求：</w:t>
      </w:r>
    </w:p>
    <w:p w14:paraId="1F4741B7">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3.1.信誉要求：供应商被列入“信用中国”网站（www.creditchina.gov.cn）“失信被执行人”-（此项查询以信用中国网站自动链接至中国执行信息公开网的查询结果为准）、“重大税收违法失信主体”和中国政府采购网（www.ccgp.gov.cn）“政府采购严重违法失信行为记录名单”栏目中有失信等负面信息的潜在供应商，将拒绝其参加本项目；注：(采购人、代理机构在开标后对所有投标供应商信用记录进行查询，并将查询结果网页打印存档，供应商信用记录以代理机构开标后查询结果为准)；</w:t>
      </w:r>
    </w:p>
    <w:p w14:paraId="62296CD7">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3.2单位负责人为同一人或者存在直接控股、管理关系的不同供应商，不得参加同一合同项下的政府采购活动，供应商在“国家企业信用信息公示系统”中查询公示的公司信息、股东或者投资人信息（提供网页查询结果）</w:t>
      </w:r>
    </w:p>
    <w:p w14:paraId="2C8C2230">
      <w:pPr>
        <w:tabs>
          <w:tab w:val="left" w:pos="570"/>
          <w:tab w:val="left" w:pos="9240"/>
          <w:tab w:val="left" w:pos="9555"/>
        </w:tabs>
        <w:spacing w:line="400" w:lineRule="exac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三、获取采购文件</w:t>
      </w:r>
    </w:p>
    <w:p w14:paraId="71C2A950">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1.时间：2025年</w:t>
      </w:r>
      <w:r>
        <w:rPr>
          <w:rFonts w:hint="eastAsia" w:asciiTheme="minorEastAsia" w:hAnsiTheme="minorEastAsia" w:eastAsiaTheme="minorEastAsia" w:cstheme="minorEastAsia"/>
          <w:highlight w:val="none"/>
          <w:lang w:val="en-US" w:eastAsia="zh-CN"/>
        </w:rPr>
        <w:t>11</w:t>
      </w:r>
      <w:r>
        <w:rPr>
          <w:rFonts w:hint="eastAsia" w:asciiTheme="minorEastAsia" w:hAnsiTheme="minorEastAsia" w:eastAsiaTheme="minorEastAsia" w:cstheme="minorEastAsia"/>
          <w:highlight w:val="none"/>
          <w:lang w:eastAsia="zh-CN"/>
        </w:rPr>
        <w:t>月</w:t>
      </w:r>
      <w:r>
        <w:rPr>
          <w:rFonts w:hint="eastAsia" w:asciiTheme="minorEastAsia" w:hAnsiTheme="minorEastAsia" w:eastAsiaTheme="minorEastAsia" w:cstheme="minorEastAsia"/>
          <w:highlight w:val="none"/>
          <w:lang w:val="en-US" w:eastAsia="zh-CN"/>
        </w:rPr>
        <w:t>3</w:t>
      </w:r>
      <w:r>
        <w:rPr>
          <w:rFonts w:hint="eastAsia" w:asciiTheme="minorEastAsia" w:hAnsiTheme="minorEastAsia" w:eastAsiaTheme="minorEastAsia" w:cstheme="minorEastAsia"/>
          <w:highlight w:val="none"/>
          <w:lang w:eastAsia="zh-CN"/>
        </w:rPr>
        <w:t>日至2025年</w:t>
      </w:r>
      <w:r>
        <w:rPr>
          <w:rFonts w:hint="eastAsia" w:asciiTheme="minorEastAsia" w:hAnsiTheme="minorEastAsia" w:eastAsiaTheme="minorEastAsia" w:cstheme="minorEastAsia"/>
          <w:highlight w:val="none"/>
          <w:lang w:val="en-US" w:eastAsia="zh-CN"/>
        </w:rPr>
        <w:t>11</w:t>
      </w:r>
      <w:r>
        <w:rPr>
          <w:rFonts w:hint="eastAsia" w:asciiTheme="minorEastAsia" w:hAnsiTheme="minorEastAsia" w:eastAsiaTheme="minorEastAsia" w:cstheme="minorEastAsia"/>
          <w:highlight w:val="none"/>
          <w:lang w:eastAsia="zh-CN"/>
        </w:rPr>
        <w:t>月</w:t>
      </w:r>
      <w:r>
        <w:rPr>
          <w:rFonts w:hint="eastAsia" w:asciiTheme="minorEastAsia" w:hAnsiTheme="minorEastAsia" w:eastAsiaTheme="minorEastAsia" w:cstheme="minorEastAsia"/>
          <w:highlight w:val="none"/>
          <w:lang w:val="en-US" w:eastAsia="zh-CN"/>
        </w:rPr>
        <w:t>5</w:t>
      </w:r>
      <w:r>
        <w:rPr>
          <w:rFonts w:hint="eastAsia" w:asciiTheme="minorEastAsia" w:hAnsiTheme="minorEastAsia" w:eastAsiaTheme="minorEastAsia" w:cstheme="minorEastAsia"/>
          <w:highlight w:val="none"/>
          <w:lang w:eastAsia="zh-CN"/>
        </w:rPr>
        <w:t>日，每天上午00:00至12:00，下午12:00至23:59（北京时间，法定节假日除外）。</w:t>
      </w:r>
    </w:p>
    <w:p w14:paraId="3094048C">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2.地点：河南省公共资源交易中心（（http://hnsggzyjy.henan.gov.cn））电子交易系统；</w:t>
      </w:r>
    </w:p>
    <w:p w14:paraId="27B52765">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方式：登录“河南省公共资源交易中心（http://hnsggzyjy.henan.gov.cn）”门户网站，凭领取的企业身份认证锁（CA密钥）免费下载文件。市场主体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p>
    <w:p w14:paraId="42CC3325">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4、售价：0元。</w:t>
      </w:r>
    </w:p>
    <w:p w14:paraId="56F09538">
      <w:pPr>
        <w:tabs>
          <w:tab w:val="left" w:pos="570"/>
          <w:tab w:val="left" w:pos="9240"/>
          <w:tab w:val="left" w:pos="9555"/>
        </w:tabs>
        <w:spacing w:line="400" w:lineRule="exac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四、响应文件提交</w:t>
      </w:r>
    </w:p>
    <w:p w14:paraId="096E22F1">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1、截止时间：2025年</w:t>
      </w:r>
      <w:r>
        <w:rPr>
          <w:rFonts w:hint="eastAsia" w:asciiTheme="minorEastAsia" w:hAnsiTheme="minorEastAsia" w:eastAsiaTheme="minorEastAsia" w:cstheme="minorEastAsia"/>
          <w:highlight w:val="none"/>
          <w:lang w:val="en-US" w:eastAsia="zh-CN"/>
        </w:rPr>
        <w:t>11</w:t>
      </w:r>
      <w:r>
        <w:rPr>
          <w:rFonts w:hint="eastAsia" w:asciiTheme="minorEastAsia" w:hAnsiTheme="minorEastAsia" w:eastAsiaTheme="minorEastAsia" w:cstheme="minorEastAsia"/>
          <w:highlight w:val="none"/>
          <w:lang w:eastAsia="zh-CN"/>
        </w:rPr>
        <w:t>月</w:t>
      </w:r>
      <w:r>
        <w:rPr>
          <w:rFonts w:hint="eastAsia" w:asciiTheme="minorEastAsia" w:hAnsiTheme="minorEastAsia" w:eastAsiaTheme="minorEastAsia" w:cstheme="minorEastAsia"/>
          <w:highlight w:val="none"/>
          <w:lang w:val="en-US" w:eastAsia="zh-CN"/>
        </w:rPr>
        <w:t>10</w:t>
      </w:r>
      <w:r>
        <w:rPr>
          <w:rFonts w:hint="eastAsia" w:asciiTheme="minorEastAsia" w:hAnsiTheme="minorEastAsia" w:eastAsiaTheme="minorEastAsia" w:cstheme="minorEastAsia"/>
          <w:highlight w:val="none"/>
          <w:lang w:eastAsia="zh-CN"/>
        </w:rPr>
        <w:t>日09时00分（北京时间）</w:t>
      </w:r>
    </w:p>
    <w:p w14:paraId="2C582AE5">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地点：河南省公共资源交易中心交易系统平台。各供应商应在响应文件提交截止时间前，通过河南省公共资源交易中心交易系统上传加密的电子响应文件。请各供应商在上传前务必认真检查上传电子响应文件是否完整、正确，加密电子响应文件逾期上传，采购人不予受理。</w:t>
      </w:r>
    </w:p>
    <w:p w14:paraId="4D26EB4A">
      <w:pPr>
        <w:tabs>
          <w:tab w:val="left" w:pos="570"/>
          <w:tab w:val="left" w:pos="9240"/>
          <w:tab w:val="left" w:pos="9555"/>
        </w:tabs>
        <w:spacing w:line="400" w:lineRule="exac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五、响应文件开启</w:t>
      </w:r>
    </w:p>
    <w:p w14:paraId="49033C9D">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1、时间：2025年</w:t>
      </w:r>
      <w:r>
        <w:rPr>
          <w:rFonts w:hint="eastAsia" w:asciiTheme="minorEastAsia" w:hAnsiTheme="minorEastAsia" w:eastAsiaTheme="minorEastAsia" w:cstheme="minorEastAsia"/>
          <w:highlight w:val="none"/>
          <w:lang w:val="en-US" w:eastAsia="zh-CN"/>
        </w:rPr>
        <w:t>11</w:t>
      </w:r>
      <w:r>
        <w:rPr>
          <w:rFonts w:hint="eastAsia" w:asciiTheme="minorEastAsia" w:hAnsiTheme="minorEastAsia" w:eastAsiaTheme="minorEastAsia" w:cstheme="minorEastAsia"/>
          <w:highlight w:val="none"/>
          <w:lang w:eastAsia="zh-CN"/>
        </w:rPr>
        <w:t>月</w:t>
      </w:r>
      <w:r>
        <w:rPr>
          <w:rFonts w:hint="eastAsia" w:asciiTheme="minorEastAsia" w:hAnsiTheme="minorEastAsia" w:eastAsiaTheme="minorEastAsia" w:cstheme="minorEastAsia"/>
          <w:highlight w:val="none"/>
          <w:lang w:val="en-US" w:eastAsia="zh-CN"/>
        </w:rPr>
        <w:t>10</w:t>
      </w:r>
      <w:r>
        <w:rPr>
          <w:rFonts w:hint="eastAsia" w:asciiTheme="minorEastAsia" w:hAnsiTheme="minorEastAsia" w:eastAsiaTheme="minorEastAsia" w:cstheme="minorEastAsia"/>
          <w:highlight w:val="none"/>
          <w:lang w:eastAsia="zh-CN"/>
        </w:rPr>
        <w:t>日09时00分（北京时间）；</w:t>
      </w:r>
    </w:p>
    <w:p w14:paraId="1D1C8E17">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2、地点：河南省公共资源交易中心远程开标室(六)-</w:t>
      </w:r>
      <w:r>
        <w:rPr>
          <w:rFonts w:hint="eastAsia"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highlight w:val="none"/>
          <w:lang w:eastAsia="zh-CN"/>
        </w:rPr>
        <w:t>（郑州市经二路12号）。本项目采用“远程不见面”开启方式，供应商无需到现场，供应商应当在响应文件提交截止时间前，供应商凭CA数字证书，进入河南省公共资源交易中心系统平台，按提示在规定时间内进行文件解密、答疑澄清、</w:t>
      </w:r>
      <w:r>
        <w:rPr>
          <w:rFonts w:hint="eastAsia" w:asciiTheme="minorEastAsia" w:hAnsiTheme="minorEastAsia" w:eastAsiaTheme="minorEastAsia" w:cstheme="minorEastAsia"/>
          <w:highlight w:val="none"/>
          <w:lang w:val="en-US" w:eastAsia="zh-CN"/>
        </w:rPr>
        <w:t>谈判</w:t>
      </w:r>
      <w:r>
        <w:rPr>
          <w:rFonts w:hint="eastAsia" w:asciiTheme="minorEastAsia" w:hAnsiTheme="minorEastAsia" w:eastAsiaTheme="minorEastAsia" w:cstheme="minorEastAsia"/>
          <w:highlight w:val="none"/>
          <w:lang w:eastAsia="zh-CN"/>
        </w:rPr>
        <w:t>报价等。（详细流程见河南省公共资源交易中心网站－公共服务－办事指南－河南省公共资源交易平台不见面服务系统使用指南）。</w:t>
      </w:r>
    </w:p>
    <w:p w14:paraId="4D6F7D5C">
      <w:pPr>
        <w:tabs>
          <w:tab w:val="left" w:pos="570"/>
          <w:tab w:val="left" w:pos="9240"/>
          <w:tab w:val="left" w:pos="9555"/>
        </w:tabs>
        <w:spacing w:line="400" w:lineRule="exac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六、发布公告的媒介及招标公告期限</w:t>
      </w:r>
    </w:p>
    <w:p w14:paraId="7A5EC324">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本次招标公告在《河南省政府采购网》、《河南省公共资源交易中心网》上发布，公告期限为三个工作日。</w:t>
      </w:r>
    </w:p>
    <w:p w14:paraId="53B7CFC5">
      <w:pPr>
        <w:tabs>
          <w:tab w:val="left" w:pos="570"/>
          <w:tab w:val="left" w:pos="9240"/>
          <w:tab w:val="left" w:pos="9555"/>
        </w:tabs>
        <w:spacing w:line="400" w:lineRule="exac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七、其他补充事宜</w:t>
      </w:r>
    </w:p>
    <w:p w14:paraId="3D3AE4DD">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 本项目需落实政府采购政策：执行《政府采购促进中小企业发展管理办法》(财库〔2020〕46 号)、关于印发中小企业划型标准规定的通知(工信部联企业【2011】300号)、符合政府采购</w:t>
      </w:r>
      <w:r>
        <w:rPr>
          <w:rFonts w:hint="eastAsia" w:asciiTheme="minorEastAsia" w:hAnsiTheme="minorEastAsia" w:eastAsiaTheme="minorEastAsia" w:cstheme="minorEastAsia"/>
          <w:color w:val="auto"/>
          <w:highlight w:val="none"/>
          <w:lang w:eastAsia="zh-CN"/>
        </w:rPr>
        <w:t>《节能产品政府采购品目清单》、《环境标志产品政府采购品目清单》优先采购政策、《关于增进残疾人就业政府采购政策的通知》(财库【2017】141 号)等规定。执行促进中小型企业发展政策（</w:t>
      </w:r>
      <w:r>
        <w:rPr>
          <w:rFonts w:hint="eastAsia" w:asciiTheme="minorEastAsia" w:hAnsiTheme="minorEastAsia" w:eastAsiaTheme="minorEastAsia" w:cstheme="minorEastAsia"/>
          <w:highlight w:val="none"/>
          <w:lang w:eastAsia="zh-CN"/>
        </w:rPr>
        <w:t>监狱企业、残疾人福利性企业视同小微企业）、强制采购节能产品、优先采购节能环保产品等政府采购政策。</w:t>
      </w:r>
    </w:p>
    <w:p w14:paraId="4CC71CF0">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2.规定的截止时间前，供应商在河南省公共资源交易中心网系统内进行网上上传响应文件。</w:t>
      </w:r>
    </w:p>
    <w:p w14:paraId="7F5FFDA1">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3.供应商无需到现场，到开启时间，供应商凭 CA 秘钥进入河南省公共资源交易中心系统平台， 按提示进行响应文件的解密（详细流程见河南省公共资源交易中心网站-公共服务-办事指南-河南省公共资源交易平台不见面服务系统使用指南）。</w:t>
      </w:r>
    </w:p>
    <w:p w14:paraId="47775001">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4.本项目招标代理服务费由中标人向采购代理机构支付，支付标准按照《河南省招标代理服务收费指导意见》（豫招协【2023】002号）文规定收费标准收取。</w:t>
      </w:r>
    </w:p>
    <w:p w14:paraId="79DE4708">
      <w:pPr>
        <w:tabs>
          <w:tab w:val="left" w:pos="570"/>
          <w:tab w:val="left" w:pos="9240"/>
          <w:tab w:val="left" w:pos="9555"/>
        </w:tabs>
        <w:spacing w:line="400" w:lineRule="exac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八、凡对本次采购提出询问，请按以下方式联系。</w:t>
      </w:r>
    </w:p>
    <w:p w14:paraId="60228DDF">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1.采购人信息</w:t>
      </w:r>
    </w:p>
    <w:p w14:paraId="0E10D8C6">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名  称：河南省生态环境监测和安全中心</w:t>
      </w:r>
    </w:p>
    <w:p w14:paraId="51FABB6C">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地  址：郑州市郑东新区学理路10号</w:t>
      </w:r>
    </w:p>
    <w:p w14:paraId="6CC26540">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联系人：段然</w:t>
      </w:r>
    </w:p>
    <w:p w14:paraId="55643071">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联系方式：0371-66309336</w:t>
      </w:r>
    </w:p>
    <w:p w14:paraId="187209FC">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2.采购代理机构信息（如有）</w:t>
      </w:r>
    </w:p>
    <w:p w14:paraId="171D0766">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名  称：河南省机电设备国际招标有限公司</w:t>
      </w:r>
    </w:p>
    <w:p w14:paraId="14F08E2D">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地  址：郑州市管城区黄河南路与商都路交汇处西南角财信大厦14-15楼</w:t>
      </w:r>
    </w:p>
    <w:p w14:paraId="3BC6867B">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联系人：</w:t>
      </w:r>
      <w:r>
        <w:rPr>
          <w:rFonts w:hint="eastAsia" w:asciiTheme="minorEastAsia" w:hAnsiTheme="minorEastAsia" w:eastAsiaTheme="minorEastAsia" w:cstheme="minorEastAsia"/>
          <w:color w:val="000000"/>
          <w:sz w:val="21"/>
          <w:szCs w:val="21"/>
          <w:highlight w:val="none"/>
          <w:lang w:eastAsia="zh-CN"/>
        </w:rPr>
        <w:t>陈鹏  刘倩  赵壮壮</w:t>
      </w:r>
    </w:p>
    <w:p w14:paraId="5DAD9953">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联系方式：0371-86656599</w:t>
      </w:r>
    </w:p>
    <w:p w14:paraId="6AB1F80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3.项目联系方式</w:t>
      </w:r>
    </w:p>
    <w:p w14:paraId="36C0BC7C">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联系人：</w:t>
      </w:r>
      <w:r>
        <w:rPr>
          <w:rFonts w:hint="eastAsia" w:asciiTheme="minorEastAsia" w:hAnsiTheme="minorEastAsia" w:eastAsiaTheme="minorEastAsia" w:cstheme="minorEastAsia"/>
          <w:color w:val="000000"/>
          <w:sz w:val="21"/>
          <w:szCs w:val="21"/>
          <w:highlight w:val="none"/>
          <w:lang w:eastAsia="zh-CN"/>
        </w:rPr>
        <w:t>陈鹏  刘倩  赵壮壮</w:t>
      </w:r>
    </w:p>
    <w:p w14:paraId="6CE74F5D">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联系方式：0371-86656599</w:t>
      </w:r>
    </w:p>
    <w:p w14:paraId="0D721234">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p>
    <w:p w14:paraId="5B09A7EF">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sectPr>
          <w:headerReference r:id="rId6" w:type="default"/>
          <w:footerReference r:id="rId7" w:type="default"/>
          <w:pgSz w:w="11929" w:h="16849"/>
          <w:pgMar w:top="1286" w:right="1399" w:bottom="1276" w:left="1435" w:header="1200" w:footer="1074" w:gutter="0"/>
          <w:cols w:space="720" w:num="1"/>
        </w:sectPr>
      </w:pPr>
    </w:p>
    <w:p w14:paraId="12BE619D">
      <w:pPr>
        <w:pStyle w:val="2"/>
        <w:spacing w:line="240" w:lineRule="auto"/>
        <w:jc w:val="center"/>
        <w:rPr>
          <w:rFonts w:hint="eastAsia" w:asciiTheme="minorEastAsia" w:hAnsiTheme="minorEastAsia" w:eastAsiaTheme="minorEastAsia" w:cstheme="minorEastAsia"/>
          <w:sz w:val="28"/>
          <w:szCs w:val="28"/>
          <w:highlight w:val="none"/>
          <w:lang w:eastAsia="zh-CN"/>
        </w:rPr>
      </w:pPr>
      <w:bookmarkStart w:id="4" w:name="_Toc32648"/>
      <w:bookmarkStart w:id="5" w:name="_Toc27883"/>
      <w:r>
        <w:rPr>
          <w:rFonts w:hint="eastAsia" w:asciiTheme="minorEastAsia" w:hAnsiTheme="minorEastAsia" w:eastAsiaTheme="minorEastAsia" w:cstheme="minorEastAsia"/>
          <w:sz w:val="28"/>
          <w:szCs w:val="28"/>
          <w:highlight w:val="none"/>
          <w:lang w:eastAsia="zh-CN"/>
        </w:rPr>
        <w:t>第二章  供应商须知</w:t>
      </w:r>
      <w:bookmarkEnd w:id="4"/>
      <w:bookmarkEnd w:id="5"/>
    </w:p>
    <w:p w14:paraId="2CB3823A">
      <w:pPr>
        <w:spacing w:before="311"/>
        <w:ind w:left="3606"/>
        <w:outlineLvl w:val="1"/>
        <w:rPr>
          <w:rFonts w:hint="eastAsia" w:asciiTheme="minorEastAsia" w:hAnsiTheme="minorEastAsia" w:eastAsiaTheme="minorEastAsia" w:cstheme="minorEastAsia"/>
          <w:sz w:val="28"/>
          <w:szCs w:val="28"/>
          <w:highlight w:val="none"/>
          <w:lang w:eastAsia="zh-CN"/>
        </w:rPr>
      </w:pPr>
      <w:bookmarkStart w:id="6" w:name="_Toc27581"/>
      <w:r>
        <w:rPr>
          <w:rFonts w:hint="eastAsia" w:asciiTheme="minorEastAsia" w:hAnsiTheme="minorEastAsia" w:eastAsiaTheme="minorEastAsia" w:cstheme="minorEastAsia"/>
          <w:spacing w:val="-1"/>
          <w:sz w:val="28"/>
          <w:szCs w:val="28"/>
          <w:highlight w:val="none"/>
          <w:lang w:eastAsia="zh-CN"/>
        </w:rPr>
        <w:t>供应商须知前附表</w:t>
      </w:r>
      <w:bookmarkEnd w:id="6"/>
    </w:p>
    <w:tbl>
      <w:tblPr>
        <w:tblStyle w:val="22"/>
        <w:tblpPr w:leftFromText="180" w:rightFromText="180" w:vertAnchor="text" w:horzAnchor="page" w:tblpX="1257" w:tblpY="148"/>
        <w:tblOverlap w:val="never"/>
        <w:tblW w:w="94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701"/>
        <w:gridCol w:w="6742"/>
      </w:tblGrid>
      <w:tr w14:paraId="01A6E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88" w:type="dxa"/>
          </w:tcPr>
          <w:p w14:paraId="7D97BBC4">
            <w:pPr>
              <w:tabs>
                <w:tab w:val="left" w:pos="570"/>
                <w:tab w:val="left" w:pos="9240"/>
                <w:tab w:val="left" w:pos="9555"/>
              </w:tabs>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highlight w:val="none"/>
                <w:lang w:eastAsia="zh-CN"/>
              </w:rPr>
              <w:t>条款号</w:t>
            </w:r>
          </w:p>
        </w:tc>
        <w:tc>
          <w:tcPr>
            <w:tcW w:w="1701" w:type="dxa"/>
            <w:vAlign w:val="center"/>
          </w:tcPr>
          <w:p w14:paraId="410B4018">
            <w:pPr>
              <w:tabs>
                <w:tab w:val="left" w:pos="570"/>
                <w:tab w:val="left" w:pos="9240"/>
                <w:tab w:val="left" w:pos="9555"/>
              </w:tabs>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highlight w:val="none"/>
                <w:lang w:eastAsia="zh-CN"/>
              </w:rPr>
              <w:t>条款名称</w:t>
            </w:r>
          </w:p>
        </w:tc>
        <w:tc>
          <w:tcPr>
            <w:tcW w:w="6742" w:type="dxa"/>
          </w:tcPr>
          <w:p w14:paraId="67A6B627">
            <w:pPr>
              <w:tabs>
                <w:tab w:val="left" w:pos="570"/>
                <w:tab w:val="left" w:pos="9240"/>
                <w:tab w:val="left" w:pos="9555"/>
              </w:tabs>
              <w:spacing w:line="4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highlight w:val="none"/>
                <w:lang w:eastAsia="zh-CN"/>
              </w:rPr>
              <w:t>编列内容</w:t>
            </w:r>
          </w:p>
        </w:tc>
      </w:tr>
      <w:tr w14:paraId="40D0D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988" w:type="dxa"/>
          </w:tcPr>
          <w:p w14:paraId="7A6F2CE6">
            <w:pPr>
              <w:spacing w:line="302" w:lineRule="auto"/>
              <w:rPr>
                <w:rFonts w:hint="eastAsia" w:asciiTheme="minorEastAsia" w:hAnsiTheme="minorEastAsia" w:eastAsiaTheme="minorEastAsia" w:cstheme="minorEastAsia"/>
                <w:color w:val="auto"/>
                <w:highlight w:val="none"/>
              </w:rPr>
            </w:pPr>
          </w:p>
          <w:p w14:paraId="161A7A21">
            <w:pPr>
              <w:spacing w:line="302" w:lineRule="auto"/>
              <w:rPr>
                <w:rFonts w:hint="eastAsia" w:asciiTheme="minorEastAsia" w:hAnsiTheme="minorEastAsia" w:eastAsiaTheme="minorEastAsia" w:cstheme="minorEastAsia"/>
                <w:color w:val="auto"/>
                <w:highlight w:val="none"/>
              </w:rPr>
            </w:pPr>
          </w:p>
          <w:p w14:paraId="10CC0BB3">
            <w:pPr>
              <w:pStyle w:val="23"/>
              <w:spacing w:before="68" w:line="183" w:lineRule="auto"/>
              <w:ind w:left="24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1.1.2</w:t>
            </w:r>
          </w:p>
        </w:tc>
        <w:tc>
          <w:tcPr>
            <w:tcW w:w="1701" w:type="dxa"/>
            <w:vAlign w:val="center"/>
          </w:tcPr>
          <w:p w14:paraId="7EE97EFB">
            <w:pPr>
              <w:tabs>
                <w:tab w:val="left" w:pos="570"/>
                <w:tab w:val="left" w:pos="9240"/>
                <w:tab w:val="left" w:pos="9555"/>
              </w:tabs>
              <w:spacing w:line="400" w:lineRule="exact"/>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采购人</w:t>
            </w:r>
          </w:p>
        </w:tc>
        <w:tc>
          <w:tcPr>
            <w:tcW w:w="6742" w:type="dxa"/>
            <w:vAlign w:val="center"/>
          </w:tcPr>
          <w:p w14:paraId="5EB962C9">
            <w:pPr>
              <w:tabs>
                <w:tab w:val="left" w:pos="570"/>
                <w:tab w:val="left" w:pos="9240"/>
                <w:tab w:val="left" w:pos="9555"/>
              </w:tabs>
              <w:spacing w:line="400" w:lineRule="exact"/>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名称：河南省生态环境监测和安全中心</w:t>
            </w:r>
          </w:p>
          <w:p w14:paraId="090F9FC0">
            <w:pPr>
              <w:tabs>
                <w:tab w:val="left" w:pos="570"/>
                <w:tab w:val="left" w:pos="9240"/>
                <w:tab w:val="left" w:pos="9555"/>
              </w:tabs>
              <w:spacing w:line="400" w:lineRule="exact"/>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地址：郑州市郑东新区学理路10号</w:t>
            </w:r>
          </w:p>
          <w:p w14:paraId="72047851">
            <w:pPr>
              <w:spacing w:before="18" w:line="253" w:lineRule="auto"/>
              <w:ind w:left="102" w:right="18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包1联系人：段先生  联系方式：0371-66309336</w:t>
            </w:r>
          </w:p>
          <w:p w14:paraId="6CD8AB2D">
            <w:pPr>
              <w:spacing w:before="18" w:line="253" w:lineRule="auto"/>
              <w:ind w:left="102" w:right="18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包2联系人：路女士  联系方式：0371-66309327</w:t>
            </w:r>
          </w:p>
          <w:p w14:paraId="0FB0DDE6">
            <w:pPr>
              <w:spacing w:before="18" w:line="253" w:lineRule="auto"/>
              <w:ind w:left="102" w:right="183"/>
              <w:rPr>
                <w:rFonts w:hint="eastAsia" w:asciiTheme="minorEastAsia" w:hAnsiTheme="minorEastAsia" w:eastAsiaTheme="minorEastAsia" w:cstheme="minorEastAsia"/>
                <w:color w:val="auto"/>
                <w:highlight w:val="none"/>
                <w:lang w:eastAsia="zh-CN"/>
              </w:rPr>
            </w:pPr>
            <w:r>
              <w:rPr>
                <w:rFonts w:hint="eastAsia" w:ascii="宋体" w:hAnsi="宋体" w:eastAsia="宋体" w:cs="宋体"/>
                <w:color w:val="auto"/>
                <w:sz w:val="21"/>
                <w:szCs w:val="21"/>
                <w:highlight w:val="none"/>
              </w:rPr>
              <w:t>包3联系人：王先生  联系方式：0371-66309097</w:t>
            </w:r>
          </w:p>
        </w:tc>
      </w:tr>
      <w:tr w14:paraId="6821E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88" w:type="dxa"/>
          </w:tcPr>
          <w:p w14:paraId="27B26BC7">
            <w:pPr>
              <w:spacing w:line="314" w:lineRule="auto"/>
              <w:rPr>
                <w:rFonts w:hint="eastAsia" w:asciiTheme="minorEastAsia" w:hAnsiTheme="minorEastAsia" w:eastAsiaTheme="minorEastAsia" w:cstheme="minorEastAsia"/>
                <w:color w:val="auto"/>
                <w:highlight w:val="none"/>
                <w:lang w:eastAsia="zh-CN"/>
              </w:rPr>
            </w:pPr>
          </w:p>
          <w:p w14:paraId="02DD6E97">
            <w:pPr>
              <w:spacing w:line="315" w:lineRule="auto"/>
              <w:rPr>
                <w:rFonts w:hint="eastAsia" w:asciiTheme="minorEastAsia" w:hAnsiTheme="minorEastAsia" w:eastAsiaTheme="minorEastAsia" w:cstheme="minorEastAsia"/>
                <w:color w:val="auto"/>
                <w:highlight w:val="none"/>
                <w:lang w:eastAsia="zh-CN"/>
              </w:rPr>
            </w:pPr>
          </w:p>
          <w:p w14:paraId="03E83A4D">
            <w:pPr>
              <w:pStyle w:val="23"/>
              <w:spacing w:before="68" w:line="183" w:lineRule="auto"/>
              <w:ind w:left="24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1.1.3</w:t>
            </w:r>
          </w:p>
        </w:tc>
        <w:tc>
          <w:tcPr>
            <w:tcW w:w="1701" w:type="dxa"/>
            <w:vAlign w:val="center"/>
          </w:tcPr>
          <w:p w14:paraId="7F114C3A">
            <w:pPr>
              <w:tabs>
                <w:tab w:val="left" w:pos="570"/>
                <w:tab w:val="left" w:pos="9240"/>
                <w:tab w:val="left" w:pos="9555"/>
              </w:tabs>
              <w:spacing w:line="400" w:lineRule="exact"/>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采购代理机构</w:t>
            </w:r>
          </w:p>
        </w:tc>
        <w:tc>
          <w:tcPr>
            <w:tcW w:w="6742" w:type="dxa"/>
            <w:vAlign w:val="center"/>
          </w:tcPr>
          <w:p w14:paraId="55A63D01">
            <w:pPr>
              <w:tabs>
                <w:tab w:val="left" w:pos="570"/>
                <w:tab w:val="left" w:pos="9240"/>
                <w:tab w:val="left" w:pos="9555"/>
              </w:tabs>
              <w:spacing w:line="400" w:lineRule="exact"/>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名  称：河南省机电设备国际招标有限公司</w:t>
            </w:r>
          </w:p>
          <w:p w14:paraId="657F284D">
            <w:pPr>
              <w:tabs>
                <w:tab w:val="left" w:pos="570"/>
                <w:tab w:val="left" w:pos="9240"/>
                <w:tab w:val="left" w:pos="9555"/>
              </w:tabs>
              <w:spacing w:line="400" w:lineRule="exact"/>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地  址：郑州市管城区黄河南路与商都路交汇处西南角财信大厦14-15楼</w:t>
            </w:r>
          </w:p>
          <w:p w14:paraId="5A3A031D">
            <w:pPr>
              <w:tabs>
                <w:tab w:val="left" w:pos="570"/>
                <w:tab w:val="left" w:pos="9240"/>
                <w:tab w:val="left" w:pos="9555"/>
              </w:tabs>
              <w:spacing w:line="400" w:lineRule="exact"/>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联系人：陈鹏  刘倩  赵壮壮</w:t>
            </w:r>
          </w:p>
          <w:p w14:paraId="7E965403">
            <w:pPr>
              <w:tabs>
                <w:tab w:val="left" w:pos="570"/>
                <w:tab w:val="left" w:pos="9240"/>
                <w:tab w:val="left" w:pos="9555"/>
              </w:tabs>
              <w:spacing w:line="400" w:lineRule="exact"/>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highlight w:val="none"/>
                <w:lang w:eastAsia="zh-CN"/>
              </w:rPr>
              <w:t>联系方式：0371-86656599</w:t>
            </w:r>
          </w:p>
        </w:tc>
      </w:tr>
      <w:tr w14:paraId="545F3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988" w:type="dxa"/>
          </w:tcPr>
          <w:p w14:paraId="77AEC5B8">
            <w:pPr>
              <w:pStyle w:val="23"/>
              <w:spacing w:before="76" w:line="183" w:lineRule="auto"/>
              <w:ind w:left="24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1.1.4</w:t>
            </w:r>
          </w:p>
        </w:tc>
        <w:tc>
          <w:tcPr>
            <w:tcW w:w="1701" w:type="dxa"/>
            <w:vAlign w:val="center"/>
          </w:tcPr>
          <w:p w14:paraId="06E42746">
            <w:pPr>
              <w:pStyle w:val="23"/>
              <w:spacing w:before="42" w:line="221"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项目名称</w:t>
            </w:r>
          </w:p>
        </w:tc>
        <w:tc>
          <w:tcPr>
            <w:tcW w:w="6742" w:type="dxa"/>
            <w:vAlign w:val="center"/>
          </w:tcPr>
          <w:p w14:paraId="79C34C9E">
            <w:pPr>
              <w:pStyle w:val="23"/>
              <w:spacing w:before="42" w:line="22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1"/>
                <w:highlight w:val="none"/>
                <w:lang w:eastAsia="zh-CN"/>
              </w:rPr>
              <w:t xml:space="preserve">河南省生态环境监测和安全中心大气走航、应急监测和颗粒物源解析服务项目 </w:t>
            </w:r>
          </w:p>
        </w:tc>
      </w:tr>
      <w:tr w14:paraId="4381B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988" w:type="dxa"/>
          </w:tcPr>
          <w:p w14:paraId="650D9C7C">
            <w:pPr>
              <w:pStyle w:val="23"/>
              <w:spacing w:before="123" w:line="183" w:lineRule="auto"/>
              <w:ind w:left="24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1.2.1</w:t>
            </w:r>
          </w:p>
        </w:tc>
        <w:tc>
          <w:tcPr>
            <w:tcW w:w="1701" w:type="dxa"/>
            <w:vAlign w:val="center"/>
          </w:tcPr>
          <w:p w14:paraId="56391D82">
            <w:pPr>
              <w:pStyle w:val="23"/>
              <w:spacing w:before="42" w:line="220" w:lineRule="auto"/>
              <w:jc w:val="center"/>
              <w:rPr>
                <w:rFonts w:hint="eastAsia" w:asciiTheme="minorEastAsia" w:hAnsiTheme="minorEastAsia" w:eastAsiaTheme="minorEastAsia" w:cstheme="minorEastAsia"/>
                <w:color w:val="auto"/>
                <w:spacing w:val="-1"/>
                <w:highlight w:val="none"/>
                <w:lang w:eastAsia="zh-CN"/>
              </w:rPr>
            </w:pPr>
            <w:r>
              <w:rPr>
                <w:rFonts w:hint="eastAsia" w:asciiTheme="minorEastAsia" w:hAnsiTheme="minorEastAsia" w:eastAsiaTheme="minorEastAsia" w:cstheme="minorEastAsia"/>
                <w:color w:val="auto"/>
                <w:spacing w:val="-1"/>
                <w:highlight w:val="none"/>
                <w:lang w:eastAsia="zh-CN"/>
              </w:rPr>
              <w:t>资金来源</w:t>
            </w:r>
          </w:p>
        </w:tc>
        <w:tc>
          <w:tcPr>
            <w:tcW w:w="6742" w:type="dxa"/>
            <w:vAlign w:val="center"/>
          </w:tcPr>
          <w:p w14:paraId="682DE39C">
            <w:pPr>
              <w:pStyle w:val="23"/>
              <w:spacing w:before="42" w:line="220" w:lineRule="auto"/>
              <w:jc w:val="both"/>
              <w:rPr>
                <w:rFonts w:hint="eastAsia" w:asciiTheme="minorEastAsia" w:hAnsiTheme="minorEastAsia" w:eastAsiaTheme="minorEastAsia" w:cstheme="minorEastAsia"/>
                <w:color w:val="auto"/>
                <w:spacing w:val="-1"/>
                <w:highlight w:val="none"/>
                <w:lang w:eastAsia="zh-CN"/>
              </w:rPr>
            </w:pPr>
            <w:r>
              <w:rPr>
                <w:rFonts w:hint="eastAsia" w:asciiTheme="minorEastAsia" w:hAnsiTheme="minorEastAsia" w:eastAsiaTheme="minorEastAsia" w:cstheme="minorEastAsia"/>
                <w:color w:val="auto"/>
                <w:spacing w:val="-1"/>
                <w:highlight w:val="none"/>
                <w:lang w:eastAsia="zh-CN"/>
              </w:rPr>
              <w:t>财政资金</w:t>
            </w:r>
          </w:p>
        </w:tc>
      </w:tr>
      <w:tr w14:paraId="2D045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988" w:type="dxa"/>
          </w:tcPr>
          <w:p w14:paraId="62D41121">
            <w:pPr>
              <w:pStyle w:val="23"/>
              <w:spacing w:before="75" w:line="183" w:lineRule="auto"/>
              <w:ind w:left="24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1.2.2</w:t>
            </w:r>
          </w:p>
        </w:tc>
        <w:tc>
          <w:tcPr>
            <w:tcW w:w="1701" w:type="dxa"/>
            <w:vAlign w:val="center"/>
          </w:tcPr>
          <w:p w14:paraId="7CA208EF">
            <w:pPr>
              <w:pStyle w:val="23"/>
              <w:spacing w:before="41" w:line="221" w:lineRule="auto"/>
              <w:ind w:left="2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资金落实情况</w:t>
            </w:r>
          </w:p>
        </w:tc>
        <w:tc>
          <w:tcPr>
            <w:tcW w:w="6742" w:type="dxa"/>
            <w:vAlign w:val="center"/>
          </w:tcPr>
          <w:p w14:paraId="6F3DB2E1">
            <w:pPr>
              <w:pStyle w:val="23"/>
              <w:spacing w:before="41" w:line="221"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7"/>
                <w:highlight w:val="none"/>
              </w:rPr>
              <w:t>已落实</w:t>
            </w:r>
          </w:p>
        </w:tc>
      </w:tr>
      <w:tr w14:paraId="104F1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988" w:type="dxa"/>
          </w:tcPr>
          <w:p w14:paraId="1B92F349">
            <w:pPr>
              <w:pStyle w:val="23"/>
              <w:spacing w:before="126" w:line="183" w:lineRule="auto"/>
              <w:ind w:left="24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1.3.1</w:t>
            </w:r>
          </w:p>
        </w:tc>
        <w:tc>
          <w:tcPr>
            <w:tcW w:w="1701" w:type="dxa"/>
            <w:vAlign w:val="center"/>
          </w:tcPr>
          <w:p w14:paraId="6F8BE9DE">
            <w:pPr>
              <w:pStyle w:val="23"/>
              <w:spacing w:before="92" w:line="22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
                <w:highlight w:val="none"/>
              </w:rPr>
              <w:t>采购内容</w:t>
            </w:r>
          </w:p>
        </w:tc>
        <w:tc>
          <w:tcPr>
            <w:tcW w:w="6742" w:type="dxa"/>
            <w:vAlign w:val="center"/>
          </w:tcPr>
          <w:p w14:paraId="5AAAB964">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包1：采购大气走航车技术支持服务项目。主要内容包括：走航监测工作期间，供应商提供相关人员，按照采购人要求开展走航期间设备维护、数据监控、报告编制等技术支持。</w:t>
            </w:r>
          </w:p>
          <w:p w14:paraId="1FF02F64">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采购人根据频次及单价支付相关服务费用，总费用不超过45万元。</w:t>
            </w:r>
          </w:p>
          <w:p w14:paraId="615D75F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包2：采购环境监测车应急保障服务项目。主要内容包括：供应商提供相关人员，按照采购人要求，在突发环境事件应急监测中进行技术支持，以保障环境监测车及车载ICP-MS随时随地可开展应急监测工作，并保证在应急监测期间车载ICP-MS的24小时不间断正常运行。</w:t>
            </w:r>
          </w:p>
          <w:p w14:paraId="523C6E7B">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采购人根据频次及单价支付相关服务费用，总费用不超过62万元。</w:t>
            </w:r>
          </w:p>
          <w:p w14:paraId="7D206391">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包3：采购大气颗粒物移动源解析监测服务项目。主要内容包括异地源解析监测服务及服务期间源解析仪器的保养维护等。</w:t>
            </w:r>
          </w:p>
          <w:p w14:paraId="2BB4FBB5">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highlight w:val="none"/>
                <w:lang w:eastAsia="zh-CN"/>
              </w:rPr>
              <w:t>采购人根据频次及单价支付相关服务费用，总费用不超过40万元。</w:t>
            </w:r>
          </w:p>
        </w:tc>
      </w:tr>
      <w:tr w14:paraId="5A50C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88" w:type="dxa"/>
          </w:tcPr>
          <w:p w14:paraId="46373769">
            <w:pPr>
              <w:pStyle w:val="23"/>
              <w:spacing w:before="71" w:line="183" w:lineRule="auto"/>
              <w:ind w:left="24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1.3.2</w:t>
            </w:r>
          </w:p>
        </w:tc>
        <w:tc>
          <w:tcPr>
            <w:tcW w:w="1701" w:type="dxa"/>
            <w:vAlign w:val="center"/>
          </w:tcPr>
          <w:p w14:paraId="4F558D3D">
            <w:pPr>
              <w:pStyle w:val="23"/>
              <w:spacing w:before="37" w:line="220" w:lineRule="auto"/>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2"/>
                <w:highlight w:val="none"/>
                <w:lang w:eastAsia="zh-CN"/>
              </w:rPr>
              <w:t>服务期</w:t>
            </w:r>
          </w:p>
        </w:tc>
        <w:tc>
          <w:tcPr>
            <w:tcW w:w="6742" w:type="dxa"/>
            <w:vAlign w:val="center"/>
          </w:tcPr>
          <w:p w14:paraId="20182BB0">
            <w:pPr>
              <w:pStyle w:val="23"/>
              <w:spacing w:before="37" w:line="221"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2"/>
                <w:highlight w:val="none"/>
                <w:lang w:eastAsia="zh-CN"/>
              </w:rPr>
              <w:t>2025年1</w:t>
            </w:r>
            <w:r>
              <w:rPr>
                <w:rFonts w:hint="eastAsia" w:asciiTheme="minorEastAsia" w:hAnsiTheme="minorEastAsia" w:eastAsiaTheme="minorEastAsia" w:cstheme="minorEastAsia"/>
                <w:color w:val="auto"/>
                <w:kern w:val="2"/>
                <w:highlight w:val="none"/>
                <w:lang w:val="en-US" w:eastAsia="zh-CN"/>
              </w:rPr>
              <w:t>1</w:t>
            </w:r>
            <w:r>
              <w:rPr>
                <w:rFonts w:hint="eastAsia" w:asciiTheme="minorEastAsia" w:hAnsiTheme="minorEastAsia" w:eastAsiaTheme="minorEastAsia" w:cstheme="minorEastAsia"/>
                <w:color w:val="auto"/>
                <w:kern w:val="2"/>
                <w:highlight w:val="none"/>
                <w:lang w:eastAsia="zh-CN"/>
              </w:rPr>
              <w:t>月-2026年1</w:t>
            </w:r>
            <w:r>
              <w:rPr>
                <w:rFonts w:hint="eastAsia" w:asciiTheme="minorEastAsia" w:hAnsiTheme="minorEastAsia" w:eastAsiaTheme="minorEastAsia" w:cstheme="minorEastAsia"/>
                <w:color w:val="auto"/>
                <w:kern w:val="2"/>
                <w:highlight w:val="none"/>
                <w:lang w:val="en-US" w:eastAsia="zh-CN"/>
              </w:rPr>
              <w:t>2</w:t>
            </w:r>
            <w:r>
              <w:rPr>
                <w:rFonts w:hint="eastAsia" w:asciiTheme="minorEastAsia" w:hAnsiTheme="minorEastAsia" w:eastAsiaTheme="minorEastAsia" w:cstheme="minorEastAsia"/>
                <w:color w:val="auto"/>
                <w:kern w:val="2"/>
                <w:highlight w:val="none"/>
                <w:lang w:eastAsia="zh-CN"/>
              </w:rPr>
              <w:t>月</w:t>
            </w:r>
            <w:r>
              <w:rPr>
                <w:rFonts w:hint="eastAsia" w:asciiTheme="minorEastAsia" w:hAnsiTheme="minorEastAsia" w:eastAsiaTheme="minorEastAsia" w:cstheme="minorEastAsia"/>
                <w:color w:val="auto"/>
                <w:spacing w:val="-7"/>
                <w:highlight w:val="none"/>
                <w:lang w:eastAsia="zh-CN"/>
              </w:rPr>
              <w:t xml:space="preserve">  </w:t>
            </w:r>
          </w:p>
        </w:tc>
      </w:tr>
      <w:tr w14:paraId="09D96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988" w:type="dxa"/>
          </w:tcPr>
          <w:p w14:paraId="66EA4662">
            <w:pPr>
              <w:pStyle w:val="23"/>
              <w:spacing w:before="88" w:line="183" w:lineRule="auto"/>
              <w:ind w:left="24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1.3.3</w:t>
            </w:r>
          </w:p>
        </w:tc>
        <w:tc>
          <w:tcPr>
            <w:tcW w:w="1701" w:type="dxa"/>
            <w:vAlign w:val="center"/>
          </w:tcPr>
          <w:p w14:paraId="449AFFFC">
            <w:pPr>
              <w:pStyle w:val="23"/>
              <w:spacing w:before="54" w:line="220" w:lineRule="auto"/>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3"/>
                <w:highlight w:val="none"/>
                <w:lang w:eastAsia="zh-CN"/>
              </w:rPr>
              <w:t>服务地点</w:t>
            </w:r>
          </w:p>
        </w:tc>
        <w:tc>
          <w:tcPr>
            <w:tcW w:w="6742" w:type="dxa"/>
            <w:vAlign w:val="center"/>
          </w:tcPr>
          <w:p w14:paraId="095B2CFC">
            <w:pPr>
              <w:pStyle w:val="23"/>
              <w:spacing w:before="54" w:line="22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
                <w:highlight w:val="none"/>
              </w:rPr>
              <w:t>采购人指定地点</w:t>
            </w:r>
          </w:p>
        </w:tc>
      </w:tr>
      <w:tr w14:paraId="0874B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988" w:type="dxa"/>
          </w:tcPr>
          <w:p w14:paraId="3E79751B">
            <w:pPr>
              <w:pStyle w:val="23"/>
              <w:spacing w:before="68" w:line="183" w:lineRule="auto"/>
              <w:ind w:left="24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4"/>
                <w:highlight w:val="none"/>
              </w:rPr>
              <w:t>1.3.</w:t>
            </w:r>
            <w:r>
              <w:rPr>
                <w:rFonts w:hint="eastAsia" w:asciiTheme="minorEastAsia" w:hAnsiTheme="minorEastAsia" w:eastAsiaTheme="minorEastAsia" w:cstheme="minorEastAsia"/>
                <w:color w:val="auto"/>
                <w:spacing w:val="-4"/>
                <w:highlight w:val="none"/>
                <w:lang w:val="en-US" w:eastAsia="zh-CN"/>
              </w:rPr>
              <w:t>4</w:t>
            </w:r>
          </w:p>
        </w:tc>
        <w:tc>
          <w:tcPr>
            <w:tcW w:w="1701" w:type="dxa"/>
            <w:vAlign w:val="center"/>
          </w:tcPr>
          <w:p w14:paraId="663B5FA5">
            <w:pPr>
              <w:pStyle w:val="23"/>
              <w:spacing w:before="34" w:line="221"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质量要求</w:t>
            </w:r>
          </w:p>
        </w:tc>
        <w:tc>
          <w:tcPr>
            <w:tcW w:w="6742" w:type="dxa"/>
            <w:vAlign w:val="center"/>
          </w:tcPr>
          <w:p w14:paraId="0ED12492">
            <w:pPr>
              <w:pStyle w:val="23"/>
              <w:spacing w:before="33" w:line="22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12"/>
                <w:highlight w:val="none"/>
                <w:lang w:eastAsia="zh-CN"/>
              </w:rPr>
              <w:t>符合国家、行业、地方相关规范和标准要求，满足采购人要求</w:t>
            </w:r>
          </w:p>
        </w:tc>
      </w:tr>
      <w:tr w14:paraId="517DD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trPr>
        <w:tc>
          <w:tcPr>
            <w:tcW w:w="988" w:type="dxa"/>
          </w:tcPr>
          <w:p w14:paraId="7FA533C9">
            <w:pPr>
              <w:widowControl w:val="0"/>
              <w:kinsoku/>
              <w:autoSpaceDE/>
              <w:autoSpaceDN/>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eastAsia="zh-CN"/>
              </w:rPr>
            </w:pPr>
          </w:p>
          <w:p w14:paraId="7FC092D0">
            <w:pPr>
              <w:widowControl w:val="0"/>
              <w:kinsoku/>
              <w:autoSpaceDE/>
              <w:autoSpaceDN/>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eastAsia="zh-CN"/>
              </w:rPr>
            </w:pPr>
          </w:p>
          <w:p w14:paraId="19CD2BE0">
            <w:pPr>
              <w:widowControl w:val="0"/>
              <w:kinsoku/>
              <w:autoSpaceDE/>
              <w:autoSpaceDN/>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eastAsia="zh-CN"/>
              </w:rPr>
            </w:pPr>
          </w:p>
          <w:p w14:paraId="6F190305">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1.3.</w:t>
            </w:r>
            <w:r>
              <w:rPr>
                <w:rFonts w:hint="eastAsia" w:asciiTheme="minorEastAsia" w:hAnsiTheme="minorEastAsia" w:eastAsiaTheme="minorEastAsia" w:cstheme="minorEastAsia"/>
                <w:color w:val="auto"/>
                <w:highlight w:val="none"/>
                <w:lang w:val="en-US" w:eastAsia="zh-CN"/>
              </w:rPr>
              <w:t>5</w:t>
            </w:r>
          </w:p>
        </w:tc>
        <w:tc>
          <w:tcPr>
            <w:tcW w:w="1701" w:type="dxa"/>
            <w:vAlign w:val="center"/>
          </w:tcPr>
          <w:p w14:paraId="2D95BE12">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采购标的所属行业</w:t>
            </w:r>
          </w:p>
        </w:tc>
        <w:tc>
          <w:tcPr>
            <w:tcW w:w="6742" w:type="dxa"/>
            <w:vAlign w:val="center"/>
          </w:tcPr>
          <w:p w14:paraId="64A977B4">
            <w:pPr>
              <w:widowControl w:val="0"/>
              <w:kinsoku/>
              <w:autoSpaceDE/>
              <w:autoSpaceDN/>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所属行业为：其他未列明行业。</w:t>
            </w:r>
          </w:p>
          <w:p w14:paraId="546212F3">
            <w:pPr>
              <w:widowControl w:val="0"/>
              <w:kinsoku/>
              <w:autoSpaceDE/>
              <w:autoSpaceDN/>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划定标准为：中小微企业划分按照《国家统计局关于印发&lt;统计上大中小微企业划分办法（2017）&gt;的通知》国统字{2017}213号文件及《工业和信息化部、国家统计局、国家发展和改革委员会、财政部关于印发&lt;中小企业划型标准规定&gt;的通知》（工信部联企业【2011】300号）规定的划分标准为依据。</w:t>
            </w:r>
          </w:p>
        </w:tc>
      </w:tr>
      <w:tr w14:paraId="4C4BE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4" w:hRule="atLeast"/>
        </w:trPr>
        <w:tc>
          <w:tcPr>
            <w:tcW w:w="988" w:type="dxa"/>
          </w:tcPr>
          <w:p w14:paraId="63AC574F">
            <w:pPr>
              <w:spacing w:line="270" w:lineRule="auto"/>
              <w:rPr>
                <w:rFonts w:hint="eastAsia" w:asciiTheme="minorEastAsia" w:hAnsiTheme="minorEastAsia" w:eastAsiaTheme="minorEastAsia" w:cstheme="minorEastAsia"/>
                <w:color w:val="auto"/>
                <w:highlight w:val="none"/>
                <w:lang w:eastAsia="zh-CN"/>
              </w:rPr>
            </w:pPr>
          </w:p>
          <w:p w14:paraId="659E5786">
            <w:pPr>
              <w:spacing w:line="271" w:lineRule="auto"/>
              <w:rPr>
                <w:rFonts w:hint="eastAsia" w:asciiTheme="minorEastAsia" w:hAnsiTheme="minorEastAsia" w:eastAsiaTheme="minorEastAsia" w:cstheme="minorEastAsia"/>
                <w:color w:val="auto"/>
                <w:highlight w:val="none"/>
                <w:lang w:eastAsia="zh-CN"/>
              </w:rPr>
            </w:pPr>
          </w:p>
          <w:p w14:paraId="0690AA1E">
            <w:pPr>
              <w:spacing w:line="271" w:lineRule="auto"/>
              <w:rPr>
                <w:rFonts w:hint="eastAsia" w:asciiTheme="minorEastAsia" w:hAnsiTheme="minorEastAsia" w:eastAsiaTheme="minorEastAsia" w:cstheme="minorEastAsia"/>
                <w:color w:val="auto"/>
                <w:highlight w:val="none"/>
                <w:lang w:eastAsia="zh-CN"/>
              </w:rPr>
            </w:pPr>
          </w:p>
          <w:p w14:paraId="76DAECBA">
            <w:pPr>
              <w:pStyle w:val="23"/>
              <w:spacing w:before="68" w:line="183" w:lineRule="auto"/>
              <w:ind w:left="24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1.4.1</w:t>
            </w:r>
          </w:p>
        </w:tc>
        <w:tc>
          <w:tcPr>
            <w:tcW w:w="1701" w:type="dxa"/>
            <w:vAlign w:val="center"/>
          </w:tcPr>
          <w:p w14:paraId="47B8A5BD">
            <w:pPr>
              <w:spacing w:line="287" w:lineRule="auto"/>
              <w:jc w:val="both"/>
              <w:rPr>
                <w:rFonts w:hint="eastAsia" w:asciiTheme="minorEastAsia" w:hAnsiTheme="minorEastAsia" w:eastAsiaTheme="minorEastAsia" w:cstheme="minorEastAsia"/>
                <w:color w:val="auto"/>
                <w:highlight w:val="none"/>
                <w:lang w:eastAsia="zh-CN"/>
              </w:rPr>
            </w:pPr>
          </w:p>
          <w:p w14:paraId="11BB1B68">
            <w:pPr>
              <w:tabs>
                <w:tab w:val="left" w:pos="570"/>
                <w:tab w:val="left" w:pos="9240"/>
                <w:tab w:val="left" w:pos="9555"/>
              </w:tabs>
              <w:spacing w:line="400" w:lineRule="exact"/>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highlight w:val="none"/>
                <w:lang w:eastAsia="zh-CN"/>
              </w:rPr>
              <w:t>合格供应商的资格条件</w:t>
            </w:r>
          </w:p>
        </w:tc>
        <w:tc>
          <w:tcPr>
            <w:tcW w:w="6742" w:type="dxa"/>
            <w:vAlign w:val="center"/>
          </w:tcPr>
          <w:p w14:paraId="2F581E00">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1.满足《中华人民共和国政府采购法》第二十二条规定；</w:t>
            </w:r>
          </w:p>
          <w:p w14:paraId="7E03166E">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2.落实政府采购政策需满足的资格要求：无；</w:t>
            </w:r>
          </w:p>
          <w:p w14:paraId="26565742">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3.本项目的特定资格要求：</w:t>
            </w:r>
          </w:p>
          <w:p w14:paraId="13B88776">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3.1.信誉要求：供应商被列入“信用中国”网站（www.creditchina.gov.cn）“失信被执行人”-（此项查询以信用中国网站自动链接至中国执行信息公开网的查询结果为准）、“重大税收违法失信主体”和中国政府采购网（www.ccgp.gov.cn）“政府采购严重违法失信行为记录名单”栏目中有失信等负面信息的潜在供应商，将拒绝其参加本项目；注：(采购人、代理机构在开标后对所有投标供应商信用记录进行查询，并将查询结果网页打印存档，供应商信用记录以代理机构开标后查询结果为准)；</w:t>
            </w:r>
          </w:p>
          <w:p w14:paraId="5E2B7C76">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3.2单位负责人为同一人或者存在直接控股、管理关系的不同供应商，不得参加同一合同项下的政府采购活动，供应商在“国家企业信用信息公示系统”中查询公示的公司信息、股东或者投资人信息（提供网页查询结果）</w:t>
            </w:r>
          </w:p>
          <w:p w14:paraId="53D6AD8C">
            <w:pPr>
              <w:rPr>
                <w:rFonts w:hint="eastAsia" w:asciiTheme="minorEastAsia" w:hAnsiTheme="minorEastAsia" w:eastAsiaTheme="minorEastAsia" w:cstheme="minorEastAsia"/>
                <w:color w:val="auto"/>
                <w:highlight w:val="none"/>
                <w:lang w:eastAsia="zh-CN"/>
              </w:rPr>
            </w:pPr>
          </w:p>
        </w:tc>
      </w:tr>
      <w:tr w14:paraId="79C52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988" w:type="dxa"/>
            <w:vAlign w:val="center"/>
          </w:tcPr>
          <w:p w14:paraId="16AD2F10">
            <w:pPr>
              <w:widowControl w:val="0"/>
              <w:kinsoku/>
              <w:wordWrap w:val="0"/>
              <w:topLinePunct/>
              <w:autoSpaceDE/>
              <w:autoSpaceDN/>
              <w:adjustRightInd/>
              <w:snapToGrid/>
              <w:spacing w:line="360" w:lineRule="auto"/>
              <w:jc w:val="center"/>
              <w:textAlignment w:val="auto"/>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eastAsia="zh-CN"/>
              </w:rPr>
              <w:t>1.4.2</w:t>
            </w:r>
          </w:p>
        </w:tc>
        <w:tc>
          <w:tcPr>
            <w:tcW w:w="1701" w:type="dxa"/>
            <w:vAlign w:val="center"/>
          </w:tcPr>
          <w:p w14:paraId="0CF32F97">
            <w:pPr>
              <w:widowControl w:val="0"/>
              <w:kinsoku/>
              <w:wordWrap w:val="0"/>
              <w:topLinePunct/>
              <w:autoSpaceDE/>
              <w:autoSpaceDN/>
              <w:adjustRightInd/>
              <w:snapToGrid/>
              <w:jc w:val="center"/>
              <w:textAlignment w:val="auto"/>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eastAsia="zh-CN"/>
              </w:rPr>
              <w:t>是否接受联合体</w:t>
            </w:r>
          </w:p>
        </w:tc>
        <w:tc>
          <w:tcPr>
            <w:tcW w:w="6742" w:type="dxa"/>
            <w:vAlign w:val="center"/>
          </w:tcPr>
          <w:p w14:paraId="68755EDD">
            <w:pPr>
              <w:widowControl w:val="0"/>
              <w:kinsoku/>
              <w:wordWrap w:val="0"/>
              <w:topLinePunct/>
              <w:autoSpaceDE/>
              <w:autoSpaceDN/>
              <w:adjustRightInd/>
              <w:snapToGrid/>
              <w:jc w:val="both"/>
              <w:textAlignment w:val="auto"/>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eastAsia="zh-CN"/>
              </w:rPr>
              <w:t>不接受</w:t>
            </w:r>
          </w:p>
        </w:tc>
      </w:tr>
      <w:tr w14:paraId="25918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988" w:type="dxa"/>
            <w:vAlign w:val="center"/>
          </w:tcPr>
          <w:p w14:paraId="1BA2B1F8">
            <w:pPr>
              <w:widowControl w:val="0"/>
              <w:kinsoku/>
              <w:wordWrap w:val="0"/>
              <w:topLinePunct/>
              <w:autoSpaceDE/>
              <w:autoSpaceDN/>
              <w:adjustRightInd/>
              <w:snapToGrid/>
              <w:spacing w:line="360" w:lineRule="auto"/>
              <w:jc w:val="center"/>
              <w:textAlignment w:val="auto"/>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eastAsia="zh-CN"/>
              </w:rPr>
              <w:t>1.9</w:t>
            </w:r>
          </w:p>
        </w:tc>
        <w:tc>
          <w:tcPr>
            <w:tcW w:w="1701" w:type="dxa"/>
            <w:vAlign w:val="center"/>
          </w:tcPr>
          <w:p w14:paraId="4B924159">
            <w:pPr>
              <w:widowControl w:val="0"/>
              <w:kinsoku/>
              <w:wordWrap w:val="0"/>
              <w:topLinePunct/>
              <w:autoSpaceDE/>
              <w:autoSpaceDN/>
              <w:adjustRightInd/>
              <w:snapToGrid/>
              <w:jc w:val="center"/>
              <w:textAlignment w:val="auto"/>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eastAsia="zh-CN"/>
              </w:rPr>
              <w:t>现场考察、谈判前答疑会</w:t>
            </w:r>
          </w:p>
        </w:tc>
        <w:tc>
          <w:tcPr>
            <w:tcW w:w="6742" w:type="dxa"/>
            <w:vAlign w:val="center"/>
          </w:tcPr>
          <w:p w14:paraId="44E1CD65">
            <w:pPr>
              <w:widowControl w:val="0"/>
              <w:kinsoku/>
              <w:wordWrap w:val="0"/>
              <w:topLinePunct/>
              <w:autoSpaceDE/>
              <w:autoSpaceDN/>
              <w:adjustRightInd/>
              <w:snapToGrid/>
              <w:jc w:val="both"/>
              <w:textAlignment w:val="auto"/>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eastAsia="zh-CN"/>
              </w:rPr>
              <w:t>不组织</w:t>
            </w:r>
          </w:p>
        </w:tc>
      </w:tr>
      <w:tr w14:paraId="6E2DF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88" w:type="dxa"/>
            <w:vAlign w:val="center"/>
          </w:tcPr>
          <w:p w14:paraId="5A3F5E17">
            <w:pPr>
              <w:widowControl w:val="0"/>
              <w:kinsoku/>
              <w:wordWrap w:val="0"/>
              <w:topLinePunct/>
              <w:autoSpaceDE/>
              <w:autoSpaceDN/>
              <w:adjustRightInd/>
              <w:snapToGrid/>
              <w:spacing w:line="360" w:lineRule="auto"/>
              <w:jc w:val="center"/>
              <w:textAlignment w:val="auto"/>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eastAsia="zh-CN"/>
              </w:rPr>
              <w:t>1.10</w:t>
            </w:r>
          </w:p>
        </w:tc>
        <w:tc>
          <w:tcPr>
            <w:tcW w:w="1701" w:type="dxa"/>
            <w:vAlign w:val="center"/>
          </w:tcPr>
          <w:p w14:paraId="4C098E11">
            <w:pPr>
              <w:widowControl w:val="0"/>
              <w:kinsoku/>
              <w:wordWrap w:val="0"/>
              <w:topLinePunct/>
              <w:autoSpaceDE/>
              <w:autoSpaceDN/>
              <w:adjustRightInd/>
              <w:snapToGrid/>
              <w:jc w:val="center"/>
              <w:textAlignment w:val="auto"/>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eastAsia="zh-CN"/>
              </w:rPr>
              <w:t>谈判预备会</w:t>
            </w:r>
          </w:p>
        </w:tc>
        <w:tc>
          <w:tcPr>
            <w:tcW w:w="6742" w:type="dxa"/>
            <w:vAlign w:val="center"/>
          </w:tcPr>
          <w:p w14:paraId="259C09BB">
            <w:pPr>
              <w:widowControl w:val="0"/>
              <w:kinsoku/>
              <w:wordWrap w:val="0"/>
              <w:topLinePunct/>
              <w:autoSpaceDE/>
              <w:autoSpaceDN/>
              <w:adjustRightInd/>
              <w:snapToGrid/>
              <w:jc w:val="both"/>
              <w:textAlignment w:val="auto"/>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eastAsia="zh-CN"/>
              </w:rPr>
              <w:t>不召开</w:t>
            </w:r>
          </w:p>
        </w:tc>
      </w:tr>
      <w:tr w14:paraId="4BABE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88" w:type="dxa"/>
            <w:vAlign w:val="center"/>
          </w:tcPr>
          <w:p w14:paraId="75AE1201">
            <w:pPr>
              <w:widowControl w:val="0"/>
              <w:kinsoku/>
              <w:wordWrap w:val="0"/>
              <w:topLinePunct/>
              <w:autoSpaceDE/>
              <w:autoSpaceDN/>
              <w:adjustRightInd/>
              <w:snapToGrid/>
              <w:spacing w:line="360" w:lineRule="auto"/>
              <w:jc w:val="center"/>
              <w:textAlignment w:val="auto"/>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eastAsia="zh-CN"/>
              </w:rPr>
              <w:t>1.11</w:t>
            </w:r>
          </w:p>
        </w:tc>
        <w:tc>
          <w:tcPr>
            <w:tcW w:w="1701" w:type="dxa"/>
            <w:vAlign w:val="center"/>
          </w:tcPr>
          <w:p w14:paraId="31F59CC9">
            <w:pPr>
              <w:widowControl w:val="0"/>
              <w:kinsoku/>
              <w:wordWrap w:val="0"/>
              <w:topLinePunct/>
              <w:autoSpaceDE/>
              <w:autoSpaceDN/>
              <w:adjustRightInd/>
              <w:snapToGrid/>
              <w:jc w:val="center"/>
              <w:textAlignment w:val="auto"/>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kern w:val="2"/>
                <w:highlight w:val="none"/>
                <w:lang w:eastAsia="zh-CN"/>
              </w:rPr>
              <w:t>分包</w:t>
            </w:r>
          </w:p>
        </w:tc>
        <w:tc>
          <w:tcPr>
            <w:tcW w:w="6742" w:type="dxa"/>
            <w:vAlign w:val="center"/>
          </w:tcPr>
          <w:p w14:paraId="368C9E91">
            <w:pPr>
              <w:widowControl w:val="0"/>
              <w:kinsoku/>
              <w:wordWrap w:val="0"/>
              <w:topLinePunct/>
              <w:autoSpaceDE/>
              <w:autoSpaceDN/>
              <w:adjustRightInd/>
              <w:snapToGrid/>
              <w:jc w:val="both"/>
              <w:textAlignment w:val="auto"/>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spacing w:val="-1"/>
                <w:highlight w:val="none"/>
                <w:lang w:eastAsia="zh-CN"/>
              </w:rPr>
              <w:t>不允许</w:t>
            </w:r>
          </w:p>
        </w:tc>
      </w:tr>
      <w:tr w14:paraId="4E9C3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88" w:type="dxa"/>
          </w:tcPr>
          <w:p w14:paraId="1D01AACC">
            <w:pPr>
              <w:pStyle w:val="23"/>
              <w:spacing w:before="176" w:line="183" w:lineRule="auto"/>
              <w:ind w:left="301"/>
              <w:jc w:val="both"/>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spacing w:val="-5"/>
                <w:highlight w:val="none"/>
              </w:rPr>
              <w:t>1.12</w:t>
            </w:r>
          </w:p>
        </w:tc>
        <w:tc>
          <w:tcPr>
            <w:tcW w:w="1701" w:type="dxa"/>
            <w:vAlign w:val="center"/>
          </w:tcPr>
          <w:p w14:paraId="640202DD">
            <w:pPr>
              <w:pStyle w:val="23"/>
              <w:spacing w:before="142"/>
              <w:jc w:val="center"/>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spacing w:val="-4"/>
                <w:highlight w:val="none"/>
              </w:rPr>
              <w:t>偏离</w:t>
            </w:r>
          </w:p>
        </w:tc>
        <w:tc>
          <w:tcPr>
            <w:tcW w:w="6742" w:type="dxa"/>
            <w:vAlign w:val="center"/>
          </w:tcPr>
          <w:p w14:paraId="3C34BF50">
            <w:pPr>
              <w:pStyle w:val="23"/>
              <w:spacing w:before="142"/>
              <w:jc w:val="both"/>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spacing w:val="-1"/>
                <w:highlight w:val="none"/>
                <w:lang w:eastAsia="zh-CN"/>
              </w:rPr>
              <w:t>本项目不允许负偏离。</w:t>
            </w:r>
          </w:p>
        </w:tc>
      </w:tr>
      <w:tr w14:paraId="45025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88" w:type="dxa"/>
            <w:vAlign w:val="center"/>
          </w:tcPr>
          <w:p w14:paraId="58FED4C1">
            <w:pPr>
              <w:pStyle w:val="23"/>
              <w:spacing w:before="68" w:line="183" w:lineRule="auto"/>
              <w:jc w:val="center"/>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spacing w:val="-2"/>
                <w:highlight w:val="none"/>
              </w:rPr>
              <w:t>2.1</w:t>
            </w:r>
          </w:p>
        </w:tc>
        <w:tc>
          <w:tcPr>
            <w:tcW w:w="1701" w:type="dxa"/>
            <w:vAlign w:val="center"/>
          </w:tcPr>
          <w:p w14:paraId="4334D9EA">
            <w:pPr>
              <w:pStyle w:val="23"/>
              <w:spacing w:before="27"/>
              <w:ind w:left="13"/>
              <w:jc w:val="center"/>
              <w:rPr>
                <w:rFonts w:hint="eastAsia" w:asciiTheme="minorEastAsia" w:hAnsiTheme="minorEastAsia" w:eastAsiaTheme="minorEastAsia" w:cstheme="minorEastAsia"/>
                <w:color w:val="auto"/>
                <w:spacing w:val="-2"/>
                <w:highlight w:val="none"/>
                <w:lang w:eastAsia="zh-CN"/>
              </w:rPr>
            </w:pPr>
            <w:r>
              <w:rPr>
                <w:rFonts w:hint="eastAsia" w:asciiTheme="minorEastAsia" w:hAnsiTheme="minorEastAsia" w:eastAsiaTheme="minorEastAsia" w:cstheme="minorEastAsia"/>
                <w:color w:val="auto"/>
                <w:spacing w:val="-2"/>
                <w:highlight w:val="none"/>
                <w:lang w:eastAsia="zh-CN"/>
              </w:rPr>
              <w:t>构成竞争性谈判文件的其他材料</w:t>
            </w:r>
          </w:p>
        </w:tc>
        <w:tc>
          <w:tcPr>
            <w:tcW w:w="6742" w:type="dxa"/>
            <w:vAlign w:val="center"/>
          </w:tcPr>
          <w:p w14:paraId="5D98ABC4">
            <w:pPr>
              <w:pStyle w:val="23"/>
              <w:spacing w:before="31"/>
              <w:rPr>
                <w:rFonts w:hint="eastAsia" w:asciiTheme="minorEastAsia" w:hAnsiTheme="minorEastAsia" w:eastAsiaTheme="minorEastAsia" w:cstheme="minorEastAsia"/>
                <w:color w:val="auto"/>
                <w:spacing w:val="-1"/>
                <w:highlight w:val="none"/>
                <w:lang w:eastAsia="zh-CN"/>
              </w:rPr>
            </w:pPr>
            <w:r>
              <w:rPr>
                <w:rFonts w:hint="eastAsia" w:asciiTheme="minorEastAsia" w:hAnsiTheme="minorEastAsia" w:eastAsiaTheme="minorEastAsia" w:cstheme="minorEastAsia"/>
                <w:color w:val="auto"/>
                <w:spacing w:val="-1"/>
                <w:highlight w:val="none"/>
                <w:lang w:eastAsia="zh-CN"/>
              </w:rPr>
              <w:t>补充、答疑文件（如有）</w:t>
            </w:r>
          </w:p>
        </w:tc>
      </w:tr>
      <w:tr w14:paraId="6418E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88" w:type="dxa"/>
            <w:vAlign w:val="center"/>
          </w:tcPr>
          <w:p w14:paraId="0696888F">
            <w:pPr>
              <w:pStyle w:val="23"/>
              <w:spacing w:before="268" w:line="182" w:lineRule="auto"/>
              <w:jc w:val="center"/>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spacing w:val="-2"/>
                <w:highlight w:val="none"/>
              </w:rPr>
              <w:t>2.2.2</w:t>
            </w:r>
          </w:p>
        </w:tc>
        <w:tc>
          <w:tcPr>
            <w:tcW w:w="1701" w:type="dxa"/>
            <w:vAlign w:val="center"/>
          </w:tcPr>
          <w:p w14:paraId="58018C7F">
            <w:pPr>
              <w:pStyle w:val="23"/>
              <w:spacing w:before="27"/>
              <w:ind w:left="13"/>
              <w:jc w:val="center"/>
              <w:rPr>
                <w:rFonts w:hint="eastAsia" w:asciiTheme="minorEastAsia" w:hAnsiTheme="minorEastAsia" w:eastAsiaTheme="minorEastAsia" w:cstheme="minorEastAsia"/>
                <w:color w:val="auto"/>
                <w:spacing w:val="-2"/>
                <w:highlight w:val="none"/>
                <w:lang w:eastAsia="zh-CN"/>
              </w:rPr>
            </w:pPr>
            <w:r>
              <w:rPr>
                <w:rFonts w:hint="eastAsia" w:asciiTheme="minorEastAsia" w:hAnsiTheme="minorEastAsia" w:eastAsiaTheme="minorEastAsia" w:cstheme="minorEastAsia"/>
                <w:color w:val="auto"/>
                <w:spacing w:val="-2"/>
                <w:highlight w:val="none"/>
                <w:lang w:eastAsia="zh-CN"/>
              </w:rPr>
              <w:t>采购人澄清采购文件的时间</w:t>
            </w:r>
          </w:p>
        </w:tc>
        <w:tc>
          <w:tcPr>
            <w:tcW w:w="6742" w:type="dxa"/>
          </w:tcPr>
          <w:p w14:paraId="4E77C6F7">
            <w:pPr>
              <w:pStyle w:val="23"/>
              <w:spacing w:before="31"/>
              <w:ind w:left="10"/>
              <w:jc w:val="both"/>
              <w:rPr>
                <w:rFonts w:hint="eastAsia" w:asciiTheme="minorEastAsia" w:hAnsiTheme="minorEastAsia" w:eastAsiaTheme="minorEastAsia" w:cstheme="minorEastAsia"/>
                <w:color w:val="auto"/>
                <w:spacing w:val="-1"/>
                <w:highlight w:val="none"/>
                <w:lang w:eastAsia="zh-CN"/>
              </w:rPr>
            </w:pPr>
            <w:r>
              <w:rPr>
                <w:rFonts w:hint="eastAsia" w:asciiTheme="minorEastAsia" w:hAnsiTheme="minorEastAsia" w:eastAsiaTheme="minorEastAsia" w:cstheme="minorEastAsia"/>
                <w:color w:val="auto"/>
                <w:spacing w:val="-1"/>
                <w:highlight w:val="none"/>
                <w:lang w:eastAsia="zh-CN"/>
              </w:rPr>
              <w:t>递交谈判截止时间3个工作日前</w:t>
            </w:r>
          </w:p>
        </w:tc>
      </w:tr>
      <w:tr w14:paraId="3C7BC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88" w:type="dxa"/>
            <w:vAlign w:val="center"/>
          </w:tcPr>
          <w:p w14:paraId="29A1EB0B">
            <w:pPr>
              <w:pStyle w:val="23"/>
              <w:spacing w:before="69" w:line="182" w:lineRule="auto"/>
              <w:ind w:firstLine="206" w:firstLineChars="100"/>
              <w:jc w:val="both"/>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spacing w:val="-2"/>
                <w:highlight w:val="none"/>
              </w:rPr>
              <w:t>2.2.3</w:t>
            </w:r>
          </w:p>
        </w:tc>
        <w:tc>
          <w:tcPr>
            <w:tcW w:w="1701" w:type="dxa"/>
            <w:vAlign w:val="center"/>
          </w:tcPr>
          <w:p w14:paraId="43C2D9D1">
            <w:pPr>
              <w:pStyle w:val="23"/>
              <w:spacing w:before="31"/>
              <w:ind w:left="10"/>
              <w:jc w:val="both"/>
              <w:rPr>
                <w:rFonts w:hint="eastAsia" w:asciiTheme="minorEastAsia" w:hAnsiTheme="minorEastAsia" w:eastAsiaTheme="minorEastAsia" w:cstheme="minorEastAsia"/>
                <w:color w:val="auto"/>
                <w:kern w:val="2"/>
                <w:highlight w:val="none"/>
                <w:lang w:eastAsia="zh-CN"/>
              </w:rPr>
            </w:pPr>
            <w:r>
              <w:rPr>
                <w:rFonts w:hint="eastAsia" w:asciiTheme="minorEastAsia" w:hAnsiTheme="minorEastAsia" w:eastAsiaTheme="minorEastAsia" w:cstheme="minorEastAsia"/>
                <w:color w:val="auto"/>
                <w:spacing w:val="-1"/>
                <w:highlight w:val="none"/>
                <w:lang w:eastAsia="zh-CN"/>
              </w:rPr>
              <w:t>供应商确认收</w:t>
            </w:r>
            <w:r>
              <w:rPr>
                <w:rFonts w:hint="eastAsia" w:asciiTheme="minorEastAsia" w:hAnsiTheme="minorEastAsia" w:eastAsiaTheme="minorEastAsia" w:cstheme="minorEastAsia"/>
                <w:color w:val="auto"/>
                <w:highlight w:val="none"/>
                <w:lang w:eastAsia="zh-CN"/>
              </w:rPr>
              <w:t>到</w:t>
            </w:r>
            <w:r>
              <w:rPr>
                <w:rFonts w:hint="eastAsia" w:asciiTheme="minorEastAsia" w:hAnsiTheme="minorEastAsia" w:eastAsiaTheme="minorEastAsia" w:cstheme="minorEastAsia"/>
                <w:color w:val="auto"/>
                <w:spacing w:val="-1"/>
                <w:highlight w:val="none"/>
                <w:lang w:eastAsia="zh-CN"/>
              </w:rPr>
              <w:t>谈判文件澄清</w:t>
            </w:r>
            <w:r>
              <w:rPr>
                <w:rFonts w:hint="eastAsia" w:asciiTheme="minorEastAsia" w:hAnsiTheme="minorEastAsia" w:eastAsiaTheme="minorEastAsia" w:cstheme="minorEastAsia"/>
                <w:color w:val="auto"/>
                <w:spacing w:val="-5"/>
                <w:highlight w:val="none"/>
                <w:lang w:eastAsia="zh-CN"/>
              </w:rPr>
              <w:t>的时间</w:t>
            </w:r>
          </w:p>
        </w:tc>
        <w:tc>
          <w:tcPr>
            <w:tcW w:w="6742" w:type="dxa"/>
          </w:tcPr>
          <w:p w14:paraId="252AF215">
            <w:pPr>
              <w:pStyle w:val="23"/>
              <w:spacing w:before="31"/>
              <w:ind w:left="10"/>
              <w:jc w:val="both"/>
              <w:rPr>
                <w:rFonts w:hint="eastAsia" w:asciiTheme="minorEastAsia" w:hAnsiTheme="minorEastAsia" w:eastAsiaTheme="minorEastAsia" w:cstheme="minorEastAsia"/>
                <w:color w:val="auto"/>
                <w:spacing w:val="-1"/>
                <w:highlight w:val="none"/>
                <w:lang w:eastAsia="zh-CN"/>
              </w:rPr>
            </w:pPr>
          </w:p>
          <w:p w14:paraId="7B95CA38">
            <w:pPr>
              <w:pStyle w:val="23"/>
              <w:spacing w:before="31"/>
              <w:ind w:left="10"/>
              <w:jc w:val="both"/>
              <w:rPr>
                <w:rFonts w:hint="eastAsia" w:asciiTheme="minorEastAsia" w:hAnsiTheme="minorEastAsia" w:eastAsiaTheme="minorEastAsia" w:cstheme="minorEastAsia"/>
                <w:color w:val="auto"/>
                <w:spacing w:val="-1"/>
                <w:highlight w:val="none"/>
                <w:lang w:eastAsia="zh-CN"/>
              </w:rPr>
            </w:pPr>
            <w:r>
              <w:rPr>
                <w:rFonts w:hint="eastAsia" w:asciiTheme="minorEastAsia" w:hAnsiTheme="minorEastAsia" w:eastAsiaTheme="minorEastAsia" w:cstheme="minorEastAsia"/>
                <w:color w:val="auto"/>
                <w:spacing w:val="-1"/>
                <w:highlight w:val="none"/>
                <w:lang w:eastAsia="zh-CN"/>
              </w:rPr>
              <w:t>澄清内容一经在项目公告网站和电子交易平台发布，视作已送达所有供应商</w:t>
            </w:r>
          </w:p>
        </w:tc>
      </w:tr>
      <w:tr w14:paraId="1AE28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88" w:type="dxa"/>
            <w:vAlign w:val="center"/>
          </w:tcPr>
          <w:p w14:paraId="73BBF7C2">
            <w:pPr>
              <w:pStyle w:val="23"/>
              <w:spacing w:before="68" w:line="183" w:lineRule="auto"/>
              <w:jc w:val="center"/>
              <w:rPr>
                <w:rFonts w:hint="eastAsia" w:asciiTheme="minorEastAsia" w:hAnsiTheme="minorEastAsia" w:eastAsiaTheme="minorEastAsia" w:cstheme="minorEastAsia"/>
                <w:color w:val="auto"/>
                <w:spacing w:val="-2"/>
                <w:highlight w:val="none"/>
              </w:rPr>
            </w:pPr>
            <w:r>
              <w:rPr>
                <w:rFonts w:hint="eastAsia" w:asciiTheme="minorEastAsia" w:hAnsiTheme="minorEastAsia" w:eastAsiaTheme="minorEastAsia" w:cstheme="minorEastAsia"/>
                <w:color w:val="auto"/>
                <w:spacing w:val="-2"/>
                <w:highlight w:val="none"/>
              </w:rPr>
              <w:t>3.1.1</w:t>
            </w:r>
          </w:p>
        </w:tc>
        <w:tc>
          <w:tcPr>
            <w:tcW w:w="1701" w:type="dxa"/>
            <w:vAlign w:val="center"/>
          </w:tcPr>
          <w:p w14:paraId="0D1CC644">
            <w:pPr>
              <w:pStyle w:val="23"/>
              <w:spacing w:before="31"/>
              <w:ind w:left="13"/>
              <w:jc w:val="both"/>
              <w:rPr>
                <w:rFonts w:hint="eastAsia" w:asciiTheme="minorEastAsia" w:hAnsiTheme="minorEastAsia" w:eastAsiaTheme="minorEastAsia" w:cstheme="minorEastAsia"/>
                <w:color w:val="auto"/>
                <w:spacing w:val="-5"/>
                <w:highlight w:val="none"/>
                <w:lang w:eastAsia="zh-CN"/>
              </w:rPr>
            </w:pPr>
            <w:r>
              <w:rPr>
                <w:rFonts w:hint="eastAsia" w:asciiTheme="minorEastAsia" w:hAnsiTheme="minorEastAsia" w:eastAsiaTheme="minorEastAsia" w:cstheme="minorEastAsia"/>
                <w:color w:val="auto"/>
                <w:spacing w:val="-2"/>
                <w:highlight w:val="none"/>
                <w:lang w:eastAsia="zh-CN"/>
              </w:rPr>
              <w:t>构成谈判响应文件的其他材</w:t>
            </w:r>
            <w:r>
              <w:rPr>
                <w:rFonts w:hint="eastAsia" w:asciiTheme="minorEastAsia" w:hAnsiTheme="minorEastAsia" w:eastAsiaTheme="minorEastAsia" w:cstheme="minorEastAsia"/>
                <w:color w:val="auto"/>
                <w:highlight w:val="none"/>
                <w:lang w:eastAsia="zh-CN"/>
              </w:rPr>
              <w:t>料</w:t>
            </w:r>
          </w:p>
        </w:tc>
        <w:tc>
          <w:tcPr>
            <w:tcW w:w="6742" w:type="dxa"/>
            <w:vAlign w:val="center"/>
          </w:tcPr>
          <w:p w14:paraId="23EECAB0">
            <w:pPr>
              <w:pStyle w:val="23"/>
              <w:spacing w:before="68"/>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1"/>
                <w:highlight w:val="none"/>
                <w:lang w:eastAsia="zh-CN"/>
              </w:rPr>
              <w:t>谈判文件中要求提交的其他资料以及供应商认为有利于其参与的其他资料。</w:t>
            </w:r>
          </w:p>
        </w:tc>
      </w:tr>
      <w:tr w14:paraId="45203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88" w:type="dxa"/>
          </w:tcPr>
          <w:p w14:paraId="00542BEE">
            <w:pPr>
              <w:pStyle w:val="23"/>
              <w:spacing w:before="171" w:line="183" w:lineRule="auto"/>
              <w:ind w:left="237"/>
              <w:rPr>
                <w:rFonts w:hint="eastAsia" w:asciiTheme="minorEastAsia" w:hAnsiTheme="minorEastAsia" w:eastAsiaTheme="minorEastAsia" w:cstheme="minorEastAsia"/>
                <w:color w:val="auto"/>
                <w:spacing w:val="-2"/>
                <w:highlight w:val="none"/>
              </w:rPr>
            </w:pPr>
            <w:r>
              <w:rPr>
                <w:rFonts w:hint="eastAsia" w:asciiTheme="minorEastAsia" w:hAnsiTheme="minorEastAsia" w:eastAsiaTheme="minorEastAsia" w:cstheme="minorEastAsia"/>
                <w:color w:val="auto"/>
                <w:spacing w:val="-2"/>
                <w:highlight w:val="none"/>
              </w:rPr>
              <w:t>3.3.1</w:t>
            </w:r>
          </w:p>
        </w:tc>
        <w:tc>
          <w:tcPr>
            <w:tcW w:w="1701" w:type="dxa"/>
            <w:vAlign w:val="center"/>
          </w:tcPr>
          <w:p w14:paraId="3825F239">
            <w:pPr>
              <w:pStyle w:val="23"/>
              <w:spacing w:before="137"/>
              <w:jc w:val="center"/>
              <w:rPr>
                <w:rFonts w:hint="eastAsia" w:asciiTheme="minorEastAsia" w:hAnsiTheme="minorEastAsia" w:eastAsiaTheme="minorEastAsia" w:cstheme="minorEastAsia"/>
                <w:color w:val="auto"/>
                <w:spacing w:val="-5"/>
                <w:highlight w:val="none"/>
              </w:rPr>
            </w:pPr>
            <w:r>
              <w:rPr>
                <w:rFonts w:hint="eastAsia" w:asciiTheme="minorEastAsia" w:hAnsiTheme="minorEastAsia" w:eastAsiaTheme="minorEastAsia" w:cstheme="minorEastAsia"/>
                <w:color w:val="auto"/>
                <w:spacing w:val="-1"/>
                <w:highlight w:val="none"/>
              </w:rPr>
              <w:t>谈判有效期</w:t>
            </w:r>
          </w:p>
        </w:tc>
        <w:tc>
          <w:tcPr>
            <w:tcW w:w="6742" w:type="dxa"/>
            <w:vAlign w:val="center"/>
          </w:tcPr>
          <w:p w14:paraId="22CA475B">
            <w:pPr>
              <w:pStyle w:val="23"/>
              <w:spacing w:before="137"/>
              <w:ind w:left="115"/>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3"/>
                <w:highlight w:val="none"/>
                <w:lang w:eastAsia="zh-CN"/>
              </w:rPr>
              <w:t>60 日历天（自谈判响应文件递交截止之日起）</w:t>
            </w:r>
          </w:p>
        </w:tc>
      </w:tr>
      <w:tr w14:paraId="65C5F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88" w:type="dxa"/>
          </w:tcPr>
          <w:p w14:paraId="00DDC677">
            <w:pPr>
              <w:pStyle w:val="23"/>
              <w:spacing w:before="274" w:line="182" w:lineRule="auto"/>
              <w:ind w:left="343"/>
              <w:rPr>
                <w:rFonts w:hint="eastAsia" w:asciiTheme="minorEastAsia" w:hAnsiTheme="minorEastAsia" w:eastAsiaTheme="minorEastAsia" w:cstheme="minorEastAsia"/>
                <w:color w:val="auto"/>
                <w:spacing w:val="-2"/>
                <w:highlight w:val="none"/>
              </w:rPr>
            </w:pPr>
            <w:r>
              <w:rPr>
                <w:rFonts w:hint="eastAsia" w:asciiTheme="minorEastAsia" w:hAnsiTheme="minorEastAsia" w:eastAsiaTheme="minorEastAsia" w:cstheme="minorEastAsia"/>
                <w:color w:val="auto"/>
                <w:spacing w:val="-3"/>
                <w:highlight w:val="none"/>
              </w:rPr>
              <w:t>3.4</w:t>
            </w:r>
          </w:p>
        </w:tc>
        <w:tc>
          <w:tcPr>
            <w:tcW w:w="1701" w:type="dxa"/>
            <w:vAlign w:val="center"/>
          </w:tcPr>
          <w:p w14:paraId="57137BE0">
            <w:pPr>
              <w:pStyle w:val="23"/>
              <w:spacing w:before="238"/>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响应承诺函</w:t>
            </w:r>
          </w:p>
        </w:tc>
        <w:tc>
          <w:tcPr>
            <w:tcW w:w="6742" w:type="dxa"/>
            <w:vAlign w:val="center"/>
          </w:tcPr>
          <w:p w14:paraId="21842681">
            <w:pPr>
              <w:pStyle w:val="23"/>
              <w:spacing w:before="35"/>
              <w:ind w:right="4"/>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按照河南省财政厅豫财购[2019]4号规定，本项目不再向供应商收取响应保证金，供应商必须按谈判文件格式要求提供谈判响应承诺函。</w:t>
            </w:r>
          </w:p>
        </w:tc>
      </w:tr>
      <w:tr w14:paraId="07F11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88" w:type="dxa"/>
          </w:tcPr>
          <w:p w14:paraId="76C45F56">
            <w:pPr>
              <w:pStyle w:val="23"/>
              <w:spacing w:before="273" w:line="182" w:lineRule="auto"/>
              <w:ind w:left="343"/>
              <w:rPr>
                <w:rFonts w:hint="eastAsia" w:asciiTheme="minorEastAsia" w:hAnsiTheme="minorEastAsia" w:eastAsiaTheme="minorEastAsia" w:cstheme="minorEastAsia"/>
                <w:color w:val="auto"/>
                <w:spacing w:val="-2"/>
                <w:highlight w:val="none"/>
              </w:rPr>
            </w:pPr>
            <w:r>
              <w:rPr>
                <w:rFonts w:hint="eastAsia" w:asciiTheme="minorEastAsia" w:hAnsiTheme="minorEastAsia" w:eastAsiaTheme="minorEastAsia" w:cstheme="minorEastAsia"/>
                <w:color w:val="auto"/>
                <w:spacing w:val="-4"/>
                <w:highlight w:val="none"/>
              </w:rPr>
              <w:t>3.5</w:t>
            </w:r>
          </w:p>
        </w:tc>
        <w:tc>
          <w:tcPr>
            <w:tcW w:w="1701" w:type="dxa"/>
            <w:vAlign w:val="center"/>
          </w:tcPr>
          <w:p w14:paraId="668A6133">
            <w:pPr>
              <w:pStyle w:val="23"/>
              <w:spacing w:before="33"/>
              <w:ind w:left="14"/>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是否允许递交备选谈判方案</w:t>
            </w:r>
          </w:p>
        </w:tc>
        <w:tc>
          <w:tcPr>
            <w:tcW w:w="6742" w:type="dxa"/>
            <w:vAlign w:val="center"/>
          </w:tcPr>
          <w:p w14:paraId="65BFBE36">
            <w:pPr>
              <w:pStyle w:val="23"/>
              <w:spacing w:before="237"/>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不允许</w:t>
            </w:r>
          </w:p>
        </w:tc>
      </w:tr>
      <w:tr w14:paraId="2D16A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88" w:type="dxa"/>
          </w:tcPr>
          <w:p w14:paraId="4648C786">
            <w:pPr>
              <w:spacing w:line="407" w:lineRule="auto"/>
              <w:rPr>
                <w:rFonts w:hint="eastAsia" w:asciiTheme="minorEastAsia" w:hAnsiTheme="minorEastAsia" w:eastAsiaTheme="minorEastAsia" w:cstheme="minorEastAsia"/>
                <w:color w:val="auto"/>
                <w:highlight w:val="none"/>
              </w:rPr>
            </w:pPr>
          </w:p>
          <w:p w14:paraId="711B3C23">
            <w:pPr>
              <w:pStyle w:val="23"/>
              <w:spacing w:before="68" w:line="182" w:lineRule="auto"/>
              <w:ind w:left="237"/>
              <w:rPr>
                <w:rFonts w:hint="eastAsia" w:asciiTheme="minorEastAsia" w:hAnsiTheme="minorEastAsia" w:eastAsiaTheme="minorEastAsia" w:cstheme="minorEastAsia"/>
                <w:color w:val="auto"/>
                <w:spacing w:val="-4"/>
                <w:highlight w:val="none"/>
              </w:rPr>
            </w:pPr>
            <w:r>
              <w:rPr>
                <w:rFonts w:hint="eastAsia" w:asciiTheme="minorEastAsia" w:hAnsiTheme="minorEastAsia" w:eastAsiaTheme="minorEastAsia" w:cstheme="minorEastAsia"/>
                <w:color w:val="auto"/>
                <w:spacing w:val="-2"/>
                <w:highlight w:val="none"/>
              </w:rPr>
              <w:t>3.6.3</w:t>
            </w:r>
          </w:p>
        </w:tc>
        <w:tc>
          <w:tcPr>
            <w:tcW w:w="1701" w:type="dxa"/>
            <w:vAlign w:val="center"/>
          </w:tcPr>
          <w:p w14:paraId="3CDF1076">
            <w:pPr>
              <w:pStyle w:val="23"/>
              <w:spacing w:before="238"/>
              <w:ind w:left="6"/>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签字或盖章要求</w:t>
            </w:r>
          </w:p>
        </w:tc>
        <w:tc>
          <w:tcPr>
            <w:tcW w:w="6742" w:type="dxa"/>
            <w:vAlign w:val="center"/>
          </w:tcPr>
          <w:p w14:paraId="5487618C">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按响应文件格式要求。</w:t>
            </w:r>
          </w:p>
          <w:p w14:paraId="68B61A2A">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响应文件份数要求：供应商必须在响应截止时间前提供加密的电子响应文件壹份（*.hntf 格式，在会员系统指定位置上传）</w:t>
            </w:r>
          </w:p>
        </w:tc>
      </w:tr>
      <w:tr w14:paraId="46C13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3" w:hRule="atLeast"/>
        </w:trPr>
        <w:tc>
          <w:tcPr>
            <w:tcW w:w="988" w:type="dxa"/>
          </w:tcPr>
          <w:p w14:paraId="587B5710">
            <w:pPr>
              <w:spacing w:line="408" w:lineRule="auto"/>
              <w:rPr>
                <w:rFonts w:hint="eastAsia" w:asciiTheme="minorEastAsia" w:hAnsiTheme="minorEastAsia" w:eastAsiaTheme="minorEastAsia" w:cstheme="minorEastAsia"/>
                <w:color w:val="auto"/>
                <w:highlight w:val="none"/>
                <w:lang w:eastAsia="zh-CN"/>
              </w:rPr>
            </w:pPr>
          </w:p>
          <w:p w14:paraId="0EC7D303">
            <w:pPr>
              <w:pStyle w:val="23"/>
              <w:spacing w:before="68" w:line="182" w:lineRule="auto"/>
              <w:ind w:left="237"/>
              <w:rPr>
                <w:rFonts w:hint="eastAsia" w:asciiTheme="minorEastAsia" w:hAnsiTheme="minorEastAsia" w:eastAsiaTheme="minorEastAsia" w:cstheme="minorEastAsia"/>
                <w:color w:val="auto"/>
                <w:spacing w:val="-2"/>
                <w:highlight w:val="none"/>
                <w:lang w:eastAsia="zh-CN"/>
              </w:rPr>
            </w:pPr>
          </w:p>
          <w:p w14:paraId="22F6D788">
            <w:pPr>
              <w:pStyle w:val="23"/>
              <w:spacing w:before="68" w:line="182" w:lineRule="auto"/>
              <w:ind w:left="237"/>
              <w:rPr>
                <w:rFonts w:hint="eastAsia" w:asciiTheme="minorEastAsia" w:hAnsiTheme="minorEastAsia" w:eastAsiaTheme="minorEastAsia" w:cstheme="minorEastAsia"/>
                <w:color w:val="auto"/>
                <w:spacing w:val="-4"/>
                <w:highlight w:val="none"/>
              </w:rPr>
            </w:pPr>
            <w:r>
              <w:rPr>
                <w:rFonts w:hint="eastAsia" w:asciiTheme="minorEastAsia" w:hAnsiTheme="minorEastAsia" w:eastAsiaTheme="minorEastAsia" w:cstheme="minorEastAsia"/>
                <w:color w:val="auto"/>
                <w:spacing w:val="-2"/>
                <w:highlight w:val="none"/>
              </w:rPr>
              <w:t>3.6.4</w:t>
            </w:r>
          </w:p>
        </w:tc>
        <w:tc>
          <w:tcPr>
            <w:tcW w:w="1701" w:type="dxa"/>
            <w:vAlign w:val="center"/>
          </w:tcPr>
          <w:p w14:paraId="72B75425">
            <w:pPr>
              <w:pStyle w:val="23"/>
              <w:spacing w:before="69"/>
              <w:jc w:val="center"/>
              <w:rPr>
                <w:rFonts w:hint="eastAsia" w:asciiTheme="minorEastAsia" w:hAnsiTheme="minorEastAsia" w:eastAsiaTheme="minorEastAsia" w:cstheme="minorEastAsia"/>
                <w:color w:val="auto"/>
                <w:spacing w:val="-2"/>
                <w:highlight w:val="none"/>
                <w:lang w:eastAsia="zh-CN"/>
              </w:rPr>
            </w:pPr>
            <w:r>
              <w:rPr>
                <w:rFonts w:hint="eastAsia" w:asciiTheme="minorEastAsia" w:hAnsiTheme="minorEastAsia" w:eastAsiaTheme="minorEastAsia" w:cstheme="minorEastAsia"/>
                <w:color w:val="auto"/>
                <w:spacing w:val="-1"/>
                <w:highlight w:val="none"/>
              </w:rPr>
              <w:t>谈判响应文件</w:t>
            </w:r>
          </w:p>
        </w:tc>
        <w:tc>
          <w:tcPr>
            <w:tcW w:w="6742" w:type="dxa"/>
            <w:vAlign w:val="center"/>
          </w:tcPr>
          <w:p w14:paraId="7E24042D">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color w:val="auto"/>
                <w:spacing w:val="-2"/>
                <w:highlight w:val="none"/>
              </w:rPr>
            </w:pPr>
            <w:r>
              <w:rPr>
                <w:rFonts w:hint="eastAsia" w:asciiTheme="minorEastAsia" w:hAnsiTheme="minorEastAsia" w:eastAsiaTheme="minorEastAsia" w:cstheme="minorEastAsia"/>
                <w:highlight w:val="none"/>
                <w:lang w:eastAsia="zh-CN"/>
              </w:rPr>
              <w:t>供应商应在不迟于“供应商须知前附表”中规定的响应文件递交截止时间前将响应文件加密上传至交易平台，并在系统规定的时间内使用CA数字证书进行解密。迟交的电子响应文件将不被接收。</w:t>
            </w:r>
          </w:p>
        </w:tc>
      </w:tr>
      <w:tr w14:paraId="2D8B5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88" w:type="dxa"/>
          </w:tcPr>
          <w:p w14:paraId="7CBD1CF7">
            <w:pPr>
              <w:spacing w:line="305" w:lineRule="auto"/>
              <w:rPr>
                <w:rFonts w:hint="eastAsia" w:asciiTheme="minorEastAsia" w:hAnsiTheme="minorEastAsia" w:eastAsiaTheme="minorEastAsia" w:cstheme="minorEastAsia"/>
                <w:color w:val="auto"/>
                <w:highlight w:val="none"/>
                <w:lang w:eastAsia="zh-CN"/>
              </w:rPr>
            </w:pPr>
          </w:p>
          <w:p w14:paraId="7E0D3673">
            <w:pPr>
              <w:spacing w:line="306" w:lineRule="auto"/>
              <w:rPr>
                <w:rFonts w:hint="eastAsia" w:asciiTheme="minorEastAsia" w:hAnsiTheme="minorEastAsia" w:eastAsiaTheme="minorEastAsia" w:cstheme="minorEastAsia"/>
                <w:color w:val="auto"/>
                <w:highlight w:val="none"/>
                <w:lang w:eastAsia="zh-CN"/>
              </w:rPr>
            </w:pPr>
          </w:p>
          <w:p w14:paraId="5BEECA65">
            <w:pPr>
              <w:pStyle w:val="23"/>
              <w:spacing w:before="68" w:line="183" w:lineRule="auto"/>
              <w:ind w:left="232"/>
              <w:rPr>
                <w:rFonts w:hint="eastAsia" w:asciiTheme="minorEastAsia" w:hAnsiTheme="minorEastAsia" w:eastAsiaTheme="minorEastAsia" w:cstheme="minorEastAsia"/>
                <w:color w:val="auto"/>
                <w:spacing w:val="-2"/>
                <w:highlight w:val="none"/>
              </w:rPr>
            </w:pPr>
            <w:r>
              <w:rPr>
                <w:rFonts w:hint="eastAsia" w:asciiTheme="minorEastAsia" w:hAnsiTheme="minorEastAsia" w:eastAsiaTheme="minorEastAsia" w:cstheme="minorEastAsia"/>
                <w:color w:val="auto"/>
                <w:spacing w:val="-1"/>
                <w:highlight w:val="none"/>
              </w:rPr>
              <w:t>4.2.1</w:t>
            </w:r>
          </w:p>
        </w:tc>
        <w:tc>
          <w:tcPr>
            <w:tcW w:w="1701" w:type="dxa"/>
            <w:vAlign w:val="center"/>
          </w:tcPr>
          <w:p w14:paraId="72D75ED4">
            <w:pPr>
              <w:tabs>
                <w:tab w:val="left" w:pos="570"/>
                <w:tab w:val="left" w:pos="9240"/>
                <w:tab w:val="left" w:pos="9555"/>
              </w:tabs>
              <w:spacing w:line="400" w:lineRule="exac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谈判响应文件上传/递交截止时间（时间及地点）</w:t>
            </w:r>
          </w:p>
        </w:tc>
        <w:tc>
          <w:tcPr>
            <w:tcW w:w="6742" w:type="dxa"/>
            <w:vAlign w:val="center"/>
          </w:tcPr>
          <w:p w14:paraId="4B5DD88F">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时间：2025年</w:t>
            </w:r>
            <w:r>
              <w:rPr>
                <w:rFonts w:hint="eastAsia" w:asciiTheme="minorEastAsia" w:hAnsiTheme="minorEastAsia" w:eastAsiaTheme="minorEastAsia" w:cstheme="minorEastAsia"/>
                <w:color w:val="auto"/>
                <w:highlight w:val="none"/>
                <w:lang w:val="en-US" w:eastAsia="zh-CN"/>
              </w:rPr>
              <w:t>11</w:t>
            </w:r>
            <w:r>
              <w:rPr>
                <w:rFonts w:hint="eastAsia" w:asciiTheme="minorEastAsia" w:hAnsiTheme="minorEastAsia" w:eastAsiaTheme="minorEastAsia" w:cstheme="minorEastAsia"/>
                <w:color w:val="auto"/>
                <w:highlight w:val="none"/>
                <w:lang w:eastAsia="zh-CN"/>
              </w:rPr>
              <w:t>月</w:t>
            </w: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lang w:eastAsia="zh-CN"/>
              </w:rPr>
              <w:t>日 09 时 00 分（北京时间）</w:t>
            </w:r>
          </w:p>
          <w:p w14:paraId="6A49D55E">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地点：加密电子响应文件须在响应截止时间前通过“河南省公共资源交易中心（http://hnsggzyjy.henan.gov.cn）”电子交易平台加密上传。逾期上传或者未上传指定地点的响应文件，采购人不予受理。</w:t>
            </w:r>
          </w:p>
        </w:tc>
      </w:tr>
      <w:tr w14:paraId="04D22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88" w:type="dxa"/>
            <w:vAlign w:val="center"/>
          </w:tcPr>
          <w:p w14:paraId="554164FC">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kern w:val="2"/>
                <w:highlight w:val="none"/>
                <w:lang w:eastAsia="zh-CN"/>
              </w:rPr>
              <w:t>4.2.2</w:t>
            </w:r>
          </w:p>
        </w:tc>
        <w:tc>
          <w:tcPr>
            <w:tcW w:w="1701" w:type="dxa"/>
            <w:vAlign w:val="center"/>
          </w:tcPr>
          <w:p w14:paraId="48CC04F1">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kern w:val="2"/>
                <w:highlight w:val="none"/>
                <w:lang w:eastAsia="zh-CN"/>
              </w:rPr>
              <w:t>递交样品地点</w:t>
            </w:r>
          </w:p>
        </w:tc>
        <w:tc>
          <w:tcPr>
            <w:tcW w:w="6742" w:type="dxa"/>
            <w:vAlign w:val="center"/>
          </w:tcPr>
          <w:p w14:paraId="55E672E2">
            <w:pPr>
              <w:widowControl w:val="0"/>
              <w:kinsoku/>
              <w:autoSpaceDE/>
              <w:autoSpaceDN/>
              <w:adjustRightInd/>
              <w:snapToGrid/>
              <w:spacing w:line="360" w:lineRule="auto"/>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kern w:val="2"/>
                <w:highlight w:val="none"/>
                <w:lang w:eastAsia="zh-CN"/>
              </w:rPr>
              <w:t>无</w:t>
            </w:r>
          </w:p>
        </w:tc>
      </w:tr>
      <w:tr w14:paraId="55A3D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88" w:type="dxa"/>
            <w:vAlign w:val="center"/>
          </w:tcPr>
          <w:p w14:paraId="0C250F76">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kern w:val="2"/>
                <w:highlight w:val="none"/>
                <w:lang w:eastAsia="zh-CN"/>
              </w:rPr>
              <w:t>4.2.3</w:t>
            </w:r>
          </w:p>
        </w:tc>
        <w:tc>
          <w:tcPr>
            <w:tcW w:w="1701" w:type="dxa"/>
            <w:vAlign w:val="center"/>
          </w:tcPr>
          <w:p w14:paraId="04CEC8D5">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kern w:val="2"/>
                <w:highlight w:val="none"/>
                <w:lang w:eastAsia="zh-CN"/>
              </w:rPr>
              <w:t>样品或演示</w:t>
            </w:r>
          </w:p>
        </w:tc>
        <w:tc>
          <w:tcPr>
            <w:tcW w:w="6742" w:type="dxa"/>
            <w:vAlign w:val="center"/>
          </w:tcPr>
          <w:p w14:paraId="0BFB583E">
            <w:pPr>
              <w:widowControl w:val="0"/>
              <w:kinsoku/>
              <w:autoSpaceDE/>
              <w:autoSpaceDN/>
              <w:adjustRightInd/>
              <w:snapToGrid/>
              <w:spacing w:line="360" w:lineRule="auto"/>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kern w:val="2"/>
                <w:highlight w:val="none"/>
                <w:lang w:eastAsia="zh-CN"/>
              </w:rPr>
              <w:t>不需要提供样品</w:t>
            </w:r>
          </w:p>
          <w:p w14:paraId="4474F33A">
            <w:pPr>
              <w:widowControl w:val="0"/>
              <w:kinsoku/>
              <w:autoSpaceDE/>
              <w:autoSpaceDN/>
              <w:adjustRightInd/>
              <w:snapToGrid/>
              <w:spacing w:line="360" w:lineRule="auto"/>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kern w:val="2"/>
                <w:highlight w:val="none"/>
                <w:lang w:eastAsia="zh-CN"/>
              </w:rPr>
              <w:t>不需要提供演示</w:t>
            </w:r>
          </w:p>
        </w:tc>
      </w:tr>
      <w:tr w14:paraId="671F4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88" w:type="dxa"/>
            <w:vAlign w:val="center"/>
          </w:tcPr>
          <w:p w14:paraId="091A64EC">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kern w:val="2"/>
                <w:highlight w:val="none"/>
                <w:lang w:eastAsia="zh-CN"/>
              </w:rPr>
              <w:t>4.2.4</w:t>
            </w:r>
          </w:p>
        </w:tc>
        <w:tc>
          <w:tcPr>
            <w:tcW w:w="1701" w:type="dxa"/>
            <w:vAlign w:val="center"/>
          </w:tcPr>
          <w:p w14:paraId="549E7219">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kern w:val="2"/>
                <w:highlight w:val="none"/>
                <w:lang w:eastAsia="zh-CN"/>
              </w:rPr>
              <w:t>是否退还谈判</w:t>
            </w:r>
          </w:p>
          <w:p w14:paraId="5D8C040B">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kern w:val="2"/>
                <w:highlight w:val="none"/>
                <w:lang w:eastAsia="zh-CN"/>
              </w:rPr>
              <w:t>响应文件</w:t>
            </w:r>
          </w:p>
        </w:tc>
        <w:tc>
          <w:tcPr>
            <w:tcW w:w="6742" w:type="dxa"/>
            <w:vAlign w:val="center"/>
          </w:tcPr>
          <w:p w14:paraId="5F840777">
            <w:pPr>
              <w:widowControl w:val="0"/>
              <w:kinsoku/>
              <w:autoSpaceDE/>
              <w:autoSpaceDN/>
              <w:adjustRightInd/>
              <w:snapToGrid/>
              <w:spacing w:line="360" w:lineRule="auto"/>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kern w:val="2"/>
                <w:highlight w:val="none"/>
                <w:lang w:eastAsia="zh-CN"/>
              </w:rPr>
              <w:t>否</w:t>
            </w:r>
          </w:p>
        </w:tc>
      </w:tr>
      <w:tr w14:paraId="633E6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88" w:type="dxa"/>
            <w:vAlign w:val="center"/>
          </w:tcPr>
          <w:p w14:paraId="362E5D40">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kern w:val="2"/>
                <w:highlight w:val="none"/>
                <w:lang w:eastAsia="zh-CN"/>
              </w:rPr>
              <w:t>5.1</w:t>
            </w:r>
          </w:p>
        </w:tc>
        <w:tc>
          <w:tcPr>
            <w:tcW w:w="1701" w:type="dxa"/>
            <w:vAlign w:val="center"/>
          </w:tcPr>
          <w:p w14:paraId="2BBC43E8">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kern w:val="2"/>
                <w:highlight w:val="none"/>
                <w:lang w:eastAsia="zh-CN"/>
              </w:rPr>
              <w:t>谈判时间和地点</w:t>
            </w:r>
          </w:p>
        </w:tc>
        <w:tc>
          <w:tcPr>
            <w:tcW w:w="6742" w:type="dxa"/>
            <w:vAlign w:val="center"/>
          </w:tcPr>
          <w:p w14:paraId="7085E515">
            <w:pPr>
              <w:widowControl w:val="0"/>
              <w:kinsoku/>
              <w:autoSpaceDE/>
              <w:autoSpaceDN/>
              <w:adjustRightInd/>
              <w:snapToGrid/>
              <w:spacing w:line="360" w:lineRule="auto"/>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kern w:val="2"/>
                <w:highlight w:val="none"/>
                <w:lang w:eastAsia="zh-CN"/>
              </w:rPr>
              <w:t>时间：同递交谈判响应文件截止时间</w:t>
            </w:r>
          </w:p>
          <w:p w14:paraId="5BB2539C">
            <w:pPr>
              <w:widowControl w:val="0"/>
              <w:kinsoku/>
              <w:autoSpaceDE/>
              <w:autoSpaceDN/>
              <w:adjustRightInd/>
              <w:snapToGrid/>
              <w:spacing w:line="360" w:lineRule="auto"/>
              <w:textAlignment w:val="auto"/>
              <w:rPr>
                <w:rFonts w:hint="default" w:asciiTheme="minorEastAsia" w:hAnsiTheme="minorEastAsia" w:eastAsiaTheme="minorEastAsia" w:cstheme="minorEastAsia"/>
                <w:iCs/>
                <w:kern w:val="2"/>
                <w:highlight w:val="none"/>
                <w:lang w:val="en-US" w:eastAsia="zh-CN"/>
              </w:rPr>
            </w:pPr>
            <w:r>
              <w:rPr>
                <w:rFonts w:hint="eastAsia" w:asciiTheme="minorEastAsia" w:hAnsiTheme="minorEastAsia" w:eastAsiaTheme="minorEastAsia" w:cstheme="minorEastAsia"/>
                <w:iCs/>
                <w:kern w:val="2"/>
                <w:highlight w:val="none"/>
                <w:lang w:eastAsia="zh-CN"/>
              </w:rPr>
              <w:t>地点：河南省公共资源交易</w:t>
            </w:r>
            <w:r>
              <w:rPr>
                <w:rFonts w:hint="eastAsia" w:asciiTheme="minorEastAsia" w:hAnsiTheme="minorEastAsia" w:eastAsiaTheme="minorEastAsia" w:cstheme="minorEastAsia"/>
                <w:highlight w:val="none"/>
                <w:lang w:eastAsia="zh-CN"/>
              </w:rPr>
              <w:t>远程开标室(六)-</w:t>
            </w:r>
            <w:r>
              <w:rPr>
                <w:rFonts w:hint="eastAsia" w:asciiTheme="minorEastAsia" w:hAnsiTheme="minorEastAsia" w:eastAsiaTheme="minorEastAsia" w:cstheme="minorEastAsia"/>
                <w:highlight w:val="none"/>
                <w:lang w:val="en-US" w:eastAsia="zh-CN"/>
              </w:rPr>
              <w:t>2</w:t>
            </w:r>
          </w:p>
        </w:tc>
      </w:tr>
      <w:tr w14:paraId="424FC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88" w:type="dxa"/>
            <w:vAlign w:val="center"/>
          </w:tcPr>
          <w:p w14:paraId="6B0D31D0">
            <w:pPr>
              <w:pStyle w:val="23"/>
              <w:spacing w:before="69" w:line="182" w:lineRule="auto"/>
              <w:jc w:val="center"/>
              <w:rPr>
                <w:rFonts w:hint="eastAsia" w:asciiTheme="minorEastAsia" w:hAnsiTheme="minorEastAsia" w:eastAsiaTheme="minorEastAsia" w:cstheme="minorEastAsia"/>
                <w:color w:val="auto"/>
                <w:spacing w:val="-1"/>
                <w:highlight w:val="none"/>
              </w:rPr>
            </w:pPr>
            <w:r>
              <w:rPr>
                <w:rFonts w:hint="eastAsia" w:asciiTheme="minorEastAsia" w:hAnsiTheme="minorEastAsia" w:eastAsiaTheme="minorEastAsia" w:cstheme="minorEastAsia"/>
                <w:color w:val="auto"/>
                <w:spacing w:val="-3"/>
                <w:highlight w:val="none"/>
              </w:rPr>
              <w:t>5.2</w:t>
            </w:r>
          </w:p>
        </w:tc>
        <w:tc>
          <w:tcPr>
            <w:tcW w:w="1701" w:type="dxa"/>
            <w:vAlign w:val="center"/>
          </w:tcPr>
          <w:p w14:paraId="743CDD0A">
            <w:pPr>
              <w:pStyle w:val="23"/>
              <w:spacing w:before="69" w:line="221" w:lineRule="auto"/>
              <w:jc w:val="center"/>
              <w:rPr>
                <w:rFonts w:hint="eastAsia" w:asciiTheme="minorEastAsia" w:hAnsiTheme="minorEastAsia" w:eastAsiaTheme="minorEastAsia" w:cstheme="minorEastAsia"/>
                <w:color w:val="auto"/>
                <w:spacing w:val="-4"/>
                <w:highlight w:val="none"/>
                <w:lang w:eastAsia="zh-CN"/>
              </w:rPr>
            </w:pPr>
            <w:r>
              <w:rPr>
                <w:rFonts w:hint="eastAsia" w:asciiTheme="minorEastAsia" w:hAnsiTheme="minorEastAsia" w:eastAsiaTheme="minorEastAsia" w:cstheme="minorEastAsia"/>
                <w:color w:val="auto"/>
                <w:spacing w:val="-1"/>
                <w:highlight w:val="none"/>
              </w:rPr>
              <w:t>谈判程序</w:t>
            </w:r>
          </w:p>
        </w:tc>
        <w:tc>
          <w:tcPr>
            <w:tcW w:w="6742" w:type="dxa"/>
            <w:vAlign w:val="center"/>
          </w:tcPr>
          <w:p w14:paraId="5DF8B8CD">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初步评审；</w:t>
            </w:r>
          </w:p>
          <w:p w14:paraId="29D6672B">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二次报价；</w:t>
            </w:r>
          </w:p>
          <w:p w14:paraId="2140962B">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成交候选供应商的确定。</w:t>
            </w:r>
          </w:p>
          <w:p w14:paraId="45CDB647">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注：供应商未在规定时间内进行二次报价，按废标处理。</w:t>
            </w:r>
          </w:p>
          <w:p w14:paraId="7FD6A6A5">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本项目实行不见面电子评标，二轮报价函需在“河南省公共资源交易中心（http://hnsggzyjy.henan.gov.cn/）”电子交易平台系统中提交，提交时间为专家发起二轮报价后30分钟内，开标后请随时关注“河南省公共资源交易中心（http://hnsggzyjy.henan.gov.cn/）”电子交易平台系统中提示。</w:t>
            </w:r>
          </w:p>
          <w:p w14:paraId="68C3F483">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2、供应商需独立制作、修改和上传响应文件，若因“响应文件制作机器码一致”与其他供应商一致，机器码一致的所有响应文件按无效文件处理，所造成的不良后果由供应商自行承担。</w:t>
            </w:r>
          </w:p>
          <w:p w14:paraId="40882712">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color w:val="auto"/>
                <w:spacing w:val="-5"/>
                <w:highlight w:val="none"/>
                <w:lang w:eastAsia="zh-CN"/>
              </w:rPr>
            </w:pPr>
            <w:r>
              <w:rPr>
                <w:rFonts w:hint="eastAsia" w:asciiTheme="minorEastAsia" w:hAnsiTheme="minorEastAsia" w:eastAsiaTheme="minorEastAsia" w:cstheme="minorEastAsia"/>
                <w:highlight w:val="none"/>
                <w:lang w:eastAsia="zh-CN"/>
              </w:rPr>
              <w:t>3、不见面服务的具体事宜请查阅河南省公共资源交易中心网站“办事指南”专区的《河南省公共资源交易平台不见面服务系统使用指南》。</w:t>
            </w:r>
          </w:p>
        </w:tc>
      </w:tr>
      <w:tr w14:paraId="35F87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88" w:type="dxa"/>
            <w:vAlign w:val="center"/>
          </w:tcPr>
          <w:p w14:paraId="0909A118">
            <w:pPr>
              <w:pStyle w:val="23"/>
              <w:spacing w:before="271" w:line="183" w:lineRule="auto"/>
              <w:jc w:val="center"/>
              <w:rPr>
                <w:rFonts w:hint="eastAsia" w:asciiTheme="minorEastAsia" w:hAnsiTheme="minorEastAsia" w:eastAsiaTheme="minorEastAsia" w:cstheme="minorEastAsia"/>
                <w:color w:val="auto"/>
                <w:spacing w:val="-1"/>
                <w:highlight w:val="none"/>
              </w:rPr>
            </w:pPr>
            <w:r>
              <w:rPr>
                <w:rFonts w:hint="eastAsia" w:asciiTheme="minorEastAsia" w:hAnsiTheme="minorEastAsia" w:eastAsiaTheme="minorEastAsia" w:cstheme="minorEastAsia"/>
                <w:color w:val="auto"/>
                <w:spacing w:val="-2"/>
                <w:highlight w:val="none"/>
              </w:rPr>
              <w:t>6.1.1</w:t>
            </w:r>
          </w:p>
        </w:tc>
        <w:tc>
          <w:tcPr>
            <w:tcW w:w="1701" w:type="dxa"/>
            <w:vAlign w:val="center"/>
          </w:tcPr>
          <w:p w14:paraId="5175BD6E">
            <w:pPr>
              <w:tabs>
                <w:tab w:val="left" w:pos="570"/>
                <w:tab w:val="left" w:pos="9240"/>
                <w:tab w:val="left" w:pos="9555"/>
              </w:tabs>
              <w:spacing w:line="400" w:lineRule="exact"/>
              <w:rPr>
                <w:rFonts w:hint="eastAsia" w:asciiTheme="minorEastAsia" w:hAnsiTheme="minorEastAsia" w:eastAsiaTheme="minorEastAsia" w:cstheme="minorEastAsia"/>
                <w:color w:val="auto"/>
                <w:spacing w:val="-4"/>
                <w:highlight w:val="none"/>
                <w:lang w:eastAsia="zh-CN"/>
              </w:rPr>
            </w:pPr>
            <w:r>
              <w:rPr>
                <w:rFonts w:hint="eastAsia" w:asciiTheme="minorEastAsia" w:hAnsiTheme="minorEastAsia" w:eastAsiaTheme="minorEastAsia" w:cstheme="minorEastAsia"/>
                <w:highlight w:val="none"/>
                <w:lang w:eastAsia="zh-CN"/>
              </w:rPr>
              <w:t>谈判小组的组建</w:t>
            </w:r>
          </w:p>
        </w:tc>
        <w:tc>
          <w:tcPr>
            <w:tcW w:w="6742" w:type="dxa"/>
            <w:vAlign w:val="center"/>
          </w:tcPr>
          <w:p w14:paraId="2CF10924">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color w:val="auto"/>
                <w:spacing w:val="-5"/>
                <w:highlight w:val="none"/>
                <w:lang w:eastAsia="zh-CN"/>
              </w:rPr>
            </w:pPr>
            <w:r>
              <w:rPr>
                <w:rFonts w:hint="eastAsia" w:asciiTheme="minorEastAsia" w:hAnsiTheme="minorEastAsia" w:eastAsiaTheme="minorEastAsia" w:cstheme="minorEastAsia"/>
                <w:highlight w:val="none"/>
                <w:lang w:eastAsia="zh-CN"/>
              </w:rPr>
              <w:t>谈判小组构成：由3人组成，其中采购人代表1 人，经济、技术专家2人。谈判小组确定方式：经济、技术专家应在开标前从河南省政府采购专家库中随机抽取确定。</w:t>
            </w:r>
          </w:p>
        </w:tc>
      </w:tr>
      <w:tr w14:paraId="74130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88" w:type="dxa"/>
            <w:vAlign w:val="center"/>
          </w:tcPr>
          <w:p w14:paraId="191209BF">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kern w:val="2"/>
                <w:highlight w:val="none"/>
                <w:lang w:eastAsia="zh-CN"/>
              </w:rPr>
              <w:t>7.1</w:t>
            </w:r>
          </w:p>
        </w:tc>
        <w:tc>
          <w:tcPr>
            <w:tcW w:w="1701" w:type="dxa"/>
            <w:vAlign w:val="center"/>
          </w:tcPr>
          <w:p w14:paraId="640C9995">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kern w:val="2"/>
                <w:highlight w:val="none"/>
                <w:lang w:eastAsia="zh-CN"/>
              </w:rPr>
              <w:t>是否授权谈判小组确定成交供应商</w:t>
            </w:r>
          </w:p>
        </w:tc>
        <w:tc>
          <w:tcPr>
            <w:tcW w:w="6742" w:type="dxa"/>
            <w:vAlign w:val="center"/>
          </w:tcPr>
          <w:p w14:paraId="526CE7FB">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iCs/>
                <w:kern w:val="2"/>
                <w:highlight w:val="none"/>
                <w:lang w:eastAsia="zh-CN"/>
              </w:rPr>
            </w:pPr>
          </w:p>
          <w:p w14:paraId="370C75E1">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kern w:val="2"/>
                <w:highlight w:val="none"/>
                <w:lang w:eastAsia="zh-CN"/>
              </w:rPr>
              <w:t>是，推荐的成交候选人：3名。</w:t>
            </w:r>
          </w:p>
        </w:tc>
      </w:tr>
      <w:tr w14:paraId="604B3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88" w:type="dxa"/>
            <w:vAlign w:val="bottom"/>
          </w:tcPr>
          <w:p w14:paraId="1A498E9D">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kern w:val="2"/>
                <w:highlight w:val="none"/>
                <w:lang w:eastAsia="zh-CN"/>
              </w:rPr>
              <w:t>7.3</w:t>
            </w:r>
          </w:p>
        </w:tc>
        <w:tc>
          <w:tcPr>
            <w:tcW w:w="1701" w:type="dxa"/>
            <w:vAlign w:val="bottom"/>
          </w:tcPr>
          <w:p w14:paraId="12F0DB9A">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kern w:val="2"/>
                <w:highlight w:val="none"/>
                <w:lang w:eastAsia="zh-CN"/>
              </w:rPr>
              <w:t>履约保证金</w:t>
            </w:r>
          </w:p>
        </w:tc>
        <w:tc>
          <w:tcPr>
            <w:tcW w:w="6742" w:type="dxa"/>
            <w:vAlign w:val="bottom"/>
          </w:tcPr>
          <w:p w14:paraId="3D25701F">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kern w:val="2"/>
                <w:highlight w:val="none"/>
                <w:lang w:eastAsia="zh-CN"/>
              </w:rPr>
              <w:t>本项目不收取履约保证金。</w:t>
            </w:r>
          </w:p>
        </w:tc>
      </w:tr>
      <w:tr w14:paraId="69AFC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9431" w:type="dxa"/>
            <w:gridSpan w:val="3"/>
            <w:vAlign w:val="center"/>
          </w:tcPr>
          <w:p w14:paraId="3FDF042B">
            <w:pPr>
              <w:pStyle w:val="23"/>
              <w:spacing w:before="35" w:line="360" w:lineRule="auto"/>
              <w:ind w:right="4"/>
              <w:jc w:val="both"/>
              <w:rPr>
                <w:rFonts w:hint="eastAsia" w:asciiTheme="minorEastAsia" w:hAnsiTheme="minorEastAsia" w:eastAsiaTheme="minorEastAsia" w:cstheme="minorEastAsia"/>
                <w:color w:val="auto"/>
                <w:spacing w:val="-5"/>
                <w:highlight w:val="none"/>
                <w:lang w:eastAsia="zh-CN"/>
              </w:rPr>
            </w:pPr>
            <w:r>
              <w:rPr>
                <w:rFonts w:hint="eastAsia" w:asciiTheme="minorEastAsia" w:hAnsiTheme="minorEastAsia" w:eastAsiaTheme="minorEastAsia" w:cstheme="minorEastAsia"/>
                <w:color w:val="auto"/>
                <w:highlight w:val="none"/>
                <w:lang w:eastAsia="zh-CN"/>
              </w:rPr>
              <w:t>10.需补充的其他内容</w:t>
            </w:r>
          </w:p>
        </w:tc>
      </w:tr>
      <w:tr w14:paraId="4A9AB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88" w:type="dxa"/>
            <w:vAlign w:val="center"/>
          </w:tcPr>
          <w:p w14:paraId="1695E070">
            <w:pPr>
              <w:tabs>
                <w:tab w:val="left" w:pos="570"/>
                <w:tab w:val="left" w:pos="9240"/>
                <w:tab w:val="left" w:pos="9555"/>
              </w:tabs>
              <w:spacing w:line="400" w:lineRule="exact"/>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10.1</w:t>
            </w:r>
          </w:p>
        </w:tc>
        <w:tc>
          <w:tcPr>
            <w:tcW w:w="1701" w:type="dxa"/>
            <w:vAlign w:val="center"/>
          </w:tcPr>
          <w:p w14:paraId="0ECFEBE7">
            <w:pPr>
              <w:tabs>
                <w:tab w:val="left" w:pos="570"/>
                <w:tab w:val="left" w:pos="9240"/>
                <w:tab w:val="left" w:pos="9555"/>
              </w:tabs>
              <w:spacing w:line="400" w:lineRule="exact"/>
              <w:jc w:val="cente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是否采用电子招标投标</w:t>
            </w:r>
          </w:p>
        </w:tc>
        <w:tc>
          <w:tcPr>
            <w:tcW w:w="6742" w:type="dxa"/>
            <w:vAlign w:val="center"/>
          </w:tcPr>
          <w:p w14:paraId="5999ADC5">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是。</w:t>
            </w:r>
          </w:p>
          <w:p w14:paraId="77AC48E3">
            <w:pPr>
              <w:widowControl w:val="0"/>
              <w:kinsoku/>
              <w:autoSpaceDE/>
              <w:autoSpaceDN/>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highlight w:val="none"/>
                <w:lang w:eastAsia="zh-CN"/>
              </w:rPr>
              <w:t>1.本项目通过河南省公共资源交易中心系统实施电子招投标，响应人必须通过河南省公共资源交易中心系统递交电子响应文件，具体操作流程</w:t>
            </w:r>
            <w:r>
              <w:rPr>
                <w:rFonts w:hint="eastAsia" w:asciiTheme="minorEastAsia" w:hAnsiTheme="minorEastAsia" w:eastAsiaTheme="minorEastAsia" w:cstheme="minorEastAsia"/>
                <w:color w:val="auto"/>
                <w:highlight w:val="none"/>
                <w:lang w:eastAsia="zh-CN"/>
              </w:rPr>
              <w:t>登陆河南省公共资源交易中心网站查看。</w:t>
            </w:r>
          </w:p>
          <w:p w14:paraId="27752301">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获取采购文件后，响应人请到河南省公共资源交易中心网站—公共服务—下载专区栏目下载最新版本的响应文件制作工具安装包，并使用安装后的最新版本响应文件制作工具（采购文件如有澄清、修改等内容，需使用最新版招标文件）制作电子响应文件。</w:t>
            </w:r>
          </w:p>
          <w:p w14:paraId="53CC9EA0">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3.加密的电子响应文件为“河南省公共资源交易中心”网站提供的“响应文件制作工具”软件制作生成的加密版响应文件。因河南省公共资源交易中心平台在开标前具有保密性，响应人在响应文件递交截止时间前须自行查看项目进展、变更通知、澄清及回复，因响应人未及时查看而造成的后果自负。</w:t>
            </w:r>
          </w:p>
          <w:p w14:paraId="6BEE41FB">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4.电子响应文件须按第六章“响应文件格式”要求加盖响应人的单位电子印章和法定代表人或委托代理人的个人电子印章或电子签名章，并将响应文件中所有证明资料的原件扫描件加盖单位电子印章。</w:t>
            </w:r>
          </w:p>
          <w:p w14:paraId="2E661C91">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5.响应单位编制响应文件时，涉及营业执照、资质、业绩、获奖、人员、财务、社保、纳税、各类证书等内容，必须在市场主体信息库中已登记的信息中选取。未在市场主体信息库中登记的上述内容，不作为评标依据。供应商应及时对市场主体信息库的相关内容进行补充、更新。</w:t>
            </w:r>
          </w:p>
          <w:p w14:paraId="1E62AD30">
            <w:pPr>
              <w:spacing w:line="360" w:lineRule="auto"/>
              <w:rPr>
                <w:rFonts w:hint="eastAsia" w:asciiTheme="minorEastAsia" w:hAnsiTheme="minorEastAsia" w:eastAsiaTheme="minorEastAsia" w:cstheme="minorEastAsia"/>
                <w:color w:val="auto"/>
                <w:spacing w:val="-1"/>
                <w:highlight w:val="none"/>
                <w:lang w:eastAsia="zh-CN"/>
              </w:rPr>
            </w:pPr>
            <w:r>
              <w:rPr>
                <w:rFonts w:hint="eastAsia" w:asciiTheme="minorEastAsia" w:hAnsiTheme="minorEastAsia" w:eastAsiaTheme="minorEastAsia" w:cstheme="minorEastAsia"/>
                <w:color w:val="auto"/>
                <w:highlight w:val="none"/>
                <w:lang w:eastAsia="zh-CN"/>
              </w:rPr>
              <w:t>6.响应人在交易过程中，对采购文件、采购过程和评标结果有异议（质疑）的，均需登录系统提出。响应人使用电子招投标系统时，如有相关技术问题请咨询0371-86095903。</w:t>
            </w:r>
          </w:p>
        </w:tc>
      </w:tr>
      <w:tr w14:paraId="6AD1B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8" w:hRule="exact"/>
        </w:trPr>
        <w:tc>
          <w:tcPr>
            <w:tcW w:w="988" w:type="dxa"/>
            <w:vAlign w:val="center"/>
          </w:tcPr>
          <w:p w14:paraId="2D0470BA">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kern w:val="2"/>
                <w:highlight w:val="none"/>
                <w:lang w:eastAsia="zh-CN"/>
              </w:rPr>
              <w:t>10.2</w:t>
            </w:r>
          </w:p>
        </w:tc>
        <w:tc>
          <w:tcPr>
            <w:tcW w:w="1701" w:type="dxa"/>
            <w:vAlign w:val="center"/>
          </w:tcPr>
          <w:p w14:paraId="1E6549DE">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kern w:val="2"/>
                <w:highlight w:val="none"/>
                <w:lang w:eastAsia="zh-CN"/>
              </w:rPr>
              <w:t>付款方式</w:t>
            </w:r>
          </w:p>
        </w:tc>
        <w:tc>
          <w:tcPr>
            <w:tcW w:w="6742" w:type="dxa"/>
            <w:vAlign w:val="center"/>
          </w:tcPr>
          <w:p w14:paraId="28AA4538">
            <w:pPr>
              <w:widowControl w:val="0"/>
              <w:kinsoku/>
              <w:autoSpaceDE/>
              <w:autoSpaceDN/>
              <w:adjustRightInd/>
              <w:snapToGrid/>
              <w:spacing w:line="360" w:lineRule="auto"/>
              <w:ind w:firstLine="0" w:firstLineChars="0"/>
              <w:jc w:val="left"/>
              <w:textAlignment w:val="auto"/>
              <w:outlineLvl w:val="9"/>
              <w:rPr>
                <w:rFonts w:hint="eastAsia" w:asciiTheme="minorEastAsia" w:hAnsiTheme="minorEastAsia" w:eastAsiaTheme="minorEastAsia" w:cstheme="minorEastAsia"/>
                <w:iCs/>
                <w:color w:val="000000"/>
                <w:kern w:val="2"/>
                <w:sz w:val="21"/>
                <w:highlight w:val="none"/>
                <w:lang w:eastAsia="zh-CN"/>
              </w:rPr>
            </w:pPr>
            <w:r>
              <w:rPr>
                <w:rFonts w:hint="eastAsia" w:asciiTheme="minorEastAsia" w:hAnsiTheme="minorEastAsia" w:eastAsiaTheme="minorEastAsia" w:cstheme="minorEastAsia"/>
                <w:iCs/>
                <w:color w:val="000000"/>
                <w:kern w:val="2"/>
                <w:sz w:val="21"/>
                <w:highlight w:val="none"/>
                <w:lang w:eastAsia="zh-CN"/>
              </w:rPr>
              <w:t>包1合同签订后，供应商根据合同要求开展相应服务。采购人对供应商完成工作相关情况进行考核，每3个月考核并支付一次。按照合同中各类服务单价及服务数量计算支付金额，支付供应商相关服务费用。</w:t>
            </w:r>
          </w:p>
          <w:p w14:paraId="7B0C001B">
            <w:pPr>
              <w:widowControl w:val="0"/>
              <w:kinsoku/>
              <w:autoSpaceDE/>
              <w:autoSpaceDN/>
              <w:adjustRightInd/>
              <w:snapToGrid/>
              <w:spacing w:line="360" w:lineRule="auto"/>
              <w:ind w:firstLine="0" w:firstLineChars="0"/>
              <w:jc w:val="left"/>
              <w:textAlignment w:val="auto"/>
              <w:outlineLvl w:val="9"/>
              <w:rPr>
                <w:rFonts w:hint="eastAsia" w:asciiTheme="minorEastAsia" w:hAnsiTheme="minorEastAsia" w:eastAsiaTheme="minorEastAsia" w:cstheme="minorEastAsia"/>
                <w:iCs/>
                <w:color w:val="000000"/>
                <w:kern w:val="2"/>
                <w:sz w:val="21"/>
                <w:highlight w:val="none"/>
                <w:lang w:eastAsia="zh-CN"/>
              </w:rPr>
            </w:pPr>
            <w:r>
              <w:rPr>
                <w:rFonts w:hint="eastAsia" w:asciiTheme="minorEastAsia" w:hAnsiTheme="minorEastAsia" w:eastAsiaTheme="minorEastAsia" w:cstheme="minorEastAsia"/>
                <w:iCs/>
                <w:color w:val="000000"/>
                <w:kern w:val="2"/>
                <w:sz w:val="21"/>
                <w:highlight w:val="none"/>
                <w:lang w:eastAsia="zh-CN"/>
              </w:rPr>
              <w:t>包2：合同签订后，供应商根据合同要求开展相应服务。采购人对供应商完成工作相关情况进行考核，每6个月考核并支付一次。按照合同中各类服务单价及服务数量计算支付金额，支付供应商相关服务费用。</w:t>
            </w:r>
          </w:p>
          <w:p w14:paraId="2ECF8944">
            <w:pPr>
              <w:widowControl w:val="0"/>
              <w:kinsoku/>
              <w:autoSpaceDE/>
              <w:autoSpaceDN/>
              <w:adjustRightInd/>
              <w:snapToGrid/>
              <w:spacing w:line="360" w:lineRule="auto"/>
              <w:ind w:firstLine="0" w:firstLineChars="0"/>
              <w:jc w:val="left"/>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color w:val="000000"/>
                <w:kern w:val="2"/>
                <w:sz w:val="21"/>
                <w:highlight w:val="none"/>
                <w:lang w:eastAsia="zh-CN"/>
              </w:rPr>
              <w:t>包3：合同签订后，供应商根据合同要求开展相应服务。采购人对供应商完成工作相关情况进行考核，每3个月考核并支付一次。按照合同中各类服务单价及服务数量计算支付金额，支付供应商相关服务费用。</w:t>
            </w:r>
          </w:p>
        </w:tc>
      </w:tr>
      <w:tr w14:paraId="7E130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9" w:hRule="exact"/>
        </w:trPr>
        <w:tc>
          <w:tcPr>
            <w:tcW w:w="988" w:type="dxa"/>
            <w:vAlign w:val="center"/>
          </w:tcPr>
          <w:p w14:paraId="098D6D4A">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kern w:val="2"/>
                <w:highlight w:val="none"/>
                <w:lang w:eastAsia="zh-CN"/>
              </w:rPr>
              <w:t>10.3</w:t>
            </w:r>
          </w:p>
        </w:tc>
        <w:tc>
          <w:tcPr>
            <w:tcW w:w="1701" w:type="dxa"/>
            <w:vAlign w:val="center"/>
          </w:tcPr>
          <w:p w14:paraId="11A66E27">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kern w:val="2"/>
                <w:highlight w:val="none"/>
                <w:lang w:eastAsia="zh-CN"/>
              </w:rPr>
              <w:t>项目预算金额、最高限价</w:t>
            </w:r>
          </w:p>
        </w:tc>
        <w:tc>
          <w:tcPr>
            <w:tcW w:w="6742" w:type="dxa"/>
            <w:vAlign w:val="center"/>
          </w:tcPr>
          <w:p w14:paraId="38DC7F79">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kern w:val="2"/>
                <w:highlight w:val="none"/>
                <w:lang w:eastAsia="zh-CN"/>
              </w:rPr>
              <w:t>预算金额：</w:t>
            </w:r>
            <w:r>
              <w:rPr>
                <w:rFonts w:hint="eastAsia" w:asciiTheme="minorEastAsia" w:hAnsiTheme="minorEastAsia" w:eastAsiaTheme="minorEastAsia" w:cstheme="minorEastAsia"/>
                <w:highlight w:val="none"/>
                <w:lang w:val="en-US" w:eastAsia="zh-CN"/>
              </w:rPr>
              <w:t>1470000</w:t>
            </w:r>
            <w:r>
              <w:rPr>
                <w:rFonts w:hint="eastAsia" w:asciiTheme="minorEastAsia" w:hAnsiTheme="minorEastAsia" w:eastAsiaTheme="minorEastAsia" w:cstheme="minorEastAsia"/>
                <w:iCs/>
                <w:kern w:val="2"/>
                <w:highlight w:val="none"/>
                <w:lang w:eastAsia="zh-CN"/>
              </w:rPr>
              <w:t>.00.00 元</w:t>
            </w:r>
          </w:p>
          <w:p w14:paraId="382D39C7">
            <w:pPr>
              <w:widowControl w:val="0"/>
              <w:kinsoku/>
              <w:autoSpaceDE/>
              <w:autoSpaceDN/>
              <w:adjustRightInd/>
              <w:snapToGrid/>
              <w:spacing w:after="0" w:line="360" w:lineRule="auto"/>
              <w:ind w:left="0" w:leftChars="0"/>
              <w:jc w:val="left"/>
              <w:textAlignment w:val="auto"/>
              <w:rPr>
                <w:rFonts w:hint="eastAsia" w:asciiTheme="minorEastAsia" w:hAnsiTheme="minorEastAsia" w:eastAsiaTheme="minorEastAsia" w:cstheme="minorEastAsia"/>
                <w:iCs/>
                <w:kern w:val="2"/>
                <w:sz w:val="21"/>
                <w:szCs w:val="21"/>
                <w:highlight w:val="none"/>
                <w:lang w:eastAsia="zh-CN"/>
              </w:rPr>
            </w:pPr>
            <w:r>
              <w:rPr>
                <w:rFonts w:hint="eastAsia" w:asciiTheme="minorEastAsia" w:hAnsiTheme="minorEastAsia" w:eastAsiaTheme="minorEastAsia" w:cstheme="minorEastAsia"/>
                <w:iCs/>
                <w:kern w:val="2"/>
                <w:sz w:val="21"/>
                <w:szCs w:val="21"/>
                <w:highlight w:val="none"/>
                <w:lang w:eastAsia="zh-CN"/>
              </w:rPr>
              <w:t>包1：采购人根据频次及单价支付相关服务费用，总费用不超过45万元。单价控制价：</w:t>
            </w:r>
            <w:r>
              <w:rPr>
                <w:rFonts w:hint="eastAsia" w:asciiTheme="minorEastAsia" w:hAnsiTheme="minorEastAsia" w:eastAsiaTheme="minorEastAsia" w:cstheme="minorEastAsia"/>
                <w:color w:val="000000"/>
                <w:sz w:val="21"/>
                <w:szCs w:val="21"/>
                <w:highlight w:val="none"/>
                <w:lang w:val="en-US" w:eastAsia="zh-CN"/>
              </w:rPr>
              <w:t>107</w:t>
            </w:r>
            <w:r>
              <w:rPr>
                <w:rFonts w:hint="eastAsia" w:asciiTheme="minorEastAsia" w:hAnsiTheme="minorEastAsia" w:eastAsiaTheme="minorEastAsia" w:cstheme="minorEastAsia"/>
                <w:color w:val="000000"/>
                <w:sz w:val="21"/>
                <w:szCs w:val="21"/>
                <w:highlight w:val="none"/>
                <w:lang w:eastAsia="zh-CN"/>
              </w:rPr>
              <w:t>00元</w:t>
            </w:r>
            <w:r>
              <w:rPr>
                <w:rFonts w:hint="eastAsia" w:asciiTheme="minorEastAsia" w:hAnsiTheme="minorEastAsia" w:eastAsiaTheme="minorEastAsia" w:cstheme="minorEastAsia"/>
                <w:color w:val="000000"/>
                <w:sz w:val="21"/>
                <w:szCs w:val="21"/>
                <w:highlight w:val="none"/>
                <w:lang w:val="en-US" w:eastAsia="zh-CN"/>
              </w:rPr>
              <w:t>/天</w:t>
            </w:r>
          </w:p>
          <w:p w14:paraId="161DD9C2">
            <w:pPr>
              <w:widowControl w:val="0"/>
              <w:kinsoku/>
              <w:autoSpaceDE/>
              <w:autoSpaceDN/>
              <w:adjustRightInd/>
              <w:snapToGrid/>
              <w:spacing w:after="0" w:line="360" w:lineRule="auto"/>
              <w:ind w:left="0" w:leftChars="0"/>
              <w:jc w:val="left"/>
              <w:textAlignment w:val="auto"/>
              <w:rPr>
                <w:rFonts w:hint="eastAsia" w:asciiTheme="minorEastAsia" w:hAnsiTheme="minorEastAsia" w:eastAsiaTheme="minorEastAsia" w:cstheme="minorEastAsia"/>
                <w:iCs/>
                <w:kern w:val="2"/>
                <w:sz w:val="21"/>
                <w:szCs w:val="21"/>
                <w:highlight w:val="none"/>
                <w:lang w:eastAsia="zh-CN"/>
              </w:rPr>
            </w:pPr>
            <w:r>
              <w:rPr>
                <w:rFonts w:hint="eastAsia" w:asciiTheme="minorEastAsia" w:hAnsiTheme="minorEastAsia" w:eastAsiaTheme="minorEastAsia" w:cstheme="minorEastAsia"/>
                <w:iCs/>
                <w:kern w:val="2"/>
                <w:sz w:val="21"/>
                <w:szCs w:val="21"/>
                <w:highlight w:val="none"/>
                <w:lang w:eastAsia="zh-CN"/>
              </w:rPr>
              <w:t>包2：采购人根据频次及单价支付相关服务费用，总费用不超过62万元。单价控制价：</w:t>
            </w:r>
            <w:r>
              <w:rPr>
                <w:rFonts w:hint="eastAsia" w:asciiTheme="minorEastAsia" w:hAnsiTheme="minorEastAsia" w:eastAsiaTheme="minorEastAsia" w:cstheme="minorEastAsia"/>
                <w:color w:val="000000"/>
                <w:sz w:val="21"/>
                <w:szCs w:val="21"/>
                <w:highlight w:val="none"/>
                <w:lang w:val="en-US" w:eastAsia="zh-CN"/>
              </w:rPr>
              <w:t>6408元/次或元/人·天</w:t>
            </w:r>
          </w:p>
          <w:p w14:paraId="0CF4CB51">
            <w:pPr>
              <w:widowControl w:val="0"/>
              <w:kinsoku/>
              <w:autoSpaceDE/>
              <w:autoSpaceDN/>
              <w:adjustRightInd/>
              <w:snapToGrid/>
              <w:spacing w:line="360" w:lineRule="auto"/>
              <w:jc w:val="left"/>
              <w:textAlignment w:val="auto"/>
              <w:rPr>
                <w:rFonts w:hint="eastAsia" w:asciiTheme="minorEastAsia" w:hAnsiTheme="minorEastAsia" w:eastAsiaTheme="minorEastAsia" w:cstheme="minorEastAsia"/>
                <w:iCs/>
                <w:kern w:val="2"/>
                <w:highlight w:val="none"/>
                <w:lang w:eastAsia="zh-CN"/>
              </w:rPr>
            </w:pPr>
            <w:r>
              <w:rPr>
                <w:rFonts w:hint="eastAsia" w:asciiTheme="minorEastAsia" w:hAnsiTheme="minorEastAsia" w:eastAsiaTheme="minorEastAsia" w:cstheme="minorEastAsia"/>
                <w:iCs/>
                <w:kern w:val="2"/>
                <w:sz w:val="21"/>
                <w:szCs w:val="21"/>
                <w:highlight w:val="none"/>
                <w:lang w:eastAsia="zh-CN"/>
              </w:rPr>
              <w:t>包3：采购人根据频次及单价支付相关服务费用，</w:t>
            </w:r>
            <w:r>
              <w:rPr>
                <w:rFonts w:hint="eastAsia" w:asciiTheme="minorEastAsia" w:hAnsiTheme="minorEastAsia" w:eastAsiaTheme="minorEastAsia" w:cstheme="minorEastAsia"/>
                <w:iCs/>
                <w:color w:val="000000"/>
                <w:kern w:val="2"/>
                <w:sz w:val="21"/>
                <w:szCs w:val="21"/>
                <w:highlight w:val="none"/>
                <w:lang w:eastAsia="zh-CN"/>
              </w:rPr>
              <w:t>总费用不超过40万元</w:t>
            </w:r>
            <w:r>
              <w:rPr>
                <w:rFonts w:hint="eastAsia" w:asciiTheme="minorEastAsia" w:hAnsiTheme="minorEastAsia" w:eastAsiaTheme="minorEastAsia" w:cstheme="minorEastAsia"/>
                <w:iCs/>
                <w:kern w:val="2"/>
                <w:sz w:val="21"/>
                <w:szCs w:val="21"/>
                <w:highlight w:val="none"/>
                <w:lang w:eastAsia="zh-CN"/>
              </w:rPr>
              <w:t>。单价控制价：</w:t>
            </w:r>
            <w:r>
              <w:rPr>
                <w:rFonts w:hint="eastAsia" w:asciiTheme="minorEastAsia" w:hAnsiTheme="minorEastAsia" w:eastAsiaTheme="minorEastAsia" w:cstheme="minorEastAsia"/>
                <w:color w:val="000000"/>
                <w:sz w:val="21"/>
                <w:szCs w:val="21"/>
                <w:highlight w:val="none"/>
                <w:lang w:eastAsia="zh-CN"/>
              </w:rPr>
              <w:t>4000元</w:t>
            </w:r>
            <w:r>
              <w:rPr>
                <w:rFonts w:hint="eastAsia" w:asciiTheme="minorEastAsia" w:hAnsiTheme="minorEastAsia" w:eastAsiaTheme="minorEastAsia" w:cstheme="minorEastAsia"/>
                <w:color w:val="000000"/>
                <w:sz w:val="21"/>
                <w:szCs w:val="21"/>
                <w:highlight w:val="none"/>
                <w:lang w:val="en-US" w:eastAsia="zh-CN"/>
              </w:rPr>
              <w:t>/天</w:t>
            </w:r>
          </w:p>
        </w:tc>
      </w:tr>
      <w:tr w14:paraId="40459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88" w:type="dxa"/>
            <w:vAlign w:val="center"/>
          </w:tcPr>
          <w:p w14:paraId="3BCE2999">
            <w:pPr>
              <w:pStyle w:val="23"/>
              <w:spacing w:before="178" w:line="183" w:lineRule="auto"/>
              <w:ind w:left="301"/>
              <w:jc w:val="both"/>
              <w:rPr>
                <w:rFonts w:hint="eastAsia" w:asciiTheme="minorEastAsia" w:hAnsiTheme="minorEastAsia" w:eastAsiaTheme="minorEastAsia" w:cstheme="minorEastAsia"/>
                <w:color w:val="auto"/>
                <w:spacing w:val="-5"/>
                <w:highlight w:val="none"/>
              </w:rPr>
            </w:pPr>
            <w:r>
              <w:rPr>
                <w:rFonts w:hint="eastAsia" w:asciiTheme="minorEastAsia" w:hAnsiTheme="minorEastAsia" w:eastAsiaTheme="minorEastAsia" w:cstheme="minorEastAsia"/>
                <w:color w:val="auto"/>
                <w:spacing w:val="-5"/>
                <w:highlight w:val="none"/>
              </w:rPr>
              <w:t>10.4</w:t>
            </w:r>
          </w:p>
        </w:tc>
        <w:tc>
          <w:tcPr>
            <w:tcW w:w="1701" w:type="dxa"/>
            <w:vAlign w:val="center"/>
          </w:tcPr>
          <w:p w14:paraId="6F1E95F1">
            <w:pPr>
              <w:pStyle w:val="23"/>
              <w:spacing w:before="143" w:line="219" w:lineRule="auto"/>
              <w:jc w:val="center"/>
              <w:rPr>
                <w:rFonts w:hint="eastAsia" w:asciiTheme="minorEastAsia" w:hAnsiTheme="minorEastAsia" w:eastAsiaTheme="minorEastAsia" w:cstheme="minorEastAsia"/>
                <w:color w:val="auto"/>
                <w:spacing w:val="-1"/>
                <w:highlight w:val="none"/>
                <w:lang w:eastAsia="zh-CN"/>
              </w:rPr>
            </w:pPr>
            <w:r>
              <w:rPr>
                <w:rFonts w:hint="eastAsia" w:asciiTheme="minorEastAsia" w:hAnsiTheme="minorEastAsia" w:eastAsiaTheme="minorEastAsia" w:cstheme="minorEastAsia"/>
                <w:color w:val="auto"/>
                <w:spacing w:val="-1"/>
                <w:highlight w:val="none"/>
              </w:rPr>
              <w:t>谈判报价</w:t>
            </w:r>
          </w:p>
        </w:tc>
        <w:tc>
          <w:tcPr>
            <w:tcW w:w="6742" w:type="dxa"/>
            <w:vAlign w:val="center"/>
          </w:tcPr>
          <w:p w14:paraId="036B23B5">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color w:val="auto"/>
                <w:spacing w:val="-1"/>
                <w:highlight w:val="none"/>
                <w:lang w:eastAsia="zh-CN"/>
              </w:rPr>
            </w:pPr>
            <w:r>
              <w:rPr>
                <w:rFonts w:hint="eastAsia" w:asciiTheme="minorEastAsia" w:hAnsiTheme="minorEastAsia" w:eastAsiaTheme="minorEastAsia" w:cstheme="minorEastAsia"/>
                <w:highlight w:val="none"/>
                <w:lang w:eastAsia="zh-CN"/>
              </w:rPr>
              <w:t>本项目谈判报价（单价）不得超过最高限价。谈判小组认为响应人的报价明显低于其他通过符合性审查响应人的报价，有可能影响产品质量或者不能诚信履约的，应当要求其在合理的时间内提供书面澄清说明，必要时提交相关证明材料；响应人不能证明其报价合理性的，谈判小组应当将其作为无效投标处理。</w:t>
            </w:r>
          </w:p>
        </w:tc>
      </w:tr>
      <w:tr w14:paraId="66F61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88" w:type="dxa"/>
            <w:vAlign w:val="center"/>
          </w:tcPr>
          <w:p w14:paraId="4816BC9F">
            <w:pPr>
              <w:pStyle w:val="23"/>
              <w:spacing w:before="68" w:line="183" w:lineRule="auto"/>
              <w:jc w:val="center"/>
              <w:rPr>
                <w:rFonts w:hint="eastAsia" w:asciiTheme="minorEastAsia" w:hAnsiTheme="minorEastAsia" w:eastAsiaTheme="minorEastAsia" w:cstheme="minorEastAsia"/>
                <w:color w:val="auto"/>
                <w:spacing w:val="-5"/>
                <w:highlight w:val="none"/>
              </w:rPr>
            </w:pPr>
            <w:r>
              <w:rPr>
                <w:rFonts w:hint="eastAsia" w:asciiTheme="minorEastAsia" w:hAnsiTheme="minorEastAsia" w:eastAsiaTheme="minorEastAsia" w:cstheme="minorEastAsia"/>
                <w:color w:val="auto"/>
                <w:spacing w:val="-5"/>
                <w:highlight w:val="none"/>
              </w:rPr>
              <w:t>10.5</w:t>
            </w:r>
          </w:p>
        </w:tc>
        <w:tc>
          <w:tcPr>
            <w:tcW w:w="1701" w:type="dxa"/>
            <w:vAlign w:val="center"/>
          </w:tcPr>
          <w:p w14:paraId="2B4EF7F4">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color w:val="auto"/>
                <w:spacing w:val="-1"/>
                <w:highlight w:val="none"/>
                <w:lang w:eastAsia="zh-CN"/>
              </w:rPr>
            </w:pPr>
            <w:r>
              <w:rPr>
                <w:rFonts w:hint="eastAsia" w:asciiTheme="minorEastAsia" w:hAnsiTheme="minorEastAsia" w:eastAsiaTheme="minorEastAsia" w:cstheme="minorEastAsia"/>
                <w:iCs/>
                <w:kern w:val="2"/>
                <w:highlight w:val="none"/>
                <w:lang w:eastAsia="zh-CN"/>
              </w:rPr>
              <w:t>采购代理服务费</w:t>
            </w:r>
          </w:p>
        </w:tc>
        <w:tc>
          <w:tcPr>
            <w:tcW w:w="6742" w:type="dxa"/>
            <w:vAlign w:val="center"/>
          </w:tcPr>
          <w:p w14:paraId="0F8B1D77">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color w:val="auto"/>
                <w:spacing w:val="-1"/>
                <w:highlight w:val="none"/>
                <w:lang w:eastAsia="zh-CN"/>
              </w:rPr>
            </w:pPr>
            <w:r>
              <w:rPr>
                <w:rFonts w:hint="eastAsia" w:asciiTheme="minorEastAsia" w:hAnsiTheme="minorEastAsia" w:eastAsiaTheme="minorEastAsia" w:cstheme="minorEastAsia"/>
                <w:highlight w:val="none"/>
                <w:lang w:eastAsia="zh-CN"/>
              </w:rPr>
              <w:t>本项目招标代理服务费由各包最终成交人根据各包总费用向采购代理机构支付，支付标准按照《河南省招标代理服务收费指导意见》（豫招协【2023】002号）的文规定收费标准收取。</w:t>
            </w:r>
          </w:p>
        </w:tc>
      </w:tr>
      <w:tr w14:paraId="4862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88" w:type="dxa"/>
            <w:vAlign w:val="center"/>
          </w:tcPr>
          <w:p w14:paraId="0B178727">
            <w:pPr>
              <w:spacing w:line="248" w:lineRule="auto"/>
              <w:jc w:val="both"/>
              <w:rPr>
                <w:rFonts w:hint="eastAsia" w:asciiTheme="minorEastAsia" w:hAnsiTheme="minorEastAsia" w:eastAsiaTheme="minorEastAsia" w:cstheme="minorEastAsia"/>
                <w:color w:val="auto"/>
                <w:highlight w:val="none"/>
                <w:lang w:eastAsia="zh-CN"/>
              </w:rPr>
            </w:pPr>
          </w:p>
          <w:p w14:paraId="20A8894F">
            <w:pPr>
              <w:pStyle w:val="23"/>
              <w:spacing w:before="68" w:line="183" w:lineRule="auto"/>
              <w:jc w:val="center"/>
              <w:rPr>
                <w:rFonts w:hint="eastAsia" w:asciiTheme="minorEastAsia" w:hAnsiTheme="minorEastAsia" w:eastAsiaTheme="minorEastAsia" w:cstheme="minorEastAsia"/>
                <w:color w:val="auto"/>
                <w:spacing w:val="-5"/>
                <w:highlight w:val="none"/>
              </w:rPr>
            </w:pPr>
            <w:r>
              <w:rPr>
                <w:rFonts w:hint="eastAsia" w:asciiTheme="minorEastAsia" w:hAnsiTheme="minorEastAsia" w:eastAsiaTheme="minorEastAsia" w:cstheme="minorEastAsia"/>
                <w:color w:val="auto"/>
                <w:spacing w:val="-5"/>
                <w:highlight w:val="none"/>
              </w:rPr>
              <w:t>10.7</w:t>
            </w:r>
          </w:p>
        </w:tc>
        <w:tc>
          <w:tcPr>
            <w:tcW w:w="1701" w:type="dxa"/>
            <w:vAlign w:val="center"/>
          </w:tcPr>
          <w:p w14:paraId="7CA860A1">
            <w:pPr>
              <w:spacing w:line="244" w:lineRule="auto"/>
              <w:jc w:val="both"/>
              <w:rPr>
                <w:rFonts w:hint="eastAsia" w:asciiTheme="minorEastAsia" w:hAnsiTheme="minorEastAsia" w:eastAsiaTheme="minorEastAsia" w:cstheme="minorEastAsia"/>
                <w:color w:val="auto"/>
                <w:highlight w:val="none"/>
              </w:rPr>
            </w:pPr>
          </w:p>
          <w:p w14:paraId="629004E3">
            <w:pPr>
              <w:pStyle w:val="23"/>
              <w:spacing w:before="68" w:line="221" w:lineRule="auto"/>
              <w:jc w:val="center"/>
              <w:rPr>
                <w:rFonts w:hint="eastAsia" w:asciiTheme="minorEastAsia" w:hAnsiTheme="minorEastAsia" w:eastAsiaTheme="minorEastAsia" w:cstheme="minorEastAsia"/>
                <w:color w:val="auto"/>
                <w:spacing w:val="-1"/>
                <w:highlight w:val="none"/>
                <w:lang w:eastAsia="zh-CN"/>
              </w:rPr>
            </w:pPr>
            <w:r>
              <w:rPr>
                <w:rFonts w:hint="eastAsia" w:asciiTheme="minorEastAsia" w:hAnsiTheme="minorEastAsia" w:eastAsiaTheme="minorEastAsia" w:cstheme="minorEastAsia"/>
                <w:color w:val="auto"/>
                <w:spacing w:val="-2"/>
                <w:highlight w:val="none"/>
              </w:rPr>
              <w:t>质疑</w:t>
            </w:r>
          </w:p>
        </w:tc>
        <w:tc>
          <w:tcPr>
            <w:tcW w:w="6742" w:type="dxa"/>
            <w:vAlign w:val="center"/>
          </w:tcPr>
          <w:p w14:paraId="4A1850CE">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供应商认为采购文件、采购过程和中标结果使自己的权益受到损害的, 可以在知道或者应知其权益受到损害之日起七个工作日内，按照政府采购质疑和投诉办法（中华人民共和国财政部令94号）以书面形式向采购人或采购代理机构提出质疑（邮寄件、传真件不予受理），逾期不再接收。</w:t>
            </w:r>
          </w:p>
          <w:p w14:paraId="21E0CE99">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color w:val="auto"/>
                <w:spacing w:val="-1"/>
                <w:highlight w:val="none"/>
                <w:lang w:eastAsia="zh-CN"/>
              </w:rPr>
            </w:pPr>
            <w:r>
              <w:rPr>
                <w:rFonts w:hint="eastAsia" w:asciiTheme="minorEastAsia" w:hAnsiTheme="minorEastAsia" w:eastAsiaTheme="minorEastAsia" w:cstheme="minorEastAsia"/>
                <w:highlight w:val="none"/>
                <w:lang w:eastAsia="zh-CN"/>
              </w:rPr>
              <w:t>在法定质疑期内供应商针对同一采购程序环节的质疑应当一次性提出。</w:t>
            </w:r>
          </w:p>
        </w:tc>
      </w:tr>
      <w:tr w14:paraId="56984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88" w:type="dxa"/>
            <w:vAlign w:val="center"/>
          </w:tcPr>
          <w:p w14:paraId="05478312">
            <w:pPr>
              <w:spacing w:line="244" w:lineRule="auto"/>
              <w:jc w:val="both"/>
              <w:rPr>
                <w:rFonts w:hint="eastAsia" w:asciiTheme="minorEastAsia" w:hAnsiTheme="minorEastAsia" w:eastAsiaTheme="minorEastAsia" w:cstheme="minorEastAsia"/>
                <w:color w:val="auto"/>
                <w:highlight w:val="none"/>
                <w:lang w:eastAsia="zh-CN"/>
              </w:rPr>
            </w:pPr>
          </w:p>
          <w:p w14:paraId="237C0F00">
            <w:pPr>
              <w:spacing w:line="244" w:lineRule="auto"/>
              <w:jc w:val="both"/>
              <w:rPr>
                <w:rFonts w:hint="eastAsia" w:asciiTheme="minorEastAsia" w:hAnsiTheme="minorEastAsia" w:eastAsiaTheme="minorEastAsia" w:cstheme="minorEastAsia"/>
                <w:color w:val="auto"/>
                <w:highlight w:val="none"/>
                <w:lang w:eastAsia="zh-CN"/>
              </w:rPr>
            </w:pPr>
          </w:p>
          <w:p w14:paraId="69583516">
            <w:pPr>
              <w:spacing w:line="244" w:lineRule="auto"/>
              <w:jc w:val="both"/>
              <w:rPr>
                <w:rFonts w:hint="eastAsia" w:asciiTheme="minorEastAsia" w:hAnsiTheme="minorEastAsia" w:eastAsiaTheme="minorEastAsia" w:cstheme="minorEastAsia"/>
                <w:color w:val="auto"/>
                <w:highlight w:val="none"/>
                <w:lang w:eastAsia="zh-CN"/>
              </w:rPr>
            </w:pPr>
          </w:p>
          <w:p w14:paraId="77F96EC5">
            <w:pPr>
              <w:spacing w:line="244" w:lineRule="auto"/>
              <w:jc w:val="both"/>
              <w:rPr>
                <w:rFonts w:hint="eastAsia" w:asciiTheme="minorEastAsia" w:hAnsiTheme="minorEastAsia" w:eastAsiaTheme="minorEastAsia" w:cstheme="minorEastAsia"/>
                <w:color w:val="auto"/>
                <w:highlight w:val="none"/>
                <w:lang w:eastAsia="zh-CN"/>
              </w:rPr>
            </w:pPr>
          </w:p>
          <w:p w14:paraId="371B7D58">
            <w:pPr>
              <w:spacing w:line="244" w:lineRule="auto"/>
              <w:jc w:val="both"/>
              <w:rPr>
                <w:rFonts w:hint="eastAsia" w:asciiTheme="minorEastAsia" w:hAnsiTheme="minorEastAsia" w:eastAsiaTheme="minorEastAsia" w:cstheme="minorEastAsia"/>
                <w:color w:val="auto"/>
                <w:highlight w:val="none"/>
                <w:lang w:eastAsia="zh-CN"/>
              </w:rPr>
            </w:pPr>
          </w:p>
          <w:p w14:paraId="34A46386">
            <w:pPr>
              <w:spacing w:line="244" w:lineRule="auto"/>
              <w:jc w:val="both"/>
              <w:rPr>
                <w:rFonts w:hint="eastAsia" w:asciiTheme="minorEastAsia" w:hAnsiTheme="minorEastAsia" w:eastAsiaTheme="minorEastAsia" w:cstheme="minorEastAsia"/>
                <w:color w:val="auto"/>
                <w:highlight w:val="none"/>
                <w:lang w:eastAsia="zh-CN"/>
              </w:rPr>
            </w:pPr>
          </w:p>
          <w:p w14:paraId="218ADB41">
            <w:pPr>
              <w:spacing w:line="244" w:lineRule="auto"/>
              <w:jc w:val="both"/>
              <w:rPr>
                <w:rFonts w:hint="eastAsia" w:asciiTheme="minorEastAsia" w:hAnsiTheme="minorEastAsia" w:eastAsiaTheme="minorEastAsia" w:cstheme="minorEastAsia"/>
                <w:color w:val="auto"/>
                <w:highlight w:val="none"/>
                <w:lang w:eastAsia="zh-CN"/>
              </w:rPr>
            </w:pPr>
          </w:p>
          <w:p w14:paraId="670A22B4">
            <w:pPr>
              <w:spacing w:line="245" w:lineRule="auto"/>
              <w:jc w:val="both"/>
              <w:rPr>
                <w:rFonts w:hint="eastAsia" w:asciiTheme="minorEastAsia" w:hAnsiTheme="minorEastAsia" w:eastAsiaTheme="minorEastAsia" w:cstheme="minorEastAsia"/>
                <w:color w:val="auto"/>
                <w:highlight w:val="none"/>
                <w:lang w:eastAsia="zh-CN"/>
              </w:rPr>
            </w:pPr>
          </w:p>
          <w:p w14:paraId="0AE24848">
            <w:pPr>
              <w:pStyle w:val="23"/>
              <w:spacing w:before="68" w:line="183" w:lineRule="auto"/>
              <w:jc w:val="center"/>
              <w:rPr>
                <w:rFonts w:hint="eastAsia" w:asciiTheme="minorEastAsia" w:hAnsiTheme="minorEastAsia" w:eastAsiaTheme="minorEastAsia" w:cstheme="minorEastAsia"/>
                <w:color w:val="auto"/>
                <w:spacing w:val="-5"/>
                <w:highlight w:val="none"/>
              </w:rPr>
            </w:pPr>
            <w:r>
              <w:rPr>
                <w:rFonts w:hint="eastAsia" w:asciiTheme="minorEastAsia" w:hAnsiTheme="minorEastAsia" w:eastAsiaTheme="minorEastAsia" w:cstheme="minorEastAsia"/>
                <w:color w:val="auto"/>
                <w:spacing w:val="-5"/>
                <w:highlight w:val="none"/>
              </w:rPr>
              <w:t>10.8</w:t>
            </w:r>
          </w:p>
        </w:tc>
        <w:tc>
          <w:tcPr>
            <w:tcW w:w="1701" w:type="dxa"/>
            <w:vAlign w:val="center"/>
          </w:tcPr>
          <w:p w14:paraId="25FBB36C">
            <w:pPr>
              <w:spacing w:line="245" w:lineRule="auto"/>
              <w:jc w:val="both"/>
              <w:rPr>
                <w:rFonts w:hint="eastAsia" w:asciiTheme="minorEastAsia" w:hAnsiTheme="minorEastAsia" w:eastAsiaTheme="minorEastAsia" w:cstheme="minorEastAsia"/>
                <w:color w:val="auto"/>
                <w:highlight w:val="none"/>
              </w:rPr>
            </w:pPr>
          </w:p>
          <w:p w14:paraId="441EF1BA">
            <w:pPr>
              <w:spacing w:line="245" w:lineRule="auto"/>
              <w:jc w:val="both"/>
              <w:rPr>
                <w:rFonts w:hint="eastAsia" w:asciiTheme="minorEastAsia" w:hAnsiTheme="minorEastAsia" w:eastAsiaTheme="minorEastAsia" w:cstheme="minorEastAsia"/>
                <w:color w:val="auto"/>
                <w:highlight w:val="none"/>
              </w:rPr>
            </w:pPr>
          </w:p>
          <w:p w14:paraId="722C4EF3">
            <w:pPr>
              <w:spacing w:line="245" w:lineRule="auto"/>
              <w:jc w:val="both"/>
              <w:rPr>
                <w:rFonts w:hint="eastAsia" w:asciiTheme="minorEastAsia" w:hAnsiTheme="minorEastAsia" w:eastAsiaTheme="minorEastAsia" w:cstheme="minorEastAsia"/>
                <w:color w:val="auto"/>
                <w:highlight w:val="none"/>
              </w:rPr>
            </w:pPr>
          </w:p>
          <w:p w14:paraId="28DDAD13">
            <w:pPr>
              <w:spacing w:line="245" w:lineRule="auto"/>
              <w:jc w:val="both"/>
              <w:rPr>
                <w:rFonts w:hint="eastAsia" w:asciiTheme="minorEastAsia" w:hAnsiTheme="minorEastAsia" w:eastAsiaTheme="minorEastAsia" w:cstheme="minorEastAsia"/>
                <w:color w:val="auto"/>
                <w:highlight w:val="none"/>
              </w:rPr>
            </w:pPr>
          </w:p>
          <w:p w14:paraId="5B4581D9">
            <w:pPr>
              <w:spacing w:line="245" w:lineRule="auto"/>
              <w:jc w:val="both"/>
              <w:rPr>
                <w:rFonts w:hint="eastAsia" w:asciiTheme="minorEastAsia" w:hAnsiTheme="minorEastAsia" w:eastAsiaTheme="minorEastAsia" w:cstheme="minorEastAsia"/>
                <w:color w:val="auto"/>
                <w:highlight w:val="none"/>
              </w:rPr>
            </w:pPr>
          </w:p>
          <w:p w14:paraId="14935AC5">
            <w:pPr>
              <w:spacing w:line="245" w:lineRule="auto"/>
              <w:jc w:val="both"/>
              <w:rPr>
                <w:rFonts w:hint="eastAsia" w:asciiTheme="minorEastAsia" w:hAnsiTheme="minorEastAsia" w:eastAsiaTheme="minorEastAsia" w:cstheme="minorEastAsia"/>
                <w:color w:val="auto"/>
                <w:highlight w:val="none"/>
              </w:rPr>
            </w:pPr>
          </w:p>
          <w:p w14:paraId="740DF17C">
            <w:pPr>
              <w:spacing w:line="245" w:lineRule="auto"/>
              <w:jc w:val="both"/>
              <w:rPr>
                <w:rFonts w:hint="eastAsia" w:asciiTheme="minorEastAsia" w:hAnsiTheme="minorEastAsia" w:eastAsiaTheme="minorEastAsia" w:cstheme="minorEastAsia"/>
                <w:color w:val="auto"/>
                <w:highlight w:val="none"/>
              </w:rPr>
            </w:pPr>
          </w:p>
          <w:p w14:paraId="55F60B8B">
            <w:pPr>
              <w:spacing w:line="245" w:lineRule="auto"/>
              <w:jc w:val="both"/>
              <w:rPr>
                <w:rFonts w:hint="eastAsia" w:asciiTheme="minorEastAsia" w:hAnsiTheme="minorEastAsia" w:eastAsiaTheme="minorEastAsia" w:cstheme="minorEastAsia"/>
                <w:color w:val="auto"/>
                <w:highlight w:val="none"/>
              </w:rPr>
            </w:pPr>
          </w:p>
          <w:p w14:paraId="5B25CA1B">
            <w:pPr>
              <w:tabs>
                <w:tab w:val="left" w:pos="570"/>
                <w:tab w:val="left" w:pos="9240"/>
                <w:tab w:val="left" w:pos="9555"/>
              </w:tabs>
              <w:spacing w:line="400" w:lineRule="exact"/>
              <w:rPr>
                <w:rFonts w:hint="eastAsia" w:asciiTheme="minorEastAsia" w:hAnsiTheme="minorEastAsia" w:eastAsiaTheme="minorEastAsia" w:cstheme="minorEastAsia"/>
                <w:color w:val="auto"/>
                <w:spacing w:val="-1"/>
                <w:highlight w:val="none"/>
                <w:lang w:eastAsia="zh-CN"/>
              </w:rPr>
            </w:pPr>
            <w:r>
              <w:rPr>
                <w:rFonts w:hint="eastAsia" w:asciiTheme="minorEastAsia" w:hAnsiTheme="minorEastAsia" w:eastAsiaTheme="minorEastAsia" w:cstheme="minorEastAsia"/>
                <w:highlight w:val="none"/>
                <w:lang w:eastAsia="zh-CN"/>
              </w:rPr>
              <w:t>政府采购相关政策</w:t>
            </w:r>
          </w:p>
        </w:tc>
        <w:tc>
          <w:tcPr>
            <w:tcW w:w="6742" w:type="dxa"/>
            <w:vAlign w:val="center"/>
          </w:tcPr>
          <w:p w14:paraId="53C75C41">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政府采购相关政策：</w:t>
            </w:r>
          </w:p>
          <w:p w14:paraId="222AF96A">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color w:val="0000FF"/>
                <w:highlight w:val="none"/>
                <w:lang w:eastAsia="zh-CN"/>
              </w:rPr>
            </w:pPr>
            <w:r>
              <w:rPr>
                <w:rFonts w:hint="eastAsia" w:asciiTheme="minorEastAsia" w:hAnsiTheme="minorEastAsia" w:eastAsiaTheme="minorEastAsia" w:cstheme="minorEastAsia"/>
                <w:highlight w:val="none"/>
                <w:lang w:eastAsia="zh-CN"/>
              </w:rPr>
              <w:t>A、为贯彻落实财政部、工信部《关于印发&lt;政府采购促进中小企业发展管理办法&gt;的通知》（财库〔2020〕46号）</w:t>
            </w:r>
            <w:r>
              <w:rPr>
                <w:rFonts w:hint="eastAsia" w:asciiTheme="minorEastAsia" w:hAnsiTheme="minorEastAsia" w:eastAsiaTheme="minorEastAsia" w:cstheme="minorEastAsia"/>
                <w:color w:val="0000FF"/>
                <w:highlight w:val="none"/>
                <w:lang w:eastAsia="zh-CN"/>
              </w:rPr>
              <w:t>、</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财库〔2022〕19号《财政部关于进一步加大政府采购支持中小企业力度的通知》</w:t>
            </w:r>
          </w:p>
          <w:p w14:paraId="65AF1C24">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iCs/>
                <w:highlight w:val="none"/>
                <w:lang w:eastAsia="zh-CN"/>
              </w:rPr>
              <w:t>对于非专门面向中小企业的项目，对所</w:t>
            </w:r>
            <w:r>
              <w:rPr>
                <w:rFonts w:hint="eastAsia" w:asciiTheme="minorEastAsia" w:hAnsiTheme="minorEastAsia" w:eastAsiaTheme="minorEastAsia" w:cstheme="minorEastAsia"/>
                <w:iCs/>
                <w:color w:val="auto"/>
                <w:highlight w:val="none"/>
                <w:lang w:eastAsia="zh-CN"/>
              </w:rPr>
              <w:t>有货物或服务全部均由小型和微型企业提供的给予1</w:t>
            </w:r>
            <w:r>
              <w:rPr>
                <w:rFonts w:hint="eastAsia" w:asciiTheme="minorEastAsia" w:hAnsiTheme="minorEastAsia" w:eastAsiaTheme="minorEastAsia" w:cstheme="minorEastAsia"/>
                <w:iCs/>
                <w:color w:val="auto"/>
                <w:highlight w:val="none"/>
                <w:lang w:val="en-US" w:eastAsia="zh-CN"/>
              </w:rPr>
              <w:t>0</w:t>
            </w:r>
            <w:r>
              <w:rPr>
                <w:rFonts w:hint="eastAsia" w:asciiTheme="minorEastAsia" w:hAnsiTheme="minorEastAsia" w:eastAsiaTheme="minorEastAsia" w:cstheme="minorEastAsia"/>
                <w:iCs/>
                <w:color w:val="auto"/>
                <w:highlight w:val="none"/>
                <w:lang w:eastAsia="zh-CN"/>
              </w:rPr>
              <w:t>%的扣除，用扣除后的价格参与评审。</w:t>
            </w:r>
            <w:r>
              <w:rPr>
                <w:rFonts w:hint="eastAsia" w:asciiTheme="minorEastAsia" w:hAnsiTheme="minorEastAsia" w:eastAsiaTheme="minorEastAsia" w:cstheme="minorEastAsia"/>
                <w:color w:val="auto"/>
                <w:highlight w:val="none"/>
                <w:lang w:eastAsia="zh-CN"/>
              </w:rPr>
              <w:t>供应商须提供《中小企业声明函》，否则不予认可。</w:t>
            </w:r>
          </w:p>
          <w:p w14:paraId="09D7799B">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B、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标中价格优惠等政府采购促进中小企业发展的政府采购政策，监狱企业属于小型、微型企业的，不重复享受政策。</w:t>
            </w:r>
          </w:p>
          <w:p w14:paraId="2A60F1B2">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C、《财政部民政部中国残疾人联合会关于促进残疾人就业政府采购政策的通知》（财库〔2017〕141号）的规定，在政府采购活动中，残疾人福利性单位视同小型、微型企业，享受预留份额、评标中价格优惠等促进中小企业发展的政 府采购政策。向残疾人福利性单位采购的金额，计入面向中小企业采购的统计数据。残疾人福利性单位属于小型、微型企业的，不重复享受政策。</w:t>
            </w:r>
          </w:p>
          <w:p w14:paraId="642510F4">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D、根据《关于调整优化节能产品环境标志产品政府采购执行机制的通知》（财库〔2019〕9号）文件规定，本项目如涉及到品目清单范围内的产品，将依据 国家确定的认证机构出具的、处于有效期之内的节能产品、环境标志产品认证证书，对获得证书的产品实施优先采购或强制采购。</w:t>
            </w:r>
          </w:p>
          <w:p w14:paraId="7D0851EE">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E、根据《政府采购进口产品管理办法》（财库[2007]119号）规定，政府采购应当采购本国产品，不允许采购进口产品，确需采购进口产品的，实行审核管理。本办法所称进口产品是指通过中国海关报关验放进入中国境内且产自关境 外的产品。根据《财政部办公厅关于政府采购进口产品管理有关问题的通知》 （财办库[2008]248号）规定， 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p>
          <w:p w14:paraId="433C09E0">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F、根据政府采购政策，本项目如涉及到无线局域网产品，应当优先采购《无线局域网认证产品政府采购清单》内的产品，如涉及到信息安全产品，应当采购经国家认证的信息安全产品。</w:t>
            </w:r>
          </w:p>
          <w:p w14:paraId="7153BE4C">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G、根据政府采购政策，本项目如涉及到计算机办公设备产品，供应商所投产品必须是预装正版操作系统软件的计算机产品。</w:t>
            </w:r>
          </w:p>
          <w:p w14:paraId="34B86757">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H、根据《关于运用政府采购政策支持脱贫攻坚的通知》（财库〔2019〕27 号）的规定，鼓励采用优先采购、预留采购份额方式采购贫困地区农副产品，鼓励优先采购聘用建档立卡贫困人员物业公司提供的物业服务。</w:t>
            </w:r>
          </w:p>
          <w:p w14:paraId="216146A7">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I、供应商可通过“河南省政府采购合同融资平台，选择意向银行实现政府采购合同融资，贯彻落实优化营商环境的决策部署，创新扶持企业发展。“政采贷是以政府采购合同预期支付能力为信用,以政府回款为还款来源的信贷产品。政府采购中标供应商可通过“河南省政府采购网-河南省政府采购合同融资平台”，选择意向银行，凭成交通知书向银行申请授信，解决缓解中小企业融资难、融资贵的问题。（通知函详见附件一）</w:t>
            </w:r>
          </w:p>
          <w:p w14:paraId="2BE04A8A">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color w:val="auto"/>
                <w:spacing w:val="-1"/>
                <w:highlight w:val="none"/>
                <w:lang w:eastAsia="zh-CN"/>
              </w:rPr>
            </w:pPr>
            <w:r>
              <w:rPr>
                <w:rFonts w:hint="eastAsia" w:asciiTheme="minorEastAsia" w:hAnsiTheme="minorEastAsia" w:eastAsiaTheme="minorEastAsia" w:cstheme="minorEastAsia"/>
                <w:highlight w:val="none"/>
                <w:lang w:eastAsia="zh-CN"/>
              </w:rPr>
              <w:t>J、其它未尽事宜，按国家有关法律、法规执行</w:t>
            </w:r>
          </w:p>
        </w:tc>
      </w:tr>
      <w:tr w14:paraId="13FE1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88" w:type="dxa"/>
            <w:vAlign w:val="center"/>
          </w:tcPr>
          <w:p w14:paraId="2B523EBE">
            <w:pPr>
              <w:pStyle w:val="23"/>
              <w:spacing w:before="68" w:line="183" w:lineRule="auto"/>
              <w:ind w:left="301"/>
              <w:jc w:val="both"/>
              <w:rPr>
                <w:rFonts w:hint="eastAsia" w:asciiTheme="minorEastAsia" w:hAnsiTheme="minorEastAsia" w:eastAsiaTheme="minorEastAsia" w:cstheme="minorEastAsia"/>
                <w:color w:val="auto"/>
                <w:spacing w:val="-5"/>
                <w:highlight w:val="none"/>
              </w:rPr>
            </w:pPr>
            <w:r>
              <w:rPr>
                <w:rFonts w:hint="eastAsia" w:asciiTheme="minorEastAsia" w:hAnsiTheme="minorEastAsia" w:eastAsiaTheme="minorEastAsia" w:cstheme="minorEastAsia"/>
                <w:color w:val="auto"/>
                <w:spacing w:val="-5"/>
                <w:highlight w:val="none"/>
              </w:rPr>
              <w:t>10.9</w:t>
            </w:r>
          </w:p>
        </w:tc>
        <w:tc>
          <w:tcPr>
            <w:tcW w:w="8443" w:type="dxa"/>
            <w:gridSpan w:val="2"/>
          </w:tcPr>
          <w:p w14:paraId="0D3DB965">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color w:val="auto"/>
                <w:spacing w:val="-1"/>
                <w:highlight w:val="none"/>
                <w:lang w:eastAsia="zh-CN"/>
              </w:rPr>
            </w:pPr>
            <w:r>
              <w:rPr>
                <w:rFonts w:hint="eastAsia" w:asciiTheme="minorEastAsia" w:hAnsiTheme="minorEastAsia" w:eastAsiaTheme="minorEastAsia" w:cstheme="minorEastAsia"/>
                <w:highlight w:val="none"/>
                <w:lang w:eastAsia="zh-CN"/>
              </w:rPr>
              <w:t>构成本采购文件的各个组成文件应互为解释，互为说明；如有不明确或不一致，按采购公告、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16DC4151">
      <w:pPr>
        <w:rPr>
          <w:rFonts w:hint="eastAsia" w:asciiTheme="minorEastAsia" w:hAnsiTheme="minorEastAsia" w:eastAsiaTheme="minorEastAsia" w:cstheme="minorEastAsia"/>
          <w:highlight w:val="none"/>
          <w:lang w:eastAsia="zh-CN"/>
        </w:rPr>
      </w:pPr>
    </w:p>
    <w:p w14:paraId="1AC28AC2">
      <w:pPr>
        <w:pStyle w:val="8"/>
        <w:rPr>
          <w:rFonts w:hint="eastAsia" w:asciiTheme="minorEastAsia" w:hAnsiTheme="minorEastAsia" w:eastAsiaTheme="minorEastAsia" w:cstheme="minorEastAsia"/>
          <w:highlight w:val="none"/>
          <w:lang w:eastAsia="zh-CN"/>
        </w:rPr>
      </w:pPr>
    </w:p>
    <w:p w14:paraId="3451EF25">
      <w:pPr>
        <w:rPr>
          <w:rFonts w:hint="eastAsia" w:asciiTheme="minorEastAsia" w:hAnsiTheme="minorEastAsia" w:eastAsiaTheme="minorEastAsia" w:cstheme="minorEastAsia"/>
          <w:highlight w:val="none"/>
          <w:lang w:eastAsia="zh-CN"/>
        </w:rPr>
      </w:pPr>
    </w:p>
    <w:p w14:paraId="465040E6">
      <w:pPr>
        <w:rPr>
          <w:rFonts w:hint="eastAsia" w:asciiTheme="minorEastAsia" w:hAnsiTheme="minorEastAsia" w:eastAsiaTheme="minorEastAsia" w:cstheme="minorEastAsia"/>
          <w:highlight w:val="none"/>
          <w:lang w:eastAsia="zh-CN"/>
        </w:rPr>
      </w:pPr>
    </w:p>
    <w:p w14:paraId="0FD684F5">
      <w:pPr>
        <w:rPr>
          <w:rFonts w:hint="eastAsia" w:asciiTheme="minorEastAsia" w:hAnsiTheme="minorEastAsia" w:eastAsiaTheme="minorEastAsia" w:cstheme="minorEastAsia"/>
          <w:highlight w:val="none"/>
          <w:lang w:eastAsia="zh-CN"/>
        </w:rPr>
      </w:pPr>
    </w:p>
    <w:p w14:paraId="33B776D5">
      <w:pPr>
        <w:rPr>
          <w:rFonts w:hint="eastAsia" w:asciiTheme="minorEastAsia" w:hAnsiTheme="minorEastAsia" w:eastAsiaTheme="minorEastAsia" w:cstheme="minorEastAsia"/>
          <w:highlight w:val="none"/>
          <w:lang w:eastAsia="zh-CN"/>
        </w:rPr>
      </w:pPr>
    </w:p>
    <w:p w14:paraId="20569C54">
      <w:pPr>
        <w:rPr>
          <w:rFonts w:hint="eastAsia" w:asciiTheme="minorEastAsia" w:hAnsiTheme="minorEastAsia" w:eastAsiaTheme="minorEastAsia" w:cstheme="minorEastAsia"/>
          <w:highlight w:val="none"/>
          <w:lang w:eastAsia="zh-CN"/>
        </w:rPr>
      </w:pPr>
    </w:p>
    <w:p w14:paraId="35B7F8EA">
      <w:pPr>
        <w:pStyle w:val="24"/>
        <w:rPr>
          <w:rFonts w:hint="eastAsia" w:asciiTheme="minorEastAsia" w:hAnsiTheme="minorEastAsia" w:eastAsiaTheme="minorEastAsia" w:cstheme="minorEastAsia"/>
          <w:highlight w:val="none"/>
        </w:rPr>
      </w:pPr>
    </w:p>
    <w:p w14:paraId="6DD4FDE6">
      <w:pPr>
        <w:pStyle w:val="24"/>
        <w:rPr>
          <w:rFonts w:hint="eastAsia" w:asciiTheme="minorEastAsia" w:hAnsiTheme="minorEastAsia" w:eastAsiaTheme="minorEastAsia" w:cstheme="minorEastAsia"/>
          <w:highlight w:val="none"/>
        </w:rPr>
      </w:pPr>
    </w:p>
    <w:p w14:paraId="1F1D590B">
      <w:pPr>
        <w:pStyle w:val="24"/>
        <w:rPr>
          <w:rFonts w:hint="eastAsia" w:asciiTheme="minorEastAsia" w:hAnsiTheme="minorEastAsia" w:eastAsiaTheme="minorEastAsia" w:cstheme="minorEastAsia"/>
          <w:highlight w:val="none"/>
        </w:rPr>
      </w:pPr>
    </w:p>
    <w:p w14:paraId="43EDB178">
      <w:pPr>
        <w:pStyle w:val="24"/>
        <w:rPr>
          <w:rFonts w:hint="eastAsia" w:asciiTheme="minorEastAsia" w:hAnsiTheme="minorEastAsia" w:eastAsiaTheme="minorEastAsia" w:cstheme="minorEastAsia"/>
          <w:highlight w:val="none"/>
        </w:rPr>
      </w:pPr>
    </w:p>
    <w:p w14:paraId="10BE2476">
      <w:pPr>
        <w:pStyle w:val="24"/>
        <w:rPr>
          <w:rFonts w:hint="eastAsia" w:asciiTheme="minorEastAsia" w:hAnsiTheme="minorEastAsia" w:eastAsiaTheme="minorEastAsia" w:cstheme="minorEastAsia"/>
          <w:highlight w:val="none"/>
        </w:rPr>
      </w:pPr>
    </w:p>
    <w:p w14:paraId="69896A81">
      <w:pPr>
        <w:pStyle w:val="24"/>
        <w:rPr>
          <w:rFonts w:hint="eastAsia" w:asciiTheme="minorEastAsia" w:hAnsiTheme="minorEastAsia" w:eastAsiaTheme="minorEastAsia" w:cstheme="minorEastAsia"/>
          <w:highlight w:val="none"/>
        </w:rPr>
      </w:pPr>
    </w:p>
    <w:p w14:paraId="57C7B413">
      <w:pPr>
        <w:pStyle w:val="24"/>
        <w:rPr>
          <w:rFonts w:hint="eastAsia" w:asciiTheme="minorEastAsia" w:hAnsiTheme="minorEastAsia" w:eastAsiaTheme="minorEastAsia" w:cstheme="minorEastAsia"/>
          <w:highlight w:val="none"/>
        </w:rPr>
      </w:pPr>
    </w:p>
    <w:p w14:paraId="2354153F">
      <w:pPr>
        <w:rPr>
          <w:rFonts w:hint="eastAsia" w:asciiTheme="minorEastAsia" w:hAnsiTheme="minorEastAsia" w:eastAsiaTheme="minorEastAsia" w:cstheme="minorEastAsia"/>
          <w:highlight w:val="none"/>
          <w:lang w:eastAsia="zh-CN"/>
        </w:rPr>
      </w:pPr>
    </w:p>
    <w:p w14:paraId="6BBFCB48">
      <w:pPr>
        <w:pStyle w:val="8"/>
        <w:rPr>
          <w:rFonts w:hint="eastAsia" w:asciiTheme="minorEastAsia" w:hAnsiTheme="minorEastAsia" w:eastAsiaTheme="minorEastAsia" w:cstheme="minorEastAsia"/>
          <w:highlight w:val="none"/>
          <w:lang w:eastAsia="zh-CN"/>
        </w:rPr>
      </w:pPr>
    </w:p>
    <w:p w14:paraId="37E6683E">
      <w:pPr>
        <w:rPr>
          <w:rFonts w:hint="eastAsia" w:asciiTheme="minorEastAsia" w:hAnsiTheme="minorEastAsia" w:eastAsiaTheme="minorEastAsia" w:cstheme="minorEastAsia"/>
          <w:highlight w:val="none"/>
          <w:lang w:eastAsia="zh-CN"/>
        </w:rPr>
      </w:pPr>
    </w:p>
    <w:p w14:paraId="1D39D955">
      <w:pPr>
        <w:pStyle w:val="8"/>
        <w:rPr>
          <w:rFonts w:hint="eastAsia" w:asciiTheme="minorEastAsia" w:hAnsiTheme="minorEastAsia" w:eastAsiaTheme="minorEastAsia" w:cstheme="minorEastAsia"/>
          <w:highlight w:val="none"/>
          <w:lang w:eastAsia="zh-CN"/>
        </w:rPr>
      </w:pPr>
    </w:p>
    <w:p w14:paraId="4F535E4E">
      <w:pPr>
        <w:rPr>
          <w:rFonts w:hint="eastAsia" w:asciiTheme="minorEastAsia" w:hAnsiTheme="minorEastAsia" w:eastAsiaTheme="minorEastAsia" w:cstheme="minorEastAsia"/>
          <w:highlight w:val="none"/>
          <w:lang w:eastAsia="zh-CN"/>
        </w:rPr>
      </w:pPr>
    </w:p>
    <w:p w14:paraId="4C55BAAA">
      <w:pPr>
        <w:pStyle w:val="3"/>
        <w:rPr>
          <w:highlight w:val="none"/>
          <w:lang w:eastAsia="zh-CN"/>
        </w:rPr>
      </w:pPr>
    </w:p>
    <w:p w14:paraId="0FE6EDEB">
      <w:pPr>
        <w:rPr>
          <w:rFonts w:hint="eastAsia" w:asciiTheme="minorEastAsia" w:hAnsiTheme="minorEastAsia" w:eastAsiaTheme="minorEastAsia" w:cstheme="minorEastAsia"/>
          <w:highlight w:val="none"/>
          <w:lang w:eastAsia="zh-CN"/>
        </w:rPr>
      </w:pPr>
    </w:p>
    <w:p w14:paraId="294201E7">
      <w:pPr>
        <w:pStyle w:val="8"/>
        <w:rPr>
          <w:rFonts w:hint="eastAsia" w:asciiTheme="minorEastAsia" w:hAnsiTheme="minorEastAsia" w:eastAsiaTheme="minorEastAsia" w:cstheme="minorEastAsia"/>
          <w:highlight w:val="none"/>
          <w:lang w:eastAsia="zh-CN"/>
        </w:rPr>
      </w:pPr>
    </w:p>
    <w:p w14:paraId="644FB0DD">
      <w:pPr>
        <w:pStyle w:val="8"/>
        <w:spacing w:line="265" w:lineRule="auto"/>
        <w:rPr>
          <w:rFonts w:hint="eastAsia" w:asciiTheme="minorEastAsia" w:hAnsiTheme="minorEastAsia" w:eastAsiaTheme="minorEastAsia" w:cstheme="minorEastAsia"/>
          <w:highlight w:val="none"/>
          <w:lang w:eastAsia="zh-CN"/>
        </w:rPr>
      </w:pPr>
    </w:p>
    <w:p w14:paraId="60410618">
      <w:pPr>
        <w:spacing w:line="86" w:lineRule="exact"/>
        <w:ind w:firstLine="189"/>
        <w:rPr>
          <w:rFonts w:hint="eastAsia" w:asciiTheme="minorEastAsia" w:hAnsiTheme="minorEastAsia" w:eastAsiaTheme="minorEastAsia" w:cstheme="minorEastAsia"/>
          <w:highlight w:val="none"/>
          <w:lang w:eastAsia="zh-CN"/>
        </w:rPr>
      </w:pPr>
    </w:p>
    <w:p w14:paraId="3993B191">
      <w:pPr>
        <w:spacing w:line="153" w:lineRule="exact"/>
        <w:rPr>
          <w:rFonts w:hint="eastAsia" w:asciiTheme="minorEastAsia" w:hAnsiTheme="minorEastAsia" w:eastAsiaTheme="minorEastAsia" w:cstheme="minorEastAsia"/>
          <w:highlight w:val="none"/>
          <w:lang w:eastAsia="zh-CN"/>
        </w:rPr>
      </w:pPr>
    </w:p>
    <w:p w14:paraId="0521F73C">
      <w:pPr>
        <w:spacing w:before="0" w:line="240" w:lineRule="auto"/>
        <w:ind w:left="0"/>
        <w:rPr>
          <w:rFonts w:hint="eastAsia" w:asciiTheme="minorEastAsia" w:hAnsiTheme="minorEastAsia" w:eastAsiaTheme="minorEastAsia" w:cstheme="minorEastAsia"/>
          <w:spacing w:val="-6"/>
          <w:highlight w:val="none"/>
          <w:lang w:eastAsia="zh-CN"/>
        </w:rPr>
      </w:pPr>
      <w:r>
        <w:rPr>
          <w:rFonts w:hint="eastAsia" w:asciiTheme="minorEastAsia" w:hAnsiTheme="minorEastAsia" w:eastAsiaTheme="minorEastAsia" w:cstheme="minorEastAsia"/>
          <w:spacing w:val="-6"/>
          <w:highlight w:val="none"/>
          <w:lang w:eastAsia="zh-CN"/>
        </w:rPr>
        <w:br w:type="page"/>
      </w:r>
    </w:p>
    <w:p w14:paraId="720FE243">
      <w:pPr>
        <w:spacing w:before="69" w:line="220" w:lineRule="auto"/>
        <w:ind w:left="53"/>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6"/>
          <w:highlight w:val="none"/>
          <w:lang w:eastAsia="zh-CN"/>
        </w:rPr>
        <w:t>附件一：</w:t>
      </w:r>
    </w:p>
    <w:p w14:paraId="66681554">
      <w:pPr>
        <w:spacing w:before="289" w:line="219" w:lineRule="auto"/>
        <w:ind w:left="2290"/>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t>河南省政府采购合同融资政策告知函</w:t>
      </w:r>
    </w:p>
    <w:p w14:paraId="4207346C">
      <w:pPr>
        <w:pStyle w:val="8"/>
        <w:spacing w:line="355" w:lineRule="auto"/>
        <w:rPr>
          <w:rFonts w:hint="eastAsia" w:asciiTheme="minorEastAsia" w:hAnsiTheme="minorEastAsia" w:eastAsiaTheme="minorEastAsia" w:cstheme="minorEastAsia"/>
          <w:highlight w:val="none"/>
          <w:lang w:eastAsia="zh-CN"/>
        </w:rPr>
      </w:pPr>
    </w:p>
    <w:p w14:paraId="2972E535">
      <w:pPr>
        <w:pStyle w:val="8"/>
        <w:spacing w:line="356" w:lineRule="auto"/>
        <w:rPr>
          <w:rFonts w:hint="eastAsia" w:asciiTheme="minorEastAsia" w:hAnsiTheme="minorEastAsia" w:eastAsiaTheme="minorEastAsia" w:cstheme="minorEastAsia"/>
          <w:highlight w:val="none"/>
          <w:lang w:eastAsia="zh-CN"/>
        </w:rPr>
      </w:pPr>
    </w:p>
    <w:p w14:paraId="37CFF127">
      <w:pPr>
        <w:spacing w:before="69" w:line="221" w:lineRule="auto"/>
        <w:ind w:left="39"/>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7"/>
          <w:highlight w:val="none"/>
          <w:lang w:eastAsia="zh-CN"/>
        </w:rPr>
        <w:t>各投标人：</w:t>
      </w:r>
    </w:p>
    <w:p w14:paraId="3F634946">
      <w:pPr>
        <w:spacing w:before="168" w:line="220" w:lineRule="auto"/>
        <w:ind w:left="457"/>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1"/>
          <w:highlight w:val="none"/>
          <w:lang w:eastAsia="zh-CN"/>
        </w:rPr>
        <w:t>欢迎贵公司参与河南省政府采购活动！</w:t>
      </w:r>
    </w:p>
    <w:p w14:paraId="5EFECFAE">
      <w:pPr>
        <w:spacing w:before="171" w:line="369" w:lineRule="auto"/>
        <w:ind w:left="36" w:right="24" w:firstLine="42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3"/>
          <w:highlight w:val="none"/>
          <w:lang w:eastAsia="zh-CN"/>
        </w:rPr>
        <w:t>政府采购合同融资是河南省财政厅支持中小微企业发展，针对参与政府采购活动的供应商融资</w:t>
      </w:r>
      <w:r>
        <w:rPr>
          <w:rFonts w:hint="eastAsia" w:asciiTheme="minorEastAsia" w:hAnsiTheme="minorEastAsia" w:eastAsiaTheme="minorEastAsia" w:cstheme="minorEastAsia"/>
          <w:spacing w:val="-2"/>
          <w:highlight w:val="none"/>
          <w:lang w:eastAsia="zh-CN"/>
        </w:rPr>
        <w:t>难、融资贵问题推出的一项融资政策。贵公司若成为本次</w:t>
      </w:r>
      <w:r>
        <w:rPr>
          <w:rFonts w:hint="eastAsia" w:asciiTheme="minorEastAsia" w:hAnsiTheme="minorEastAsia" w:eastAsiaTheme="minorEastAsia" w:cstheme="minorEastAsia"/>
          <w:spacing w:val="-3"/>
          <w:highlight w:val="none"/>
          <w:lang w:eastAsia="zh-CN"/>
        </w:rPr>
        <w:t>政府采购项目的中标成交供应商，可持政</w:t>
      </w:r>
      <w:r>
        <w:rPr>
          <w:rFonts w:hint="eastAsia" w:asciiTheme="minorEastAsia" w:hAnsiTheme="minorEastAsia" w:eastAsiaTheme="minorEastAsia" w:cstheme="minorEastAsia"/>
          <w:spacing w:val="-1"/>
          <w:highlight w:val="none"/>
          <w:lang w:eastAsia="zh-CN"/>
        </w:rPr>
        <w:t>府采购合同向金融机构申请贷款，无需抵押、担保，融资机构将根据《河南省政府采购合同融资工</w:t>
      </w:r>
    </w:p>
    <w:p w14:paraId="70722A76">
      <w:pPr>
        <w:spacing w:line="219" w:lineRule="auto"/>
        <w:ind w:left="37"/>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4"/>
          <w:highlight w:val="none"/>
          <w:lang w:eastAsia="zh-CN"/>
        </w:rPr>
        <w:t>作实施方案》（豫财购〔2017〕10号</w:t>
      </w:r>
      <w:r>
        <w:rPr>
          <w:rFonts w:hint="eastAsia" w:asciiTheme="minorEastAsia" w:hAnsiTheme="minorEastAsia" w:eastAsiaTheme="minorEastAsia" w:cstheme="minorEastAsia"/>
          <w:spacing w:val="-32"/>
          <w:highlight w:val="none"/>
          <w:lang w:eastAsia="zh-CN"/>
        </w:rPr>
        <w:t>），</w:t>
      </w:r>
      <w:r>
        <w:rPr>
          <w:rFonts w:hint="eastAsia" w:asciiTheme="minorEastAsia" w:hAnsiTheme="minorEastAsia" w:eastAsiaTheme="minorEastAsia" w:cstheme="minorEastAsia"/>
          <w:spacing w:val="-4"/>
          <w:highlight w:val="none"/>
          <w:lang w:eastAsia="zh-CN"/>
        </w:rPr>
        <w:t>按照双方自愿的原则提供便捷、优惠的贷款服务。</w:t>
      </w:r>
    </w:p>
    <w:p w14:paraId="66D3F26B">
      <w:pPr>
        <w:spacing w:before="170" w:line="420" w:lineRule="exact"/>
        <w:ind w:right="13"/>
        <w:jc w:val="righ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position w:val="15"/>
          <w:highlight w:val="none"/>
          <w:lang w:eastAsia="zh-CN"/>
        </w:rPr>
        <w:t>贷款渠道和提供贷款的金融机构，可在河南省政府采</w:t>
      </w:r>
      <w:r>
        <w:rPr>
          <w:rFonts w:hint="eastAsia" w:asciiTheme="minorEastAsia" w:hAnsiTheme="minorEastAsia" w:eastAsiaTheme="minorEastAsia" w:cstheme="minorEastAsia"/>
          <w:spacing w:val="-1"/>
          <w:position w:val="15"/>
          <w:highlight w:val="none"/>
          <w:lang w:eastAsia="zh-CN"/>
        </w:rPr>
        <w:t>购网“河南省政府采购合同融资入口”查</w:t>
      </w:r>
    </w:p>
    <w:p w14:paraId="6C07CEF5">
      <w:pPr>
        <w:spacing w:line="222" w:lineRule="auto"/>
        <w:ind w:left="37"/>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2"/>
          <w:highlight w:val="none"/>
          <w:lang w:eastAsia="zh-CN"/>
        </w:rPr>
        <w:t>询联系。</w:t>
      </w:r>
    </w:p>
    <w:p w14:paraId="2D6830F6">
      <w:pPr>
        <w:spacing w:line="222" w:lineRule="auto"/>
        <w:rPr>
          <w:rFonts w:hint="eastAsia" w:asciiTheme="minorEastAsia" w:hAnsiTheme="minorEastAsia" w:eastAsiaTheme="minorEastAsia" w:cstheme="minorEastAsia"/>
          <w:highlight w:val="none"/>
          <w:lang w:eastAsia="zh-CN"/>
        </w:rPr>
        <w:sectPr>
          <w:headerReference r:id="rId8" w:type="default"/>
          <w:footerReference r:id="rId9" w:type="default"/>
          <w:pgSz w:w="11929" w:h="16849"/>
          <w:pgMar w:top="1286" w:right="1430" w:bottom="1276" w:left="1435" w:header="1200" w:footer="1074" w:gutter="0"/>
          <w:cols w:space="720" w:num="1"/>
        </w:sectPr>
      </w:pPr>
    </w:p>
    <w:p w14:paraId="20210E7F">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bookmarkStart w:id="7" w:name="_Toc12690"/>
      <w:r>
        <w:rPr>
          <w:rFonts w:hint="eastAsia" w:asciiTheme="minorEastAsia" w:hAnsiTheme="minorEastAsia" w:eastAsiaTheme="minorEastAsia" w:cstheme="minorEastAsia"/>
          <w:highlight w:val="none"/>
          <w:lang w:eastAsia="zh-CN"/>
        </w:rPr>
        <w:t>1.总则</w:t>
      </w:r>
      <w:bookmarkEnd w:id="7"/>
    </w:p>
    <w:p w14:paraId="2F35D13E">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1.1项目概况</w:t>
      </w:r>
    </w:p>
    <w:p w14:paraId="3EA8FD5B">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1.1.1根据《中华人民共和国政府采购法》、《中华人民共和国政府采购法实施条例》《政府采购非招标采购方式管理办法》等有关法律、法规和规章的规定，本采购项目已具备招标条件，现对本项目进行谈判。</w:t>
      </w:r>
    </w:p>
    <w:p w14:paraId="740C70FC">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1.1.2采购人：见供应商须知前附表。</w:t>
      </w:r>
    </w:p>
    <w:p w14:paraId="1C576717">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1.1.3采购代理：见供应商须知前附表。</w:t>
      </w:r>
    </w:p>
    <w:p w14:paraId="601A946D">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1.1.4项目名称：见供应商须知前附表。</w:t>
      </w:r>
    </w:p>
    <w:p w14:paraId="76BD06D7">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1.2资金来源和资金落实情况</w:t>
      </w:r>
    </w:p>
    <w:p w14:paraId="4CBC5FDD">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1.2.1资金来源：见供应商须知前附表。</w:t>
      </w:r>
    </w:p>
    <w:p w14:paraId="71B68191">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1.2.2资金落实情况：见供应商须知前附表。</w:t>
      </w:r>
    </w:p>
    <w:p w14:paraId="0195812E">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1.3采购内容、服务期、服务地点、质量要求和采购标的所属行业。</w:t>
      </w:r>
    </w:p>
    <w:p w14:paraId="5F896B9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1.3.1采购内容：见供应商须知前附表。</w:t>
      </w:r>
    </w:p>
    <w:p w14:paraId="35F194AA">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1.3.2服务期：见供应商须知前附表。</w:t>
      </w:r>
    </w:p>
    <w:p w14:paraId="0FE11906">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1.3.3服务地点：见供应商须知前附表。</w:t>
      </w:r>
    </w:p>
    <w:p w14:paraId="4989B7CC">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1.3.4质量要求：见供应商须知前附表</w:t>
      </w:r>
    </w:p>
    <w:p w14:paraId="435CE4ED">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1.3.5采购标的所属行业：见投标人须知前附表。</w:t>
      </w:r>
    </w:p>
    <w:p w14:paraId="3D271D9F">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1.4供应商资格要求</w:t>
      </w:r>
    </w:p>
    <w:p w14:paraId="20A820E0">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1.4.1供应商应具备承担本项目的资质条件、能力和信誉：</w:t>
      </w:r>
    </w:p>
    <w:p w14:paraId="6D01E91F">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见供应商须知前附表。</w:t>
      </w:r>
    </w:p>
    <w:p w14:paraId="7D59297E">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1.4.2本项目不接受联合体谈判。</w:t>
      </w:r>
    </w:p>
    <w:p w14:paraId="6099C1E1">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1.4.3供应商不得存在下列情形之一：</w:t>
      </w:r>
    </w:p>
    <w:p w14:paraId="05AFBF5D">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（1）为采购人不具有独立法人资格的附属机构（单位）；</w:t>
      </w:r>
    </w:p>
    <w:p w14:paraId="424D187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（2）为本项目提供招标代理服务的；</w:t>
      </w:r>
    </w:p>
    <w:p w14:paraId="22B08A96">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（3）与本项目的采购代理机构同为一个法定代表人的；</w:t>
      </w:r>
    </w:p>
    <w:p w14:paraId="69C171E9">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（4）与本项目的采购代理机构相互控股或参股的；</w:t>
      </w:r>
    </w:p>
    <w:p w14:paraId="3D3BD42E">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（5）与本项目的采购代理机构相互任职或工作的；</w:t>
      </w:r>
    </w:p>
    <w:p w14:paraId="3B47CF10">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（6）被责令停业的；</w:t>
      </w:r>
    </w:p>
    <w:p w14:paraId="4CDF774C">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（7）被暂停或取消响应资格的；</w:t>
      </w:r>
    </w:p>
    <w:p w14:paraId="33F07A53">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（8）财产被接管或冻结的；</w:t>
      </w:r>
    </w:p>
    <w:p w14:paraId="2B91823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（9）在最近三年内有骗取中标或严重违约或重大质量问题的。</w:t>
      </w:r>
    </w:p>
    <w:p w14:paraId="083D5D70">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1.5费用承担</w:t>
      </w:r>
    </w:p>
    <w:p w14:paraId="353642EB">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供应商准备和参加谈判活动发生的费用自理。</w:t>
      </w:r>
    </w:p>
    <w:p w14:paraId="7B4C2B9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sectPr>
          <w:footerReference r:id="rId10" w:type="default"/>
          <w:pgSz w:w="11929" w:h="16849"/>
          <w:pgMar w:top="1286" w:right="1430" w:bottom="1276" w:left="1435" w:header="1200" w:footer="1074" w:gutter="0"/>
          <w:cols w:space="720" w:num="1"/>
        </w:sectPr>
      </w:pPr>
    </w:p>
    <w:p w14:paraId="2E967422">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1.6保密</w:t>
      </w:r>
    </w:p>
    <w:p w14:paraId="5CF1FF69">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参与采购活动的各方应对谈判文件和谈判响应文件中的商业和技术等秘密保密，违者应对由此造成的后果承担法律责任。</w:t>
      </w:r>
    </w:p>
    <w:p w14:paraId="4AE04ECA">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1.7语言文字</w:t>
      </w:r>
    </w:p>
    <w:p w14:paraId="1A3B6796">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除专用术语外，与采购有关的语言均使用中文。必要时专用术语应附有中文注释。</w:t>
      </w:r>
    </w:p>
    <w:p w14:paraId="7401B4EA">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1.8计量单位</w:t>
      </w:r>
    </w:p>
    <w:p w14:paraId="0086638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所有计量均采用中华人民共和国法定计量单位。</w:t>
      </w:r>
    </w:p>
    <w:p w14:paraId="3EA508E3">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1.9现场考察或答疑会</w:t>
      </w:r>
    </w:p>
    <w:p w14:paraId="5C52B3F2">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供应商须知表规定组织现场考察或答疑会的，采购人按供应商须知表规定的时间、地点组织供应商现场考察或答疑会，或者在领取谈判文件期限截止后以书面形式通知所有获取谈判文件的潜在</w:t>
      </w:r>
    </w:p>
    <w:p w14:paraId="6BCE3B27">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供应商。</w:t>
      </w:r>
    </w:p>
    <w:p w14:paraId="61C04B1D">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1.10谈判预备会</w:t>
      </w:r>
    </w:p>
    <w:p w14:paraId="290E92CB">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本项目不召开谈判预备会。</w:t>
      </w:r>
    </w:p>
    <w:p w14:paraId="2F2247DE">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1.11分包</w:t>
      </w:r>
    </w:p>
    <w:p w14:paraId="512BEC7C">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本项目不允许分包。</w:t>
      </w:r>
    </w:p>
    <w:p w14:paraId="1D1C2CE9">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1.12偏离</w:t>
      </w:r>
    </w:p>
    <w:p w14:paraId="5CF3B4A5">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不允许负偏离。</w:t>
      </w:r>
    </w:p>
    <w:p w14:paraId="0C65FB2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bookmarkStart w:id="8" w:name="_Toc20064"/>
      <w:r>
        <w:rPr>
          <w:rFonts w:hint="eastAsia" w:asciiTheme="minorEastAsia" w:hAnsiTheme="minorEastAsia" w:eastAsiaTheme="minorEastAsia" w:cstheme="minorEastAsia"/>
          <w:highlight w:val="none"/>
          <w:lang w:eastAsia="zh-CN"/>
        </w:rPr>
        <w:t>2.谈判文件</w:t>
      </w:r>
      <w:bookmarkEnd w:id="8"/>
    </w:p>
    <w:p w14:paraId="3F60DF82">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2.1谈判文件的组成</w:t>
      </w:r>
    </w:p>
    <w:p w14:paraId="026B5DFD">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本谈判文件包括：</w:t>
      </w:r>
    </w:p>
    <w:p w14:paraId="6C016BA1">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（1）竞争性谈判公告；</w:t>
      </w:r>
    </w:p>
    <w:p w14:paraId="0D8AEC97">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（2）供应商须知；</w:t>
      </w:r>
    </w:p>
    <w:p w14:paraId="25A3130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（3）谈判程序及办法；</w:t>
      </w:r>
    </w:p>
    <w:p w14:paraId="7C1DD9E4">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（4）采购需求；</w:t>
      </w:r>
    </w:p>
    <w:p w14:paraId="203D04AE">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（5）合同条款；</w:t>
      </w:r>
    </w:p>
    <w:p w14:paraId="5FE93CA2">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（6）谈判响应文件格式；</w:t>
      </w:r>
    </w:p>
    <w:p w14:paraId="11C80040">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根据本章第 2.2 款和第 2.3 款对谈判文件所作的澄清、修改，构成谈判文件的组成部分。</w:t>
      </w:r>
    </w:p>
    <w:p w14:paraId="40BE523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2.2谈判文件的澄清</w:t>
      </w:r>
    </w:p>
    <w:p w14:paraId="6065064F">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2.2.1供应商应仔细阅读和检查谈判文件的全部内容。如有疑问，应当在电子交易平台进行提问，要求采购人对谈判文件予以澄清。供应商在规定的时间内未要求对谈判文件澄清或提出疑问的，采购人和采购代理机构将视其为无异议，提交响应文件截止时间后，采购人和采购代理机构不接受</w:t>
      </w:r>
    </w:p>
    <w:p w14:paraId="1EAFE7FB">
      <w:pPr>
        <w:tabs>
          <w:tab w:val="left" w:pos="570"/>
          <w:tab w:val="left" w:pos="9240"/>
          <w:tab w:val="left" w:pos="9555"/>
        </w:tabs>
        <w:spacing w:line="400" w:lineRule="exac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其对谈判文件内容的质疑。</w:t>
      </w:r>
    </w:p>
    <w:p w14:paraId="5D635582">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2.2.2澄清的内容将在供应商须知前附表规定的谈判截止时间三个工作日前在电子交易平台公布给所有下载竞争性谈判文件的供应商，但不指明澄清问题的来源。如果澄清发出的时间距谈判截</w:t>
      </w:r>
    </w:p>
    <w:p w14:paraId="3F7898A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sectPr>
          <w:headerReference r:id="rId11" w:type="default"/>
          <w:footerReference r:id="rId12" w:type="default"/>
          <w:pgSz w:w="11929" w:h="16849"/>
          <w:pgMar w:top="1286" w:right="1398" w:bottom="1276" w:left="1435" w:header="1200" w:footer="1074" w:gutter="0"/>
          <w:cols w:space="720" w:num="1"/>
        </w:sectPr>
      </w:pPr>
    </w:p>
    <w:p w14:paraId="58C5DDD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止时间不足三个工作日，相应延长谈判截止时间。</w:t>
      </w:r>
    </w:p>
    <w:p w14:paraId="39DC83DB">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2.2.3 供应商确认收到谈判文件澄清的时间，澄清内容一经在项目公告网站和电子交易平台发布，视作已送达所有供应商。</w:t>
      </w:r>
    </w:p>
    <w:p w14:paraId="5BBB40F9">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2.2.4因“河南省公共资源交易中心（http://hnsggzyjy.henan.gov.cn/）”电子交易平台在响应截止时间前具有保密性，响应人在响应截止时间前须自行查看项目进展、下载采购文件的澄清等， 因响应人未及时查看和下载而造成的后果自负。</w:t>
      </w:r>
    </w:p>
    <w:p w14:paraId="39B8772F">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2.3谈判文件的修改</w:t>
      </w:r>
    </w:p>
    <w:p w14:paraId="74C12109">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2.3.1在响应截止时间三个工作日前，采购人解答响应人提出的澄清问题时，修改采购文件，采购文件的修改将在“河南省公共资源交易中心（http://hnsggzyjy.henan.gov.cn/）”电子交易平台公布给所有下载采购文件的响应人。如果修改发出的时间距响应截止时间不足三个工作日，并且修改内容影响响应文件编制的，响应人应在“河南省公共资源交易中心（http://hnsggzyjy.henan.gov.cn/）”电子交易平台通知代理机构，采购人相应延长响应截止时间。</w:t>
      </w:r>
    </w:p>
    <w:p w14:paraId="301D43BE">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2.3.2供应商确认收到谈判文件修改的时间，修改内容一经在项目公告网站和电子交易平台发布，视作已送达所有供应商。</w:t>
      </w:r>
    </w:p>
    <w:p w14:paraId="6DBC920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2.3.3 因“河南省公共资源交易中心（http://hnsggzyjy.henan.gov.cn/）”电子交易平台在响应截止时间前具有保密性，响应人在响应截止时间前须自行查看项目进展、下载采购文件的修改等，因响应人未及时查看和下载而造成的后果自负。</w:t>
      </w:r>
    </w:p>
    <w:p w14:paraId="763B3E14">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bookmarkStart w:id="9" w:name="_Toc19838"/>
      <w:r>
        <w:rPr>
          <w:rFonts w:hint="eastAsia" w:asciiTheme="minorEastAsia" w:hAnsiTheme="minorEastAsia" w:eastAsiaTheme="minorEastAsia" w:cstheme="minorEastAsia"/>
          <w:highlight w:val="none"/>
          <w:lang w:eastAsia="zh-CN"/>
        </w:rPr>
        <w:t>3.谈判响应文件</w:t>
      </w:r>
      <w:bookmarkEnd w:id="9"/>
    </w:p>
    <w:p w14:paraId="59C98B29">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3.1谈判响应文件及其他材料的组成</w:t>
      </w:r>
    </w:p>
    <w:p w14:paraId="23EC9484">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3.1.1构成谈判响应文件的其他材料详见供应商须知前附表。</w:t>
      </w:r>
    </w:p>
    <w:p w14:paraId="460A3FA7">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3.1.2谈判响应文件的组成详见谈判响应文件格式。</w:t>
      </w:r>
    </w:p>
    <w:p w14:paraId="1238D03F">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3.1.2 谈判范围</w:t>
      </w:r>
    </w:p>
    <w:p w14:paraId="2899CDEA">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（1）项目有分包的，供应商可对谈判文件其中某一个分包或几个分包进行响应。</w:t>
      </w:r>
    </w:p>
    <w:p w14:paraId="76D9DF9B">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（2）供应商应当对所响应分包谈判文件中“采购需求”所列的所有货物或服务内容进行投报，如仅投报分包中某一部分内容，其该包响应文件将被认定为无效响应。</w:t>
      </w:r>
    </w:p>
    <w:p w14:paraId="1F643E90">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（3）无论谈判文件第四章采购需求中是否要求，投标人所响应货物或服务均应符合国家强制性标准。</w:t>
      </w:r>
    </w:p>
    <w:p w14:paraId="63C0DA86">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3.1.3样品或演示要求详见投标人须知前附表</w:t>
      </w:r>
    </w:p>
    <w:p w14:paraId="788C3A11">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3.2谈判报价</w:t>
      </w:r>
    </w:p>
    <w:p w14:paraId="2FE2531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3.2.1 供应商应在竞争性谈判报价应为货物或服务需缴纳的所有税费、运输费、保险费、装卸费、安装及调试费、检验费、技术服务费和培训费等完成所需的一切费用。竞争性谈判文件未列明，而供应商认为必需的费用也需列入报价。</w:t>
      </w:r>
    </w:p>
    <w:p w14:paraId="189A7B37">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3.2.2供应商的谈判报价应结合自身能力，现行标准、市场价格和项目最高限价自主进行报价。</w:t>
      </w:r>
    </w:p>
    <w:p w14:paraId="7975A8FF">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3.2.3供应商每轮只允许有一个报价，采购人和采购代理机构不接受有任何选择报价的投标。</w:t>
      </w:r>
    </w:p>
    <w:p w14:paraId="31E12B6F">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p>
    <w:p w14:paraId="264C1146">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3.2.4供应商不得以任何理由在谈判完成后对最终谈判报价予以修改，报价在谈判有效期内是固定的，不因任何原因而改变。</w:t>
      </w:r>
    </w:p>
    <w:p w14:paraId="4F3F7D00">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3.2.5谈判小组认为响应人的报价明显低于其他通过符合性审查响应人的报价，有可能影响产品质量或者不能诚信履约的，应当要求其在合理的时间内提供书面澄清说明，必要时提交相关证明材料；响应人不能证明其报价合理性的，谈判小组应当将其作为无效投标处理。</w:t>
      </w:r>
    </w:p>
    <w:p w14:paraId="51AB494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3.3谈判有效期</w:t>
      </w:r>
    </w:p>
    <w:p w14:paraId="332738A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3.3.1在供应商须知前附表规定的谈判有效期内，供应商不得要求撤销或修改其谈判响应文件。</w:t>
      </w:r>
    </w:p>
    <w:p w14:paraId="02B55549">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3.3.2出现特殊情况需要延长谈判有效期的，采购人以书面形式通知所有供应商延长谈判有效期。供应商拒绝延长的，其谈判响应文件失效。</w:t>
      </w:r>
    </w:p>
    <w:p w14:paraId="0195733E">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3.4谈判保证金：见供应商须知前表</w:t>
      </w:r>
    </w:p>
    <w:p w14:paraId="5D72BAF6">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3.5备选谈判方案</w:t>
      </w:r>
    </w:p>
    <w:p w14:paraId="157B4B00">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供应商不得递交备选谈判方案。</w:t>
      </w:r>
    </w:p>
    <w:p w14:paraId="35F90B5A">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3.6谈判响应文件的编制</w:t>
      </w:r>
    </w:p>
    <w:p w14:paraId="2E35590F">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3.6.1谈判响应文件应按第六章“谈判响应文件格式”进行编写，如有必要，可以增加附页，作为谈判响应文件的组成部分。其中，谈判响应文件在满足谈判文件实质性要求的基础上，可以提出比谈判文件要求更有利于采购人的承诺。</w:t>
      </w:r>
    </w:p>
    <w:p w14:paraId="4FA6545D">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3.6.2谈判响应文件应当对谈判文件有关服务期、谈判有效期、质量要求、技术标准和要求、采购范围等实质性内容作出响应。</w:t>
      </w:r>
    </w:p>
    <w:p w14:paraId="3AFF4B4D">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3.6.3谈判响应文件中签字或盖章的具体要求见供应商须知前附表。</w:t>
      </w:r>
    </w:p>
    <w:p w14:paraId="6EF8A8CE">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3.6.4谈判响应文件要求见供应商须知前附表。</w:t>
      </w:r>
    </w:p>
    <w:p w14:paraId="5470CCE3">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bookmarkStart w:id="10" w:name="_Toc11837"/>
      <w:r>
        <w:rPr>
          <w:rFonts w:hint="eastAsia" w:asciiTheme="minorEastAsia" w:hAnsiTheme="minorEastAsia" w:eastAsiaTheme="minorEastAsia" w:cstheme="minorEastAsia"/>
          <w:highlight w:val="none"/>
          <w:lang w:eastAsia="zh-CN"/>
        </w:rPr>
        <w:t>4.谈判响应文件的递交</w:t>
      </w:r>
      <w:bookmarkEnd w:id="10"/>
    </w:p>
    <w:p w14:paraId="0671099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4.1谈判响应文件的要求</w:t>
      </w:r>
    </w:p>
    <w:p w14:paraId="3989B9A0">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4.1.1加密的电子响应文件壹份（*.hntf 格式，在会员系统指定位置上传）。</w:t>
      </w:r>
    </w:p>
    <w:p w14:paraId="73A30BCF">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4.2谈判响应文件及样品的递交</w:t>
      </w:r>
    </w:p>
    <w:p w14:paraId="5108F87D">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4.2.1供应商递交谈判响应文件的时间：见供应商须知前附表。</w:t>
      </w:r>
    </w:p>
    <w:p w14:paraId="6031A9A7">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4.2.2供应商递交谈判响应文件的地点：见供应商须知前附表。</w:t>
      </w:r>
    </w:p>
    <w:p w14:paraId="6C464821">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4.2.3提供样品要求：见供应商须知前附表。</w:t>
      </w:r>
    </w:p>
    <w:p w14:paraId="5F49F95F">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4.2.4除供应商须知前附表另有规定外，供应商所递交的谈判响应文件不予退还。</w:t>
      </w:r>
    </w:p>
    <w:p w14:paraId="33F09431">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4.2.5逾期送达的或者未送达指定地点的谈判响应文件，采购人不予受理。</w:t>
      </w:r>
    </w:p>
    <w:p w14:paraId="2F71FE1C">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4.3谈判响应文件的修改与撤回</w:t>
      </w:r>
    </w:p>
    <w:p w14:paraId="432E37A3">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4.3.1在本章第 2.2.2 项规定的谈判截止时间前，供应商可以多次修改或撤回已递交的谈判响应文件，最终谈判响应文件以谈判截止时间前完成上传至电子交易平台最后一份谈判响应文件为准。</w:t>
      </w:r>
    </w:p>
    <w:p w14:paraId="5F193C4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bookmarkStart w:id="11" w:name="_Toc5544"/>
      <w:r>
        <w:rPr>
          <w:rFonts w:hint="eastAsia" w:asciiTheme="minorEastAsia" w:hAnsiTheme="minorEastAsia" w:eastAsiaTheme="minorEastAsia" w:cstheme="minorEastAsia"/>
          <w:highlight w:val="none"/>
          <w:lang w:eastAsia="zh-CN"/>
        </w:rPr>
        <w:t>5.谈判</w:t>
      </w:r>
      <w:bookmarkEnd w:id="11"/>
    </w:p>
    <w:p w14:paraId="662A8EB7">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5.1谈判时间和地点</w:t>
      </w:r>
    </w:p>
    <w:p w14:paraId="09B1E64A">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5.1.1 谈判时间及地点：详见供应商须知前附表5.1.1，提交截止时间前在电子交易平台上传经CA锁签章和加密的电子响应文件；本项目采用“远程不见面”开标方式，供应商无需到河南省公共资源交易中心现场参加开标会议；无需到达现场提交原件资料。响应文件提交截止时间，各供应商登录远程开标大厅，在线准时参加开标活动并进行文件解密、答疑澄清、二次报价等（请各位供应商注意，系统中给各位供应商的解密时间为30分钟）。</w:t>
      </w:r>
    </w:p>
    <w:p w14:paraId="08DC5644">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5.2谈判程序</w:t>
      </w:r>
    </w:p>
    <w:p w14:paraId="07E616B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谈判工作由谈判小组主持，对所有供应商的竞争性谈判响应文件进行评审，并推荐候选成交供应商。谈判工作按下列程序进行：</w:t>
      </w:r>
    </w:p>
    <w:p w14:paraId="2102442C">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（1）初步评审；</w:t>
      </w:r>
    </w:p>
    <w:p w14:paraId="6EFE0FB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（2）二次报价；</w:t>
      </w:r>
    </w:p>
    <w:p w14:paraId="23ADE77A">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（3）成交候选供应商的确定。</w:t>
      </w:r>
    </w:p>
    <w:p w14:paraId="619600DF">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bookmarkStart w:id="12" w:name="_Toc5793"/>
      <w:r>
        <w:rPr>
          <w:rFonts w:hint="eastAsia" w:asciiTheme="minorEastAsia" w:hAnsiTheme="minorEastAsia" w:eastAsiaTheme="minorEastAsia" w:cstheme="minorEastAsia"/>
          <w:highlight w:val="none"/>
          <w:lang w:eastAsia="zh-CN"/>
        </w:rPr>
        <w:t>6.评审</w:t>
      </w:r>
      <w:bookmarkEnd w:id="12"/>
    </w:p>
    <w:p w14:paraId="52AC44C6">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6.1谈判小组</w:t>
      </w:r>
    </w:p>
    <w:p w14:paraId="35D750FF">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6.1.1谈判评审由采购人依法组建的谈判小组负责。谈判小组由采购人代表，以及有关技术、经济等方面的专家组成。谈判小组成员人数以及技术、经济等方面专家的确定方式见供应商须知前附表。</w:t>
      </w:r>
    </w:p>
    <w:p w14:paraId="204B2426">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6.1.2谈判小组成员有下列情形之一的，应当回避：</w:t>
      </w:r>
    </w:p>
    <w:p w14:paraId="7DB693A7">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（1）采购人或供应商的主要负责人的近亲属；</w:t>
      </w:r>
    </w:p>
    <w:p w14:paraId="604B634E">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（2）项目主管部门或者行政监督部门的人员；</w:t>
      </w:r>
    </w:p>
    <w:p w14:paraId="472D8811">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（3）与供应商有经济利益关系，可能影响公正评审的；</w:t>
      </w:r>
    </w:p>
    <w:p w14:paraId="38C9E11F">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（4）曾因在招标、评标以及其他与招标投标有关活动中从事违法行为而受过行政处罚或刑事处罚的。</w:t>
      </w:r>
    </w:p>
    <w:p w14:paraId="33CE4026">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6.2谈判原则</w:t>
      </w:r>
    </w:p>
    <w:p w14:paraId="0A7FBC23">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响应文件满足谈判文件全部实质性要求，且最终报价（因落实政府采购政策进行价格调整的，</w:t>
      </w:r>
    </w:p>
    <w:p w14:paraId="61614562">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以调整后的价格计算最终评审报价）最低的原则推荐成交供应商。</w:t>
      </w:r>
    </w:p>
    <w:p w14:paraId="6BAFA30E">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6.3评审办法</w:t>
      </w:r>
    </w:p>
    <w:p w14:paraId="4C0F43DA">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谈判小组按照第三章“谈判程序及办法”规定的方法、评审因素、标准和程序对谈判响应文件进行评审。第三章“谈判程序及办法”没有规定的方法、评审因素和标准，不作为评审依据。</w:t>
      </w:r>
    </w:p>
    <w:p w14:paraId="00AACE1A">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bookmarkStart w:id="13" w:name="_Toc12663"/>
      <w:r>
        <w:rPr>
          <w:rFonts w:hint="eastAsia" w:asciiTheme="minorEastAsia" w:hAnsiTheme="minorEastAsia" w:eastAsiaTheme="minorEastAsia" w:cstheme="minorEastAsia"/>
          <w:highlight w:val="none"/>
          <w:lang w:eastAsia="zh-CN"/>
        </w:rPr>
        <w:t>7.合同授予</w:t>
      </w:r>
      <w:bookmarkEnd w:id="13"/>
    </w:p>
    <w:p w14:paraId="33B16EFF">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7.1定标方式</w:t>
      </w:r>
    </w:p>
    <w:p w14:paraId="38FC0547">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采购人依据谈判小组推荐的成交候选人确定成交供应商，谈判小组推荐成交候选人的人数见供应商须知前附表。</w:t>
      </w:r>
    </w:p>
    <w:p w14:paraId="37635590">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7.2成交通知</w:t>
      </w:r>
    </w:p>
    <w:p w14:paraId="78D65285">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在本章第 3.3.1 款规定的谈判有效期内，采购人以书面形式向成交供应商发出成交通知书，同时将成交结果通知未成交的供应商。</w:t>
      </w:r>
    </w:p>
    <w:p w14:paraId="5128B705">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7.3履约保证金</w:t>
      </w:r>
    </w:p>
    <w:p w14:paraId="22021AA7">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7.3.1如果需要交纳履约保证金，成交供应商应按照</w:t>
      </w:r>
      <w:r>
        <w:rPr>
          <w:rFonts w:hint="eastAsia" w:asciiTheme="minorEastAsia" w:hAnsiTheme="minorEastAsia" w:eastAsiaTheme="minorEastAsia" w:cstheme="minorEastAsia"/>
          <w:b/>
          <w:bCs/>
          <w:highlight w:val="none"/>
          <w:u w:val="single"/>
          <w:lang w:eastAsia="zh-CN"/>
        </w:rPr>
        <w:t>供应商须知前附表中</w:t>
      </w:r>
      <w:r>
        <w:rPr>
          <w:rFonts w:hint="eastAsia" w:asciiTheme="minorEastAsia" w:hAnsiTheme="minorEastAsia" w:eastAsiaTheme="minorEastAsia" w:cstheme="minorEastAsia"/>
          <w:highlight w:val="none"/>
          <w:lang w:eastAsia="zh-CN"/>
        </w:rPr>
        <w:t>的规定向采购人提供履约保证金保函（如格式见本章附件1）。经采购人同意，成交供应商也可以自愿采用其他履约保证金的提供方式。</w:t>
      </w:r>
    </w:p>
    <w:p w14:paraId="45C5385B">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7.3.2政府采购利用担保试点范围内的项目，成交供应商也可以按照财政部门的规定，向采购人提供合格的履约担保函。</w:t>
      </w:r>
    </w:p>
    <w:p w14:paraId="3A0FE409">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7.3.3如果成交供应商没有按照上述履约保证金的规定执行，将视为拒绝签订合同并放弃成交资格，应当按照《供应商参加磋商采购活动的承诺书》中的承诺向采购人和采购代理机构支付赔偿。在此情况下，采购人可确定下一成交候选供应商为成交供应商，也可以重新开展采购活动。</w:t>
      </w:r>
    </w:p>
    <w:p w14:paraId="0EABF31B">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7.4签订合同</w:t>
      </w:r>
    </w:p>
    <w:p w14:paraId="759A115F">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7.4.1采购人和成交供应商应当自成交通知书发出之日起规定时间内，根据谈判文件和成交供应商的谈判响应文件订立书面合同。成交供应商无正当理由拒签合同的，采购人取消其成交资格；给采购人造成的损失超的，成交供应商还应当予以赔偿。</w:t>
      </w:r>
    </w:p>
    <w:p w14:paraId="32995D0D">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7.4.2发出成交通知书后，采购人无正当理由拒签合同的；给成交供应商造成损失的，还应当赔偿损失。</w:t>
      </w:r>
    </w:p>
    <w:p w14:paraId="40939929">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8.重新采购</w:t>
      </w:r>
    </w:p>
    <w:p w14:paraId="796780C6">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8.1重新采购</w:t>
      </w:r>
    </w:p>
    <w:p w14:paraId="12C425B1">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有下列情形之一的，采购人将重新采购：</w:t>
      </w:r>
    </w:p>
    <w:p w14:paraId="09E6B139">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（1）因情况变化，不再符合规定的竞争性谈判采购方式适用情形的；</w:t>
      </w:r>
    </w:p>
    <w:p w14:paraId="72299AD7">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（2）出现影响采购公正的违法、违规行为的；</w:t>
      </w:r>
    </w:p>
    <w:p w14:paraId="412620B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9.纪律和监督</w:t>
      </w:r>
    </w:p>
    <w:p w14:paraId="6EC1FAFF">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9.1对谈判小组成员的纪律要求</w:t>
      </w:r>
    </w:p>
    <w:p w14:paraId="22C705C5">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谈判小组成员不得收受他人的财物或者其他好处，不得向他人透漏对谈判响应文件的评审和比较、成交候选人的推荐情况以及评审有关的其他情况。在评审活动中，谈判小组成员不得擅离职守，影响评审程序正常进行。</w:t>
      </w:r>
    </w:p>
    <w:p w14:paraId="4835173B">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9.2对与评审活动有关的工作人员的纪律要求与评审活动有关的工作人员不得收受他人的财物或者其他好处，不得向他人透漏对谈判响应文件的评审和比较、成交候选人的推荐情况以及评审有关的其他情况。在评审活动中，与评审活动有关的工作人员不得擅离职守，影响评审程序正常进行。</w:t>
      </w:r>
    </w:p>
    <w:p w14:paraId="37C902E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9.3投诉</w:t>
      </w:r>
    </w:p>
    <w:p w14:paraId="35815B45">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供应商和其他利害关系人认为本次采购活动违反法律、法规和规章规定的，有权向有关行政监督部门投诉。</w:t>
      </w:r>
    </w:p>
    <w:p w14:paraId="3E972981">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10.需要补充的其他内容</w:t>
      </w:r>
    </w:p>
    <w:p w14:paraId="481FFF9F">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需要补充的其他内容：见供应商须知前附表。</w:t>
      </w:r>
    </w:p>
    <w:p w14:paraId="0E9E54BA">
      <w:pPr>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br w:type="page"/>
      </w:r>
    </w:p>
    <w:p w14:paraId="6B250E80">
      <w:pPr>
        <w:pStyle w:val="3"/>
        <w:ind w:left="1080" w:leftChars="257" w:hanging="540"/>
        <w:jc w:val="center"/>
        <w:rPr>
          <w:rFonts w:hint="eastAsia" w:ascii="宋体" w:hAnsi="宋体" w:eastAsia="宋体"/>
          <w:iCs/>
          <w:sz w:val="21"/>
          <w:szCs w:val="21"/>
          <w:highlight w:val="none"/>
          <w:lang w:eastAsia="zh-CN"/>
        </w:rPr>
      </w:pPr>
      <w:bookmarkStart w:id="14" w:name="_Toc21748"/>
      <w:bookmarkStart w:id="15" w:name="_Toc515647799"/>
      <w:bookmarkStart w:id="16" w:name="_Toc15048331"/>
      <w:bookmarkStart w:id="17" w:name="_Toc66342030"/>
      <w:bookmarkStart w:id="18" w:name="_Toc532473491"/>
      <w:bookmarkStart w:id="19" w:name="_Toc16186"/>
      <w:r>
        <w:rPr>
          <w:rFonts w:hint="eastAsia" w:ascii="宋体" w:hAnsi="宋体" w:eastAsia="宋体"/>
          <w:iCs/>
          <w:sz w:val="21"/>
          <w:szCs w:val="21"/>
          <w:highlight w:val="none"/>
          <w:lang w:eastAsia="zh-CN"/>
        </w:rPr>
        <w:t>附件</w:t>
      </w:r>
      <w:r>
        <w:rPr>
          <w:rFonts w:ascii="宋体" w:hAnsi="宋体" w:eastAsia="宋体"/>
          <w:iCs/>
          <w:sz w:val="21"/>
          <w:szCs w:val="21"/>
          <w:highlight w:val="none"/>
          <w:lang w:eastAsia="zh-CN"/>
        </w:rPr>
        <w:t>1</w:t>
      </w:r>
      <w:r>
        <w:rPr>
          <w:rFonts w:hint="eastAsia" w:ascii="宋体" w:hAnsi="宋体" w:eastAsia="宋体"/>
          <w:iCs/>
          <w:sz w:val="21"/>
          <w:szCs w:val="21"/>
          <w:highlight w:val="none"/>
          <w:lang w:eastAsia="zh-CN"/>
        </w:rPr>
        <w:t>：履约保证金保函（格式）</w:t>
      </w:r>
      <w:bookmarkEnd w:id="14"/>
      <w:bookmarkEnd w:id="15"/>
      <w:bookmarkEnd w:id="16"/>
      <w:bookmarkEnd w:id="17"/>
      <w:bookmarkEnd w:id="18"/>
      <w:bookmarkEnd w:id="19"/>
    </w:p>
    <w:p w14:paraId="07AA47C7">
      <w:pPr>
        <w:pStyle w:val="11"/>
        <w:spacing w:line="360" w:lineRule="auto"/>
        <w:ind w:left="1080" w:leftChars="257" w:hanging="540"/>
        <w:rPr>
          <w:rFonts w:hAnsi="宋体"/>
          <w:b/>
          <w:iCs/>
          <w:highlight w:val="none"/>
          <w:lang w:eastAsia="zh-CN"/>
        </w:rPr>
      </w:pPr>
      <w:r>
        <w:rPr>
          <w:rFonts w:hint="eastAsia" w:hAnsi="宋体"/>
          <w:b/>
          <w:iCs/>
          <w:sz w:val="24"/>
          <w:highlight w:val="none"/>
          <w:lang w:eastAsia="zh-CN"/>
        </w:rPr>
        <w:t xml:space="preserve">                       </w:t>
      </w:r>
      <w:r>
        <w:rPr>
          <w:rFonts w:hint="eastAsia" w:hAnsi="宋体"/>
          <w:b/>
          <w:iCs/>
          <w:highlight w:val="none"/>
          <w:lang w:eastAsia="zh-CN"/>
        </w:rPr>
        <w:t xml:space="preserve">  （如需要确定成交人后开具）</w:t>
      </w:r>
    </w:p>
    <w:p w14:paraId="2A9059C3">
      <w:pPr>
        <w:pStyle w:val="11"/>
        <w:spacing w:line="360" w:lineRule="auto"/>
        <w:ind w:left="1080" w:leftChars="257" w:hanging="540"/>
        <w:rPr>
          <w:rFonts w:hAnsi="宋体"/>
          <w:b/>
          <w:iCs/>
          <w:highlight w:val="none"/>
          <w:lang w:eastAsia="zh-CN"/>
        </w:rPr>
      </w:pPr>
    </w:p>
    <w:p w14:paraId="7ED057B7">
      <w:pPr>
        <w:pStyle w:val="11"/>
        <w:spacing w:line="360" w:lineRule="auto"/>
        <w:rPr>
          <w:rFonts w:hAnsi="宋体"/>
          <w:iCs/>
          <w:highlight w:val="none"/>
          <w:lang w:eastAsia="zh-CN"/>
        </w:rPr>
      </w:pPr>
      <w:r>
        <w:rPr>
          <w:rFonts w:hint="eastAsia" w:hAnsi="宋体"/>
          <w:iCs/>
          <w:highlight w:val="none"/>
          <w:lang w:eastAsia="zh-CN"/>
        </w:rPr>
        <w:t>致: (</w:t>
      </w:r>
      <w:r>
        <w:rPr>
          <w:rFonts w:hint="eastAsia" w:hAnsi="宋体"/>
          <w:iCs/>
          <w:highlight w:val="none"/>
          <w:u w:val="single"/>
          <w:lang w:eastAsia="zh-CN"/>
        </w:rPr>
        <w:t>买方名称</w:t>
      </w:r>
      <w:r>
        <w:rPr>
          <w:rFonts w:hint="eastAsia" w:hAnsi="宋体"/>
          <w:iCs/>
          <w:highlight w:val="none"/>
          <w:lang w:eastAsia="zh-CN"/>
        </w:rPr>
        <w:t>)</w:t>
      </w:r>
    </w:p>
    <w:p w14:paraId="19C20B6F">
      <w:pPr>
        <w:pStyle w:val="11"/>
        <w:spacing w:line="360" w:lineRule="auto"/>
        <w:ind w:left="1080" w:leftChars="257" w:hanging="540"/>
        <w:jc w:val="center"/>
        <w:rPr>
          <w:rFonts w:hAnsi="宋体"/>
          <w:iCs/>
          <w:highlight w:val="none"/>
          <w:lang w:eastAsia="zh-CN"/>
        </w:rPr>
      </w:pPr>
      <w:r>
        <w:rPr>
          <w:rFonts w:hint="eastAsia" w:hAnsi="宋体"/>
          <w:iCs/>
          <w:highlight w:val="none"/>
          <w:u w:val="single"/>
          <w:lang w:eastAsia="zh-CN"/>
        </w:rPr>
        <w:t xml:space="preserve">             </w:t>
      </w:r>
      <w:r>
        <w:rPr>
          <w:rFonts w:hint="eastAsia" w:hAnsi="宋体"/>
          <w:iCs/>
          <w:highlight w:val="none"/>
          <w:lang w:eastAsia="zh-CN"/>
        </w:rPr>
        <w:t>号合同履约保函</w:t>
      </w:r>
    </w:p>
    <w:p w14:paraId="443D4FDB">
      <w:pPr>
        <w:pStyle w:val="11"/>
        <w:spacing w:line="360" w:lineRule="auto"/>
        <w:ind w:firstLine="525" w:firstLineChars="250"/>
        <w:rPr>
          <w:rFonts w:hAnsi="宋体"/>
          <w:iCs/>
          <w:highlight w:val="none"/>
          <w:lang w:eastAsia="zh-CN"/>
        </w:rPr>
      </w:pPr>
      <w:r>
        <w:rPr>
          <w:rFonts w:hint="eastAsia" w:hAnsi="宋体"/>
          <w:iCs/>
          <w:highlight w:val="none"/>
          <w:lang w:eastAsia="zh-CN"/>
        </w:rPr>
        <w:t>本保函作为贵方与(</w:t>
      </w:r>
      <w:r>
        <w:rPr>
          <w:rFonts w:hint="eastAsia" w:hAnsi="宋体"/>
          <w:iCs/>
          <w:highlight w:val="none"/>
          <w:u w:val="single"/>
          <w:lang w:eastAsia="zh-CN"/>
        </w:rPr>
        <w:t>卖方名称</w:t>
      </w:r>
      <w:r>
        <w:rPr>
          <w:rFonts w:hint="eastAsia" w:hAnsi="宋体"/>
          <w:iCs/>
          <w:highlight w:val="none"/>
          <w:lang w:eastAsia="zh-CN"/>
        </w:rPr>
        <w:t>)(以下简称卖方)于</w:t>
      </w:r>
      <w:r>
        <w:rPr>
          <w:rFonts w:hint="eastAsia" w:hAnsi="宋体"/>
          <w:iCs/>
          <w:highlight w:val="none"/>
          <w:u w:val="single"/>
          <w:lang w:eastAsia="zh-CN"/>
        </w:rPr>
        <w:t xml:space="preserve">     </w:t>
      </w:r>
      <w:r>
        <w:rPr>
          <w:rFonts w:hint="eastAsia" w:hAnsi="宋体"/>
          <w:iCs/>
          <w:highlight w:val="none"/>
          <w:lang w:eastAsia="zh-CN"/>
        </w:rPr>
        <w:t>年</w:t>
      </w:r>
      <w:r>
        <w:rPr>
          <w:rFonts w:hint="eastAsia" w:hAnsi="宋体"/>
          <w:iCs/>
          <w:highlight w:val="none"/>
          <w:u w:val="single"/>
          <w:lang w:eastAsia="zh-CN"/>
        </w:rPr>
        <w:t xml:space="preserve">     </w:t>
      </w:r>
      <w:r>
        <w:rPr>
          <w:rFonts w:hint="eastAsia" w:hAnsi="宋体"/>
          <w:iCs/>
          <w:highlight w:val="none"/>
          <w:lang w:eastAsia="zh-CN"/>
        </w:rPr>
        <w:t>月</w:t>
      </w:r>
      <w:r>
        <w:rPr>
          <w:rFonts w:hint="eastAsia" w:hAnsi="宋体"/>
          <w:iCs/>
          <w:highlight w:val="none"/>
          <w:u w:val="single"/>
          <w:lang w:eastAsia="zh-CN"/>
        </w:rPr>
        <w:t xml:space="preserve">     </w:t>
      </w:r>
      <w:r>
        <w:rPr>
          <w:rFonts w:hint="eastAsia" w:hAnsi="宋体"/>
          <w:iCs/>
          <w:highlight w:val="none"/>
          <w:lang w:eastAsia="zh-CN"/>
        </w:rPr>
        <w:t>日就</w:t>
      </w:r>
      <w:r>
        <w:rPr>
          <w:rFonts w:hint="eastAsia" w:hAnsi="宋体"/>
          <w:iCs/>
          <w:highlight w:val="none"/>
          <w:u w:val="single"/>
          <w:lang w:eastAsia="zh-CN"/>
        </w:rPr>
        <w:t xml:space="preserve">                  </w:t>
      </w:r>
      <w:r>
        <w:rPr>
          <w:rFonts w:hint="eastAsia" w:hAnsi="宋体"/>
          <w:iCs/>
          <w:highlight w:val="none"/>
          <w:lang w:eastAsia="zh-CN"/>
        </w:rPr>
        <w:t>项目(以下简称项目)项下提供(</w:t>
      </w:r>
      <w:r>
        <w:rPr>
          <w:rFonts w:hint="eastAsia" w:hAnsi="宋体"/>
          <w:iCs/>
          <w:highlight w:val="none"/>
          <w:u w:val="single"/>
          <w:lang w:eastAsia="zh-CN"/>
        </w:rPr>
        <w:t>标的名称</w:t>
      </w:r>
      <w:r>
        <w:rPr>
          <w:rFonts w:hint="eastAsia" w:hAnsi="宋体"/>
          <w:iCs/>
          <w:highlight w:val="none"/>
          <w:lang w:eastAsia="zh-CN"/>
        </w:rPr>
        <w:t>)(以下简称标的)签订的(</w:t>
      </w:r>
      <w:r>
        <w:rPr>
          <w:rFonts w:hint="eastAsia" w:hAnsi="宋体"/>
          <w:iCs/>
          <w:highlight w:val="none"/>
          <w:u w:val="single"/>
          <w:lang w:eastAsia="zh-CN"/>
        </w:rPr>
        <w:t>合同号</w:t>
      </w:r>
      <w:r>
        <w:rPr>
          <w:rFonts w:hint="eastAsia" w:hAnsi="宋体"/>
          <w:iCs/>
          <w:highlight w:val="none"/>
          <w:lang w:eastAsia="zh-CN"/>
        </w:rPr>
        <w:t>)号合同的履约保函。</w:t>
      </w:r>
    </w:p>
    <w:p w14:paraId="7F2D56AD">
      <w:pPr>
        <w:pStyle w:val="11"/>
        <w:spacing w:line="360" w:lineRule="auto"/>
        <w:ind w:firstLine="472" w:firstLineChars="225"/>
        <w:rPr>
          <w:rFonts w:hAnsi="宋体"/>
          <w:iCs/>
          <w:highlight w:val="none"/>
          <w:lang w:eastAsia="zh-CN"/>
        </w:rPr>
      </w:pPr>
      <w:r>
        <w:rPr>
          <w:rFonts w:hint="eastAsia" w:hAnsi="宋体"/>
          <w:iCs/>
          <w:highlight w:val="none"/>
          <w:lang w:eastAsia="zh-CN"/>
        </w:rPr>
        <w:t>(</w:t>
      </w:r>
      <w:r>
        <w:rPr>
          <w:rFonts w:hint="eastAsia" w:hAnsi="宋体"/>
          <w:iCs/>
          <w:highlight w:val="none"/>
          <w:u w:val="single"/>
          <w:lang w:eastAsia="zh-CN"/>
        </w:rPr>
        <w:t>出具保函的银行名称</w:t>
      </w:r>
      <w:r>
        <w:rPr>
          <w:rFonts w:hint="eastAsia" w:hAnsi="宋体"/>
          <w:iCs/>
          <w:highlight w:val="none"/>
          <w:lang w:eastAsia="zh-CN"/>
        </w:rPr>
        <w:t>)(以下简称银行)无条件地、不可撤销地具结保证本行、其继承人和受让人无追索地向贵方以(</w:t>
      </w:r>
      <w:r>
        <w:rPr>
          <w:rFonts w:hint="eastAsia" w:hAnsi="宋体"/>
          <w:iCs/>
          <w:highlight w:val="none"/>
          <w:u w:val="single"/>
          <w:lang w:eastAsia="zh-CN"/>
        </w:rPr>
        <w:t>货币名称</w:t>
      </w:r>
      <w:r>
        <w:rPr>
          <w:rFonts w:hint="eastAsia" w:hAnsi="宋体"/>
          <w:iCs/>
          <w:highlight w:val="none"/>
          <w:lang w:eastAsia="zh-CN"/>
        </w:rPr>
        <w:t>)支付总额不超过(</w:t>
      </w:r>
      <w:r>
        <w:rPr>
          <w:rFonts w:hint="eastAsia" w:hAnsi="宋体"/>
          <w:iCs/>
          <w:highlight w:val="none"/>
          <w:u w:val="single"/>
          <w:lang w:eastAsia="zh-CN"/>
        </w:rPr>
        <w:t>货币数量</w:t>
      </w:r>
      <w:r>
        <w:rPr>
          <w:rFonts w:hint="eastAsia" w:hAnsi="宋体"/>
          <w:iCs/>
          <w:highlight w:val="none"/>
          <w:lang w:eastAsia="zh-CN"/>
        </w:rPr>
        <w:t>),即相当于合同价格的</w:t>
      </w:r>
      <w:r>
        <w:rPr>
          <w:rFonts w:hint="eastAsia" w:hAnsi="宋体"/>
          <w:iCs/>
          <w:highlight w:val="none"/>
          <w:u w:val="single"/>
          <w:lang w:eastAsia="zh-CN"/>
        </w:rPr>
        <w:t xml:space="preserve">     </w:t>
      </w:r>
      <w:r>
        <w:rPr>
          <w:rFonts w:hint="eastAsia" w:hAnsi="宋体"/>
          <w:iCs/>
          <w:highlight w:val="none"/>
          <w:lang w:eastAsia="zh-CN"/>
        </w:rPr>
        <w:t>%,并以此约定如下:</w:t>
      </w:r>
    </w:p>
    <w:p w14:paraId="09632E0D">
      <w:pPr>
        <w:pStyle w:val="11"/>
        <w:spacing w:line="360" w:lineRule="auto"/>
        <w:ind w:firstLine="420" w:firstLineChars="200"/>
        <w:rPr>
          <w:rFonts w:hAnsi="宋体"/>
          <w:iCs/>
          <w:highlight w:val="none"/>
          <w:lang w:eastAsia="zh-CN"/>
        </w:rPr>
      </w:pPr>
      <w:r>
        <w:rPr>
          <w:rFonts w:hint="eastAsia" w:hAnsi="宋体"/>
          <w:iCs/>
          <w:highlight w:val="none"/>
          <w:lang w:eastAsia="zh-CN"/>
        </w:rPr>
        <w:t>1.只要贵方确定卖方未能忠实地履行所有合同文件的规定和双方此后一致同意的修改、补充和变动,包括更改和/或修补贵方认为有缺陷的标的(以下简称违约),无论卖方有任何反对,本行将凭贵方关于卖方违约说明的书面通知,立即按贵方提出的累计总额不超过上述金额的款项和按贵方通知规定的方式付给贵方。</w:t>
      </w:r>
    </w:p>
    <w:p w14:paraId="3CEA5E4C">
      <w:pPr>
        <w:pStyle w:val="11"/>
        <w:spacing w:line="360" w:lineRule="auto"/>
        <w:ind w:firstLine="420" w:firstLineChars="200"/>
        <w:rPr>
          <w:rFonts w:hAnsi="宋体"/>
          <w:iCs/>
          <w:highlight w:val="none"/>
          <w:lang w:eastAsia="zh-CN"/>
        </w:rPr>
      </w:pPr>
      <w:r>
        <w:rPr>
          <w:rFonts w:hint="eastAsia" w:hAnsi="宋体"/>
          <w:iCs/>
          <w:highlight w:val="none"/>
          <w:lang w:eastAsia="zh-CN"/>
        </w:rPr>
        <w:t>2.本保函项下的任何支付应为免税和净值。对于现有或将来的税收、关税、收费、费用扣减或预提税款，不论这些款项是何种性质和由谁征收，都不应从本保函项下的支付中扣除。</w:t>
      </w:r>
    </w:p>
    <w:p w14:paraId="06305E95">
      <w:pPr>
        <w:pStyle w:val="11"/>
        <w:spacing w:line="360" w:lineRule="auto"/>
        <w:ind w:firstLine="420" w:firstLineChars="200"/>
        <w:rPr>
          <w:rFonts w:hAnsi="宋体"/>
          <w:iCs/>
          <w:highlight w:val="none"/>
          <w:lang w:eastAsia="zh-CN"/>
        </w:rPr>
      </w:pPr>
      <w:r>
        <w:rPr>
          <w:rFonts w:hint="eastAsia" w:hAnsi="宋体"/>
          <w:iCs/>
          <w:highlight w:val="none"/>
          <w:lang w:eastAsia="zh-CN"/>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08A92CDC">
      <w:pPr>
        <w:pStyle w:val="11"/>
        <w:spacing w:line="360" w:lineRule="auto"/>
        <w:ind w:firstLine="420" w:firstLineChars="200"/>
        <w:rPr>
          <w:rFonts w:hAnsi="宋体"/>
          <w:iCs/>
          <w:highlight w:val="none"/>
          <w:lang w:eastAsia="zh-CN"/>
        </w:rPr>
      </w:pPr>
      <w:r>
        <w:rPr>
          <w:rFonts w:hint="eastAsia" w:hAnsi="宋体"/>
          <w:iCs/>
          <w:highlight w:val="none"/>
          <w:lang w:eastAsia="zh-CN"/>
        </w:rPr>
        <w:t>4.本保函在本合同规定的保证期期满前完全有效。</w:t>
      </w:r>
    </w:p>
    <w:p w14:paraId="5D2AA646">
      <w:pPr>
        <w:pStyle w:val="11"/>
        <w:spacing w:line="360" w:lineRule="auto"/>
        <w:ind w:left="1080" w:leftChars="257" w:hanging="540"/>
        <w:rPr>
          <w:rFonts w:hAnsi="宋体"/>
          <w:iCs/>
          <w:highlight w:val="none"/>
          <w:lang w:eastAsia="zh-CN"/>
        </w:rPr>
      </w:pPr>
      <w:r>
        <w:rPr>
          <w:rFonts w:hint="eastAsia" w:hAnsi="宋体"/>
          <w:iCs/>
          <w:highlight w:val="none"/>
          <w:lang w:eastAsia="zh-CN"/>
        </w:rPr>
        <w:t>谨启</w:t>
      </w:r>
    </w:p>
    <w:p w14:paraId="4839A7AB">
      <w:pPr>
        <w:pStyle w:val="11"/>
        <w:spacing w:line="360" w:lineRule="auto"/>
        <w:ind w:left="1080" w:leftChars="257" w:hanging="540"/>
        <w:rPr>
          <w:rFonts w:hAnsi="宋体"/>
          <w:iCs/>
          <w:highlight w:val="none"/>
          <w:lang w:eastAsia="zh-CN"/>
        </w:rPr>
      </w:pPr>
      <w:r>
        <w:rPr>
          <w:rFonts w:hint="eastAsia" w:hAnsi="宋体"/>
          <w:iCs/>
          <w:highlight w:val="none"/>
          <w:lang w:eastAsia="zh-CN"/>
        </w:rPr>
        <w:t>出具保函银行名称：</w:t>
      </w:r>
      <w:r>
        <w:rPr>
          <w:rFonts w:hint="eastAsia" w:hAnsi="宋体"/>
          <w:iCs/>
          <w:highlight w:val="none"/>
          <w:u w:val="single"/>
          <w:lang w:eastAsia="zh-CN"/>
        </w:rPr>
        <w:t xml:space="preserve">             （加盖银行公章）</w:t>
      </w:r>
    </w:p>
    <w:p w14:paraId="66E21599">
      <w:pPr>
        <w:pStyle w:val="11"/>
        <w:spacing w:line="360" w:lineRule="auto"/>
        <w:ind w:left="1080" w:leftChars="257" w:hanging="540"/>
        <w:rPr>
          <w:rFonts w:hAnsi="宋体"/>
          <w:iCs/>
          <w:highlight w:val="none"/>
          <w:u w:val="single"/>
          <w:lang w:eastAsia="zh-CN"/>
        </w:rPr>
      </w:pPr>
      <w:r>
        <w:rPr>
          <w:rFonts w:hint="eastAsia" w:hAnsi="宋体"/>
          <w:iCs/>
          <w:highlight w:val="none"/>
          <w:lang w:eastAsia="zh-CN"/>
        </w:rPr>
        <w:t>签字人姓名和职务：</w:t>
      </w:r>
      <w:r>
        <w:rPr>
          <w:rFonts w:hint="eastAsia" w:hAnsi="宋体"/>
          <w:iCs/>
          <w:highlight w:val="none"/>
          <w:u w:val="single"/>
          <w:lang w:eastAsia="zh-CN"/>
        </w:rPr>
        <w:t xml:space="preserve">                             </w:t>
      </w:r>
    </w:p>
    <w:p w14:paraId="0A637D8E">
      <w:pPr>
        <w:pStyle w:val="11"/>
        <w:spacing w:line="360" w:lineRule="auto"/>
        <w:ind w:left="1080" w:leftChars="257" w:hanging="540"/>
        <w:rPr>
          <w:rFonts w:hAnsi="宋体"/>
          <w:iCs/>
          <w:highlight w:val="none"/>
          <w:lang w:eastAsia="zh-CN"/>
        </w:rPr>
      </w:pPr>
      <w:r>
        <w:rPr>
          <w:rFonts w:hint="eastAsia" w:hAnsi="宋体"/>
          <w:iCs/>
          <w:highlight w:val="none"/>
          <w:lang w:eastAsia="zh-CN"/>
        </w:rPr>
        <w:t>签字人签名：</w:t>
      </w:r>
      <w:r>
        <w:rPr>
          <w:rFonts w:hint="eastAsia" w:hAnsi="宋体"/>
          <w:iCs/>
          <w:highlight w:val="none"/>
          <w:u w:val="single"/>
          <w:lang w:eastAsia="zh-CN"/>
        </w:rPr>
        <w:t xml:space="preserve">              </w:t>
      </w:r>
      <w:r>
        <w:rPr>
          <w:rFonts w:hAnsi="宋体"/>
          <w:iCs/>
          <w:highlight w:val="none"/>
          <w:u w:val="single"/>
          <w:lang w:eastAsia="zh-CN"/>
        </w:rPr>
        <w:t xml:space="preserve"> </w:t>
      </w:r>
      <w:r>
        <w:rPr>
          <w:rFonts w:hint="eastAsia" w:hAnsi="宋体"/>
          <w:iCs/>
          <w:highlight w:val="none"/>
          <w:u w:val="single"/>
          <w:lang w:eastAsia="zh-CN"/>
        </w:rPr>
        <w:t xml:space="preserve">                    </w:t>
      </w:r>
    </w:p>
    <w:p w14:paraId="25D46470">
      <w:pPr>
        <w:pStyle w:val="11"/>
        <w:spacing w:line="360" w:lineRule="auto"/>
        <w:ind w:left="1080" w:leftChars="257" w:hanging="540"/>
        <w:rPr>
          <w:rFonts w:hAnsi="宋体"/>
          <w:iCs/>
          <w:highlight w:val="none"/>
          <w:u w:val="single"/>
          <w:lang w:eastAsia="zh-CN"/>
        </w:rPr>
      </w:pPr>
      <w:r>
        <w:rPr>
          <w:rFonts w:hint="eastAsia" w:hAnsi="宋体"/>
          <w:iCs/>
          <w:highlight w:val="none"/>
          <w:lang w:eastAsia="zh-CN"/>
        </w:rPr>
        <w:t>日期：</w:t>
      </w:r>
      <w:r>
        <w:rPr>
          <w:rFonts w:hint="eastAsia" w:hAnsi="宋体"/>
          <w:iCs/>
          <w:highlight w:val="none"/>
          <w:u w:val="single"/>
          <w:lang w:eastAsia="zh-CN"/>
        </w:rPr>
        <w:t xml:space="preserve"> </w:t>
      </w:r>
      <w:r>
        <w:rPr>
          <w:rFonts w:hAnsi="宋体"/>
          <w:iCs/>
          <w:highlight w:val="none"/>
          <w:u w:val="single"/>
          <w:lang w:eastAsia="zh-CN"/>
        </w:rPr>
        <w:t xml:space="preserve">                                        </w:t>
      </w:r>
    </w:p>
    <w:p w14:paraId="35073CFF">
      <w:pPr>
        <w:rPr>
          <w:highlight w:val="none"/>
          <w:lang w:eastAsia="zh-CN"/>
        </w:rPr>
        <w:sectPr>
          <w:headerReference r:id="rId13" w:type="default"/>
          <w:footerReference r:id="rId14" w:type="default"/>
          <w:pgSz w:w="11929" w:h="16849"/>
          <w:pgMar w:top="1286" w:right="1400" w:bottom="1276" w:left="1435" w:header="1200" w:footer="1074" w:gutter="0"/>
          <w:cols w:space="720" w:num="1"/>
        </w:sectPr>
      </w:pPr>
    </w:p>
    <w:p w14:paraId="76C6FEE3">
      <w:pPr>
        <w:pStyle w:val="2"/>
        <w:spacing w:line="240" w:lineRule="auto"/>
        <w:jc w:val="center"/>
        <w:rPr>
          <w:rFonts w:hint="eastAsia" w:asciiTheme="minorEastAsia" w:hAnsiTheme="minorEastAsia" w:eastAsiaTheme="minorEastAsia" w:cstheme="minorEastAsia"/>
          <w:sz w:val="28"/>
          <w:szCs w:val="28"/>
          <w:highlight w:val="none"/>
          <w:lang w:eastAsia="zh-CN"/>
        </w:rPr>
      </w:pPr>
      <w:bookmarkStart w:id="20" w:name="_Toc23684"/>
      <w:bookmarkStart w:id="21" w:name="_Toc32097"/>
      <w:r>
        <w:rPr>
          <w:rFonts w:hint="eastAsia" w:asciiTheme="minorEastAsia" w:hAnsiTheme="minorEastAsia" w:eastAsiaTheme="minorEastAsia" w:cstheme="minorEastAsia"/>
          <w:sz w:val="28"/>
          <w:szCs w:val="28"/>
          <w:highlight w:val="none"/>
          <w:lang w:eastAsia="zh-CN"/>
        </w:rPr>
        <w:t>第三章 谈判程序及办法</w:t>
      </w:r>
      <w:bookmarkEnd w:id="20"/>
      <w:bookmarkEnd w:id="21"/>
    </w:p>
    <w:p w14:paraId="4B2D40ED">
      <w:pPr>
        <w:spacing w:before="98"/>
        <w:ind w:left="3241"/>
        <w:outlineLvl w:val="1"/>
        <w:rPr>
          <w:rFonts w:hint="eastAsia" w:asciiTheme="minorEastAsia" w:hAnsiTheme="minorEastAsia" w:eastAsiaTheme="minorEastAsia" w:cstheme="minorEastAsia"/>
          <w:sz w:val="30"/>
          <w:szCs w:val="30"/>
          <w:highlight w:val="none"/>
          <w:lang w:eastAsia="zh-CN"/>
        </w:rPr>
      </w:pPr>
      <w:bookmarkStart w:id="22" w:name="_Toc9043"/>
      <w:r>
        <w:rPr>
          <w:rFonts w:hint="eastAsia" w:asciiTheme="minorEastAsia" w:hAnsiTheme="minorEastAsia" w:eastAsiaTheme="minorEastAsia" w:cstheme="minorEastAsia"/>
          <w:sz w:val="30"/>
          <w:szCs w:val="30"/>
          <w:highlight w:val="none"/>
          <w:lang w:eastAsia="zh-CN"/>
        </w:rPr>
        <w:t>谈判程序及办法前附表</w:t>
      </w:r>
      <w:bookmarkEnd w:id="22"/>
    </w:p>
    <w:p w14:paraId="2220A4AF">
      <w:pPr>
        <w:spacing w:before="203"/>
        <w:rPr>
          <w:rFonts w:hint="eastAsia" w:asciiTheme="minorEastAsia" w:hAnsiTheme="minorEastAsia" w:eastAsiaTheme="minorEastAsia" w:cstheme="minorEastAsia"/>
          <w:highlight w:val="none"/>
          <w:lang w:eastAsia="zh-CN"/>
        </w:rPr>
      </w:pPr>
    </w:p>
    <w:tbl>
      <w:tblPr>
        <w:tblStyle w:val="22"/>
        <w:tblW w:w="94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1087"/>
        <w:gridCol w:w="1478"/>
        <w:gridCol w:w="6137"/>
      </w:tblGrid>
      <w:tr w14:paraId="270C8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852" w:type="dxa"/>
            <w:gridSpan w:val="2"/>
          </w:tcPr>
          <w:p w14:paraId="595A8638">
            <w:pPr>
              <w:pStyle w:val="23"/>
              <w:spacing w:before="84" w:line="221" w:lineRule="auto"/>
              <w:ind w:left="61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highlight w:val="none"/>
              </w:rPr>
              <w:t>条款号</w:t>
            </w:r>
          </w:p>
        </w:tc>
        <w:tc>
          <w:tcPr>
            <w:tcW w:w="1478" w:type="dxa"/>
          </w:tcPr>
          <w:p w14:paraId="00DBF87A">
            <w:pPr>
              <w:pStyle w:val="23"/>
              <w:spacing w:before="84" w:line="221" w:lineRule="auto"/>
              <w:ind w:left="32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1"/>
                <w:highlight w:val="none"/>
              </w:rPr>
              <w:t>评审因素</w:t>
            </w:r>
          </w:p>
        </w:tc>
        <w:tc>
          <w:tcPr>
            <w:tcW w:w="6137" w:type="dxa"/>
          </w:tcPr>
          <w:p w14:paraId="11D8038A">
            <w:pPr>
              <w:pStyle w:val="23"/>
              <w:spacing w:before="85" w:line="221" w:lineRule="auto"/>
              <w:ind w:left="2651"/>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1"/>
                <w:highlight w:val="none"/>
              </w:rPr>
              <w:t>评审标准</w:t>
            </w:r>
          </w:p>
        </w:tc>
      </w:tr>
      <w:tr w14:paraId="64C50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65" w:type="dxa"/>
            <w:vMerge w:val="restart"/>
            <w:tcBorders>
              <w:bottom w:val="nil"/>
            </w:tcBorders>
          </w:tcPr>
          <w:p w14:paraId="269DFD46">
            <w:pPr>
              <w:spacing w:line="333" w:lineRule="auto"/>
              <w:rPr>
                <w:rFonts w:hint="eastAsia" w:asciiTheme="minorEastAsia" w:hAnsiTheme="minorEastAsia" w:eastAsiaTheme="minorEastAsia" w:cstheme="minorEastAsia"/>
                <w:highlight w:val="none"/>
              </w:rPr>
            </w:pPr>
          </w:p>
          <w:p w14:paraId="160A3EBC">
            <w:pPr>
              <w:spacing w:line="333" w:lineRule="auto"/>
              <w:rPr>
                <w:rFonts w:hint="eastAsia" w:asciiTheme="minorEastAsia" w:hAnsiTheme="minorEastAsia" w:eastAsiaTheme="minorEastAsia" w:cstheme="minorEastAsia"/>
                <w:highlight w:val="none"/>
              </w:rPr>
            </w:pPr>
          </w:p>
          <w:p w14:paraId="22157B64">
            <w:pPr>
              <w:pStyle w:val="23"/>
              <w:spacing w:before="68" w:line="183" w:lineRule="auto"/>
              <w:ind w:left="128"/>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highlight w:val="none"/>
              </w:rPr>
              <w:t>2.1.1</w:t>
            </w:r>
          </w:p>
        </w:tc>
        <w:tc>
          <w:tcPr>
            <w:tcW w:w="1087" w:type="dxa"/>
            <w:vMerge w:val="restart"/>
            <w:tcBorders>
              <w:bottom w:val="nil"/>
            </w:tcBorders>
          </w:tcPr>
          <w:p w14:paraId="2D2B794B">
            <w:pPr>
              <w:spacing w:line="248" w:lineRule="auto"/>
              <w:rPr>
                <w:rFonts w:hint="eastAsia" w:asciiTheme="minorEastAsia" w:hAnsiTheme="minorEastAsia" w:eastAsiaTheme="minorEastAsia" w:cstheme="minorEastAsia"/>
                <w:highlight w:val="none"/>
              </w:rPr>
            </w:pPr>
          </w:p>
          <w:p w14:paraId="77D8F8CA">
            <w:pPr>
              <w:spacing w:line="248" w:lineRule="auto"/>
              <w:rPr>
                <w:rFonts w:hint="eastAsia" w:asciiTheme="minorEastAsia" w:hAnsiTheme="minorEastAsia" w:eastAsiaTheme="minorEastAsia" w:cstheme="minorEastAsia"/>
                <w:highlight w:val="none"/>
              </w:rPr>
            </w:pPr>
          </w:p>
          <w:p w14:paraId="59CD4AF7">
            <w:pPr>
              <w:pStyle w:val="23"/>
              <w:spacing w:before="68" w:line="231" w:lineRule="auto"/>
              <w:ind w:left="335" w:right="18" w:hanging="308"/>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3"/>
                <w:highlight w:val="none"/>
              </w:rPr>
              <w:t>资格性评审</w:t>
            </w:r>
            <w:r>
              <w:rPr>
                <w:rFonts w:hint="eastAsia" w:asciiTheme="minorEastAsia" w:hAnsiTheme="minorEastAsia" w:eastAsiaTheme="minorEastAsia" w:cstheme="minorEastAsia"/>
                <w:spacing w:val="-2"/>
                <w:highlight w:val="none"/>
              </w:rPr>
              <w:t>标准</w:t>
            </w:r>
          </w:p>
        </w:tc>
        <w:tc>
          <w:tcPr>
            <w:tcW w:w="1478" w:type="dxa"/>
          </w:tcPr>
          <w:p w14:paraId="33C1C56A">
            <w:pPr>
              <w:pStyle w:val="23"/>
              <w:spacing w:before="161" w:line="220" w:lineRule="auto"/>
              <w:rPr>
                <w:rFonts w:hint="eastAsia" w:asciiTheme="minorEastAsia" w:hAnsiTheme="minorEastAsia" w:eastAsiaTheme="minorEastAsia" w:cstheme="minorEastAsia"/>
                <w:spacing w:val="-1"/>
                <w:highlight w:val="none"/>
                <w:lang w:eastAsia="zh-CN"/>
              </w:rPr>
            </w:pPr>
            <w:r>
              <w:rPr>
                <w:rFonts w:hint="eastAsia" w:asciiTheme="minorEastAsia" w:hAnsiTheme="minorEastAsia" w:eastAsiaTheme="minorEastAsia" w:cstheme="minorEastAsia"/>
                <w:spacing w:val="-1"/>
                <w:highlight w:val="none"/>
                <w:lang w:eastAsia="zh-CN"/>
              </w:rPr>
              <w:t>标书雷同性分析</w:t>
            </w:r>
          </w:p>
        </w:tc>
        <w:tc>
          <w:tcPr>
            <w:tcW w:w="6137" w:type="dxa"/>
          </w:tcPr>
          <w:p w14:paraId="2BBF4BA0">
            <w:pPr>
              <w:pStyle w:val="23"/>
              <w:spacing w:before="161" w:line="220" w:lineRule="auto"/>
              <w:ind w:left="736"/>
              <w:rPr>
                <w:rFonts w:hint="eastAsia" w:asciiTheme="minorEastAsia" w:hAnsiTheme="minorEastAsia" w:eastAsiaTheme="minorEastAsia" w:cstheme="minorEastAsia"/>
                <w:spacing w:val="-1"/>
                <w:highlight w:val="none"/>
                <w:lang w:eastAsia="zh-CN"/>
              </w:rPr>
            </w:pPr>
            <w:r>
              <w:rPr>
                <w:rFonts w:hint="eastAsia" w:asciiTheme="minorEastAsia" w:hAnsiTheme="minorEastAsia" w:eastAsiaTheme="minorEastAsia" w:cstheme="minorEastAsia"/>
                <w:spacing w:val="-1"/>
                <w:highlight w:val="none"/>
                <w:lang w:eastAsia="zh-CN"/>
              </w:rPr>
              <w:t>投标（响应）文件制作机器码不能一致</w:t>
            </w:r>
          </w:p>
        </w:tc>
      </w:tr>
      <w:tr w14:paraId="674C2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65" w:type="dxa"/>
            <w:vMerge w:val="continue"/>
          </w:tcPr>
          <w:p w14:paraId="60207723">
            <w:pPr>
              <w:pStyle w:val="23"/>
              <w:spacing w:before="68" w:line="183" w:lineRule="auto"/>
              <w:ind w:left="128"/>
              <w:rPr>
                <w:rFonts w:hint="eastAsia" w:asciiTheme="minorEastAsia" w:hAnsiTheme="minorEastAsia" w:eastAsiaTheme="minorEastAsia" w:cstheme="minorEastAsia"/>
                <w:spacing w:val="-2"/>
                <w:highlight w:val="none"/>
              </w:rPr>
            </w:pPr>
          </w:p>
        </w:tc>
        <w:tc>
          <w:tcPr>
            <w:tcW w:w="1087" w:type="dxa"/>
            <w:vMerge w:val="continue"/>
          </w:tcPr>
          <w:p w14:paraId="370EC59C">
            <w:pPr>
              <w:pStyle w:val="23"/>
              <w:spacing w:before="68" w:line="231" w:lineRule="auto"/>
              <w:ind w:left="335" w:right="18" w:hanging="308"/>
              <w:rPr>
                <w:rFonts w:hint="eastAsia" w:asciiTheme="minorEastAsia" w:hAnsiTheme="minorEastAsia" w:eastAsiaTheme="minorEastAsia" w:cstheme="minorEastAsia"/>
                <w:spacing w:val="-3"/>
                <w:highlight w:val="none"/>
              </w:rPr>
            </w:pPr>
          </w:p>
        </w:tc>
        <w:tc>
          <w:tcPr>
            <w:tcW w:w="1478" w:type="dxa"/>
            <w:shd w:val="clear" w:color="auto" w:fill="auto"/>
            <w:vAlign w:val="top"/>
          </w:tcPr>
          <w:p w14:paraId="56484C50">
            <w:pPr>
              <w:pStyle w:val="23"/>
              <w:spacing w:before="161" w:line="220" w:lineRule="auto"/>
              <w:rPr>
                <w:rFonts w:hint="eastAsia" w:asciiTheme="minorEastAsia" w:hAnsiTheme="minorEastAsia" w:eastAsiaTheme="minorEastAsia" w:cstheme="minorEastAsia"/>
                <w:spacing w:val="-1"/>
                <w:highlight w:val="none"/>
                <w:lang w:val="en-US" w:eastAsia="en-US"/>
              </w:rPr>
            </w:pPr>
            <w:r>
              <w:rPr>
                <w:rFonts w:hint="eastAsia" w:asciiTheme="minorEastAsia" w:hAnsiTheme="minorEastAsia" w:eastAsiaTheme="minorEastAsia" w:cstheme="minorEastAsia"/>
                <w:spacing w:val="-1"/>
                <w:highlight w:val="none"/>
                <w:lang w:eastAsia="zh-CN"/>
              </w:rPr>
              <w:t>营业执照</w:t>
            </w:r>
          </w:p>
        </w:tc>
        <w:tc>
          <w:tcPr>
            <w:tcW w:w="6137" w:type="dxa"/>
            <w:shd w:val="clear" w:color="auto" w:fill="auto"/>
            <w:vAlign w:val="top"/>
          </w:tcPr>
          <w:p w14:paraId="70EBD8AC">
            <w:pPr>
              <w:pStyle w:val="23"/>
              <w:spacing w:before="161" w:line="220" w:lineRule="auto"/>
              <w:ind w:left="736"/>
              <w:rPr>
                <w:rFonts w:hint="eastAsia" w:asciiTheme="minorEastAsia" w:hAnsiTheme="minorEastAsia" w:eastAsiaTheme="minorEastAsia" w:cstheme="minorEastAsia"/>
                <w:spacing w:val="-1"/>
                <w:highlight w:val="none"/>
                <w:lang w:val="en-US" w:eastAsia="en-US"/>
              </w:rPr>
            </w:pPr>
            <w:r>
              <w:rPr>
                <w:rFonts w:hint="eastAsia" w:asciiTheme="minorEastAsia" w:hAnsiTheme="minorEastAsia" w:eastAsiaTheme="minorEastAsia" w:cstheme="minorEastAsia"/>
                <w:spacing w:val="-1"/>
                <w:highlight w:val="none"/>
                <w:lang w:eastAsia="zh-CN"/>
              </w:rPr>
              <w:t>具备有效的营业执照</w:t>
            </w:r>
          </w:p>
        </w:tc>
      </w:tr>
      <w:tr w14:paraId="1B7E7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65" w:type="dxa"/>
            <w:vMerge w:val="continue"/>
          </w:tcPr>
          <w:p w14:paraId="1913161B">
            <w:pPr>
              <w:pStyle w:val="23"/>
              <w:spacing w:before="68" w:line="183" w:lineRule="auto"/>
              <w:ind w:left="128"/>
              <w:rPr>
                <w:rFonts w:hint="eastAsia" w:asciiTheme="minorEastAsia" w:hAnsiTheme="minorEastAsia" w:eastAsiaTheme="minorEastAsia" w:cstheme="minorEastAsia"/>
                <w:spacing w:val="-2"/>
                <w:highlight w:val="none"/>
              </w:rPr>
            </w:pPr>
          </w:p>
        </w:tc>
        <w:tc>
          <w:tcPr>
            <w:tcW w:w="1087" w:type="dxa"/>
            <w:vMerge w:val="continue"/>
          </w:tcPr>
          <w:p w14:paraId="27C68ED7">
            <w:pPr>
              <w:pStyle w:val="23"/>
              <w:spacing w:before="68" w:line="231" w:lineRule="auto"/>
              <w:ind w:left="335" w:right="18" w:hanging="308"/>
              <w:rPr>
                <w:rFonts w:hint="eastAsia" w:asciiTheme="minorEastAsia" w:hAnsiTheme="minorEastAsia" w:eastAsiaTheme="minorEastAsia" w:cstheme="minorEastAsia"/>
                <w:spacing w:val="-3"/>
                <w:highlight w:val="none"/>
              </w:rPr>
            </w:pPr>
          </w:p>
        </w:tc>
        <w:tc>
          <w:tcPr>
            <w:tcW w:w="1478" w:type="dxa"/>
            <w:shd w:val="clear" w:color="auto" w:fill="auto"/>
            <w:vAlign w:val="top"/>
          </w:tcPr>
          <w:p w14:paraId="159D2D73">
            <w:pPr>
              <w:pStyle w:val="23"/>
              <w:spacing w:before="161" w:line="220" w:lineRule="auto"/>
              <w:rPr>
                <w:rFonts w:hint="eastAsia" w:asciiTheme="minorEastAsia" w:hAnsiTheme="minorEastAsia" w:eastAsiaTheme="minorEastAsia" w:cstheme="minorEastAsia"/>
                <w:spacing w:val="-1"/>
                <w:highlight w:val="none"/>
                <w:lang w:eastAsia="zh-CN"/>
              </w:rPr>
            </w:pPr>
            <w:r>
              <w:rPr>
                <w:rFonts w:hint="eastAsia" w:asciiTheme="minorEastAsia" w:hAnsiTheme="minorEastAsia" w:eastAsiaTheme="minorEastAsia" w:cstheme="minorEastAsia"/>
                <w:spacing w:val="-1"/>
                <w:highlight w:val="none"/>
                <w:lang w:eastAsia="zh-CN"/>
              </w:rPr>
              <w:t>满足《中华人民共和国政府采购法》第二十二条规定</w:t>
            </w:r>
          </w:p>
        </w:tc>
        <w:tc>
          <w:tcPr>
            <w:tcW w:w="6137" w:type="dxa"/>
            <w:shd w:val="clear" w:color="auto" w:fill="auto"/>
            <w:vAlign w:val="top"/>
          </w:tcPr>
          <w:p w14:paraId="661DDD42">
            <w:pPr>
              <w:pStyle w:val="23"/>
              <w:spacing w:before="161" w:line="220" w:lineRule="auto"/>
              <w:ind w:left="736"/>
              <w:rPr>
                <w:rFonts w:hint="eastAsia" w:asciiTheme="minorEastAsia" w:hAnsiTheme="minorEastAsia" w:eastAsiaTheme="minorEastAsia" w:cstheme="minorEastAsia"/>
                <w:spacing w:val="-1"/>
                <w:highlight w:val="none"/>
                <w:lang w:eastAsia="zh-CN"/>
              </w:rPr>
            </w:pPr>
            <w:r>
              <w:rPr>
                <w:rFonts w:hint="eastAsia" w:asciiTheme="minorEastAsia" w:hAnsiTheme="minorEastAsia" w:eastAsiaTheme="minorEastAsia" w:cstheme="minorEastAsia"/>
                <w:spacing w:val="-1"/>
                <w:highlight w:val="none"/>
                <w:lang w:eastAsia="zh-CN"/>
              </w:rPr>
              <w:t>满足《中华人民共和国政府采购法》第二十二条规定</w:t>
            </w:r>
          </w:p>
        </w:tc>
      </w:tr>
      <w:tr w14:paraId="5B000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65" w:type="dxa"/>
            <w:vMerge w:val="continue"/>
            <w:tcBorders>
              <w:top w:val="nil"/>
              <w:bottom w:val="nil"/>
            </w:tcBorders>
          </w:tcPr>
          <w:p w14:paraId="2D2E2691">
            <w:pPr>
              <w:rPr>
                <w:rFonts w:hint="eastAsia" w:asciiTheme="minorEastAsia" w:hAnsiTheme="minorEastAsia" w:eastAsiaTheme="minorEastAsia" w:cstheme="minorEastAsia"/>
                <w:highlight w:val="none"/>
              </w:rPr>
            </w:pPr>
          </w:p>
        </w:tc>
        <w:tc>
          <w:tcPr>
            <w:tcW w:w="1087" w:type="dxa"/>
            <w:vMerge w:val="continue"/>
            <w:tcBorders>
              <w:top w:val="nil"/>
              <w:bottom w:val="nil"/>
            </w:tcBorders>
          </w:tcPr>
          <w:p w14:paraId="45D711AD">
            <w:pPr>
              <w:rPr>
                <w:rFonts w:hint="eastAsia" w:asciiTheme="minorEastAsia" w:hAnsiTheme="minorEastAsia" w:eastAsiaTheme="minorEastAsia" w:cstheme="minorEastAsia"/>
                <w:highlight w:val="none"/>
              </w:rPr>
            </w:pPr>
          </w:p>
        </w:tc>
        <w:tc>
          <w:tcPr>
            <w:tcW w:w="1478" w:type="dxa"/>
          </w:tcPr>
          <w:p w14:paraId="66CDE9F2">
            <w:pPr>
              <w:pStyle w:val="23"/>
              <w:spacing w:before="161" w:line="220" w:lineRule="auto"/>
              <w:rPr>
                <w:rFonts w:hint="eastAsia" w:asciiTheme="minorEastAsia" w:hAnsiTheme="minorEastAsia" w:eastAsiaTheme="minorEastAsia" w:cstheme="minorEastAsia"/>
                <w:spacing w:val="-1"/>
                <w:highlight w:val="none"/>
                <w:lang w:eastAsia="zh-CN"/>
              </w:rPr>
            </w:pPr>
            <w:r>
              <w:rPr>
                <w:rFonts w:hint="eastAsia" w:asciiTheme="minorEastAsia" w:hAnsiTheme="minorEastAsia" w:eastAsiaTheme="minorEastAsia" w:cstheme="minorEastAsia"/>
                <w:spacing w:val="-1"/>
                <w:highlight w:val="none"/>
                <w:lang w:eastAsia="zh-CN"/>
              </w:rPr>
              <w:t>信誉要求</w:t>
            </w:r>
          </w:p>
        </w:tc>
        <w:tc>
          <w:tcPr>
            <w:tcW w:w="6137" w:type="dxa"/>
          </w:tcPr>
          <w:p w14:paraId="0494C96D">
            <w:pPr>
              <w:pStyle w:val="23"/>
              <w:spacing w:before="161" w:line="220" w:lineRule="auto"/>
              <w:ind w:left="736"/>
              <w:rPr>
                <w:rFonts w:hint="eastAsia" w:asciiTheme="minorEastAsia" w:hAnsiTheme="minorEastAsia" w:eastAsiaTheme="minorEastAsia" w:cstheme="minorEastAsia"/>
                <w:spacing w:val="-1"/>
                <w:highlight w:val="none"/>
                <w:lang w:eastAsia="zh-CN"/>
              </w:rPr>
            </w:pPr>
            <w:r>
              <w:rPr>
                <w:rFonts w:hint="eastAsia" w:asciiTheme="minorEastAsia" w:hAnsiTheme="minorEastAsia" w:eastAsiaTheme="minorEastAsia" w:cstheme="minorEastAsia"/>
                <w:spacing w:val="-1"/>
                <w:highlight w:val="none"/>
                <w:lang w:eastAsia="zh-CN"/>
              </w:rPr>
              <w:t>符合第二章“供应商须知前附表”第 1.4.1项规定</w:t>
            </w:r>
          </w:p>
        </w:tc>
      </w:tr>
      <w:tr w14:paraId="4112A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65" w:type="dxa"/>
            <w:vMerge w:val="continue"/>
            <w:tcBorders>
              <w:top w:val="nil"/>
            </w:tcBorders>
          </w:tcPr>
          <w:p w14:paraId="2BE3C3AE">
            <w:pPr>
              <w:rPr>
                <w:rFonts w:hint="eastAsia" w:asciiTheme="minorEastAsia" w:hAnsiTheme="minorEastAsia" w:eastAsiaTheme="minorEastAsia" w:cstheme="minorEastAsia"/>
                <w:highlight w:val="none"/>
                <w:lang w:eastAsia="zh-CN"/>
              </w:rPr>
            </w:pPr>
          </w:p>
        </w:tc>
        <w:tc>
          <w:tcPr>
            <w:tcW w:w="1087" w:type="dxa"/>
            <w:vMerge w:val="continue"/>
            <w:tcBorders>
              <w:top w:val="nil"/>
            </w:tcBorders>
          </w:tcPr>
          <w:p w14:paraId="5BD6B36A">
            <w:pPr>
              <w:rPr>
                <w:rFonts w:hint="eastAsia" w:asciiTheme="minorEastAsia" w:hAnsiTheme="minorEastAsia" w:eastAsiaTheme="minorEastAsia" w:cstheme="minorEastAsia"/>
                <w:highlight w:val="none"/>
                <w:lang w:eastAsia="zh-CN"/>
              </w:rPr>
            </w:pPr>
          </w:p>
        </w:tc>
        <w:tc>
          <w:tcPr>
            <w:tcW w:w="1478" w:type="dxa"/>
          </w:tcPr>
          <w:p w14:paraId="56ADD51B">
            <w:pPr>
              <w:pStyle w:val="23"/>
              <w:spacing w:before="161" w:line="220" w:lineRule="auto"/>
              <w:rPr>
                <w:rFonts w:hint="default" w:asciiTheme="minorEastAsia" w:hAnsiTheme="minorEastAsia" w:eastAsiaTheme="minorEastAsia" w:cstheme="minorEastAsia"/>
                <w:spacing w:val="-1"/>
                <w:highlight w:val="none"/>
                <w:lang w:val="en-US" w:eastAsia="zh-CN"/>
              </w:rPr>
            </w:pPr>
            <w:r>
              <w:rPr>
                <w:rFonts w:hint="default" w:asciiTheme="minorEastAsia" w:hAnsiTheme="minorEastAsia" w:eastAsiaTheme="minorEastAsia" w:cstheme="minorEastAsia"/>
                <w:spacing w:val="-1"/>
                <w:highlight w:val="none"/>
                <w:lang w:val="en-US" w:eastAsia="zh-CN"/>
              </w:rPr>
              <w:t>“</w:t>
            </w:r>
            <w:r>
              <w:rPr>
                <w:rFonts w:hint="eastAsia" w:asciiTheme="minorEastAsia" w:hAnsiTheme="minorEastAsia" w:eastAsiaTheme="minorEastAsia" w:cstheme="minorEastAsia"/>
                <w:spacing w:val="-1"/>
                <w:highlight w:val="none"/>
                <w:lang w:eastAsia="zh-CN"/>
              </w:rPr>
              <w:t>国家企业信用信息公示系统”中查询</w:t>
            </w:r>
          </w:p>
        </w:tc>
        <w:tc>
          <w:tcPr>
            <w:tcW w:w="6137" w:type="dxa"/>
          </w:tcPr>
          <w:p w14:paraId="65D5405A">
            <w:pPr>
              <w:pStyle w:val="23"/>
              <w:spacing w:before="161" w:line="220" w:lineRule="auto"/>
              <w:ind w:left="736"/>
              <w:rPr>
                <w:rFonts w:hint="eastAsia" w:asciiTheme="minorEastAsia" w:hAnsiTheme="minorEastAsia" w:eastAsiaTheme="minorEastAsia" w:cstheme="minorEastAsia"/>
                <w:spacing w:val="-1"/>
                <w:highlight w:val="none"/>
                <w:lang w:eastAsia="zh-CN"/>
              </w:rPr>
            </w:pPr>
            <w:r>
              <w:rPr>
                <w:rFonts w:hint="eastAsia" w:asciiTheme="minorEastAsia" w:hAnsiTheme="minorEastAsia" w:eastAsiaTheme="minorEastAsia" w:cstheme="minorEastAsia"/>
                <w:spacing w:val="-1"/>
                <w:highlight w:val="none"/>
                <w:lang w:eastAsia="zh-CN"/>
              </w:rPr>
              <w:t>符合第二章“供应商须知前附表”第 1.4.1项规定</w:t>
            </w:r>
          </w:p>
        </w:tc>
      </w:tr>
      <w:tr w14:paraId="40B75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5" w:type="dxa"/>
            <w:vMerge w:val="restart"/>
            <w:tcBorders>
              <w:bottom w:val="nil"/>
            </w:tcBorders>
          </w:tcPr>
          <w:p w14:paraId="0430D466">
            <w:pPr>
              <w:spacing w:line="242" w:lineRule="auto"/>
              <w:rPr>
                <w:rFonts w:hint="eastAsia" w:asciiTheme="minorEastAsia" w:hAnsiTheme="minorEastAsia" w:eastAsiaTheme="minorEastAsia" w:cstheme="minorEastAsia"/>
                <w:highlight w:val="none"/>
                <w:lang w:eastAsia="zh-CN"/>
              </w:rPr>
            </w:pPr>
          </w:p>
          <w:p w14:paraId="6050FBCF">
            <w:pPr>
              <w:spacing w:line="243" w:lineRule="auto"/>
              <w:rPr>
                <w:rFonts w:hint="eastAsia" w:asciiTheme="minorEastAsia" w:hAnsiTheme="minorEastAsia" w:eastAsiaTheme="minorEastAsia" w:cstheme="minorEastAsia"/>
                <w:highlight w:val="none"/>
                <w:lang w:eastAsia="zh-CN"/>
              </w:rPr>
            </w:pPr>
          </w:p>
          <w:p w14:paraId="1DD91B3A">
            <w:pPr>
              <w:pStyle w:val="23"/>
              <w:spacing w:before="68" w:line="183" w:lineRule="auto"/>
              <w:ind w:left="128"/>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highlight w:val="none"/>
              </w:rPr>
              <w:t>2.1.2</w:t>
            </w:r>
          </w:p>
        </w:tc>
        <w:tc>
          <w:tcPr>
            <w:tcW w:w="1087" w:type="dxa"/>
            <w:vMerge w:val="restart"/>
            <w:tcBorders>
              <w:bottom w:val="nil"/>
            </w:tcBorders>
          </w:tcPr>
          <w:p w14:paraId="2CF6508B">
            <w:pPr>
              <w:spacing w:line="314" w:lineRule="auto"/>
              <w:rPr>
                <w:rFonts w:hint="eastAsia" w:asciiTheme="minorEastAsia" w:hAnsiTheme="minorEastAsia" w:eastAsiaTheme="minorEastAsia" w:cstheme="minorEastAsia"/>
                <w:highlight w:val="none"/>
              </w:rPr>
            </w:pPr>
          </w:p>
          <w:p w14:paraId="007CC17C">
            <w:pPr>
              <w:pStyle w:val="23"/>
              <w:spacing w:before="69" w:line="231" w:lineRule="auto"/>
              <w:ind w:left="334" w:right="18" w:hanging="315"/>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highlight w:val="none"/>
              </w:rPr>
              <w:t>符合性评审标准</w:t>
            </w:r>
          </w:p>
        </w:tc>
        <w:tc>
          <w:tcPr>
            <w:tcW w:w="1478" w:type="dxa"/>
          </w:tcPr>
          <w:p w14:paraId="4D17757B">
            <w:pPr>
              <w:pStyle w:val="23"/>
              <w:spacing w:before="205" w:line="220" w:lineRule="auto"/>
              <w:ind w:left="217"/>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1"/>
                <w:highlight w:val="none"/>
              </w:rPr>
              <w:t>供应商名称</w:t>
            </w:r>
          </w:p>
        </w:tc>
        <w:tc>
          <w:tcPr>
            <w:tcW w:w="6137" w:type="dxa"/>
          </w:tcPr>
          <w:p w14:paraId="1802DBCF">
            <w:pPr>
              <w:pStyle w:val="23"/>
              <w:spacing w:before="204" w:line="221" w:lineRule="auto"/>
              <w:ind w:left="2339"/>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highlight w:val="none"/>
              </w:rPr>
              <w:t>与营业执照一致</w:t>
            </w:r>
          </w:p>
        </w:tc>
      </w:tr>
      <w:tr w14:paraId="5758B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65" w:type="dxa"/>
            <w:vMerge w:val="continue"/>
            <w:tcBorders>
              <w:top w:val="nil"/>
            </w:tcBorders>
          </w:tcPr>
          <w:p w14:paraId="549B6E9E">
            <w:pPr>
              <w:rPr>
                <w:rFonts w:hint="eastAsia" w:asciiTheme="minorEastAsia" w:hAnsiTheme="minorEastAsia" w:eastAsiaTheme="minorEastAsia" w:cstheme="minorEastAsia"/>
                <w:highlight w:val="none"/>
              </w:rPr>
            </w:pPr>
          </w:p>
        </w:tc>
        <w:tc>
          <w:tcPr>
            <w:tcW w:w="1087" w:type="dxa"/>
            <w:vMerge w:val="continue"/>
            <w:tcBorders>
              <w:top w:val="nil"/>
            </w:tcBorders>
          </w:tcPr>
          <w:p w14:paraId="69EF95F6">
            <w:pPr>
              <w:rPr>
                <w:rFonts w:hint="eastAsia" w:asciiTheme="minorEastAsia" w:hAnsiTheme="minorEastAsia" w:eastAsiaTheme="minorEastAsia" w:cstheme="minorEastAsia"/>
                <w:highlight w:val="none"/>
              </w:rPr>
            </w:pPr>
          </w:p>
        </w:tc>
        <w:tc>
          <w:tcPr>
            <w:tcW w:w="1478" w:type="dxa"/>
          </w:tcPr>
          <w:p w14:paraId="2758F428">
            <w:pPr>
              <w:pStyle w:val="23"/>
              <w:spacing w:before="69" w:line="230" w:lineRule="auto"/>
              <w:ind w:left="645" w:right="106" w:hanging="534"/>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1"/>
                <w:highlight w:val="none"/>
              </w:rPr>
              <w:t>谈判函签字盖</w:t>
            </w:r>
            <w:r>
              <w:rPr>
                <w:rFonts w:hint="eastAsia" w:asciiTheme="minorEastAsia" w:hAnsiTheme="minorEastAsia" w:eastAsiaTheme="minorEastAsia" w:cstheme="minorEastAsia"/>
                <w:highlight w:val="none"/>
              </w:rPr>
              <w:t xml:space="preserve"> 章</w:t>
            </w:r>
          </w:p>
        </w:tc>
        <w:tc>
          <w:tcPr>
            <w:tcW w:w="6137" w:type="dxa"/>
          </w:tcPr>
          <w:p w14:paraId="1A9B6AB1">
            <w:pPr>
              <w:pStyle w:val="23"/>
              <w:spacing w:before="205" w:line="220" w:lineRule="auto"/>
              <w:ind w:left="1288"/>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1"/>
                <w:highlight w:val="none"/>
                <w:lang w:eastAsia="zh-CN"/>
              </w:rPr>
              <w:t>符合第六章“谈判响应文件格式”要求</w:t>
            </w:r>
          </w:p>
        </w:tc>
      </w:tr>
      <w:tr w14:paraId="69A7D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5" w:type="dxa"/>
            <w:vMerge w:val="restart"/>
            <w:tcBorders>
              <w:bottom w:val="nil"/>
            </w:tcBorders>
          </w:tcPr>
          <w:p w14:paraId="01B2B845">
            <w:pPr>
              <w:spacing w:line="256" w:lineRule="auto"/>
              <w:rPr>
                <w:rFonts w:hint="eastAsia" w:asciiTheme="minorEastAsia" w:hAnsiTheme="minorEastAsia" w:eastAsiaTheme="minorEastAsia" w:cstheme="minorEastAsia"/>
                <w:highlight w:val="none"/>
                <w:lang w:eastAsia="zh-CN"/>
              </w:rPr>
            </w:pPr>
          </w:p>
          <w:p w14:paraId="4053F19A">
            <w:pPr>
              <w:spacing w:line="256" w:lineRule="auto"/>
              <w:rPr>
                <w:rFonts w:hint="eastAsia" w:asciiTheme="minorEastAsia" w:hAnsiTheme="minorEastAsia" w:eastAsiaTheme="minorEastAsia" w:cstheme="minorEastAsia"/>
                <w:highlight w:val="none"/>
                <w:lang w:eastAsia="zh-CN"/>
              </w:rPr>
            </w:pPr>
          </w:p>
          <w:p w14:paraId="6F68862C">
            <w:pPr>
              <w:spacing w:line="256" w:lineRule="auto"/>
              <w:rPr>
                <w:rFonts w:hint="eastAsia" w:asciiTheme="minorEastAsia" w:hAnsiTheme="minorEastAsia" w:eastAsiaTheme="minorEastAsia" w:cstheme="minorEastAsia"/>
                <w:highlight w:val="none"/>
                <w:lang w:eastAsia="zh-CN"/>
              </w:rPr>
            </w:pPr>
          </w:p>
          <w:p w14:paraId="17F0460A">
            <w:pPr>
              <w:spacing w:line="256" w:lineRule="auto"/>
              <w:rPr>
                <w:rFonts w:hint="eastAsia" w:asciiTheme="minorEastAsia" w:hAnsiTheme="minorEastAsia" w:eastAsiaTheme="minorEastAsia" w:cstheme="minorEastAsia"/>
                <w:highlight w:val="none"/>
                <w:lang w:eastAsia="zh-CN"/>
              </w:rPr>
            </w:pPr>
          </w:p>
          <w:p w14:paraId="77BBB171">
            <w:pPr>
              <w:spacing w:line="256" w:lineRule="auto"/>
              <w:rPr>
                <w:rFonts w:hint="eastAsia" w:asciiTheme="minorEastAsia" w:hAnsiTheme="minorEastAsia" w:eastAsiaTheme="minorEastAsia" w:cstheme="minorEastAsia"/>
                <w:highlight w:val="none"/>
                <w:lang w:eastAsia="zh-CN"/>
              </w:rPr>
            </w:pPr>
          </w:p>
          <w:p w14:paraId="769324A6">
            <w:pPr>
              <w:spacing w:line="256" w:lineRule="auto"/>
              <w:rPr>
                <w:rFonts w:hint="eastAsia" w:asciiTheme="minorEastAsia" w:hAnsiTheme="minorEastAsia" w:eastAsiaTheme="minorEastAsia" w:cstheme="minorEastAsia"/>
                <w:highlight w:val="none"/>
                <w:lang w:eastAsia="zh-CN"/>
              </w:rPr>
            </w:pPr>
          </w:p>
          <w:p w14:paraId="05F1E407">
            <w:pPr>
              <w:spacing w:line="256" w:lineRule="auto"/>
              <w:rPr>
                <w:rFonts w:hint="eastAsia" w:asciiTheme="minorEastAsia" w:hAnsiTheme="minorEastAsia" w:eastAsiaTheme="minorEastAsia" w:cstheme="minorEastAsia"/>
                <w:highlight w:val="none"/>
                <w:lang w:eastAsia="zh-CN"/>
              </w:rPr>
            </w:pPr>
          </w:p>
          <w:p w14:paraId="2BC58D6D">
            <w:pPr>
              <w:spacing w:line="256" w:lineRule="auto"/>
              <w:rPr>
                <w:rFonts w:hint="eastAsia" w:asciiTheme="minorEastAsia" w:hAnsiTheme="minorEastAsia" w:eastAsiaTheme="minorEastAsia" w:cstheme="minorEastAsia"/>
                <w:highlight w:val="none"/>
                <w:lang w:eastAsia="zh-CN"/>
              </w:rPr>
            </w:pPr>
          </w:p>
          <w:p w14:paraId="54CF60DE">
            <w:pPr>
              <w:spacing w:line="256" w:lineRule="auto"/>
              <w:rPr>
                <w:rFonts w:hint="eastAsia" w:asciiTheme="minorEastAsia" w:hAnsiTheme="minorEastAsia" w:eastAsiaTheme="minorEastAsia" w:cstheme="minorEastAsia"/>
                <w:highlight w:val="none"/>
                <w:lang w:eastAsia="zh-CN"/>
              </w:rPr>
            </w:pPr>
          </w:p>
          <w:p w14:paraId="32C40F6C">
            <w:pPr>
              <w:spacing w:line="256" w:lineRule="auto"/>
              <w:rPr>
                <w:rFonts w:hint="eastAsia" w:asciiTheme="minorEastAsia" w:hAnsiTheme="minorEastAsia" w:eastAsiaTheme="minorEastAsia" w:cstheme="minorEastAsia"/>
                <w:highlight w:val="none"/>
                <w:lang w:eastAsia="zh-CN"/>
              </w:rPr>
            </w:pPr>
          </w:p>
          <w:p w14:paraId="269075DB">
            <w:pPr>
              <w:spacing w:line="256" w:lineRule="auto"/>
              <w:rPr>
                <w:rFonts w:hint="eastAsia" w:asciiTheme="minorEastAsia" w:hAnsiTheme="minorEastAsia" w:eastAsiaTheme="minorEastAsia" w:cstheme="minorEastAsia"/>
                <w:highlight w:val="none"/>
                <w:lang w:eastAsia="zh-CN"/>
              </w:rPr>
            </w:pPr>
          </w:p>
          <w:p w14:paraId="0F062150">
            <w:pPr>
              <w:pStyle w:val="23"/>
              <w:spacing w:before="68" w:line="183" w:lineRule="auto"/>
              <w:ind w:left="128"/>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highlight w:val="none"/>
              </w:rPr>
              <w:t>2.1.3</w:t>
            </w:r>
          </w:p>
        </w:tc>
        <w:tc>
          <w:tcPr>
            <w:tcW w:w="1087" w:type="dxa"/>
            <w:vMerge w:val="restart"/>
            <w:tcBorders>
              <w:bottom w:val="nil"/>
            </w:tcBorders>
          </w:tcPr>
          <w:p w14:paraId="7938A9DD">
            <w:pPr>
              <w:rPr>
                <w:rFonts w:hint="eastAsia" w:asciiTheme="minorEastAsia" w:hAnsiTheme="minorEastAsia" w:eastAsiaTheme="minorEastAsia" w:cstheme="minorEastAsia"/>
                <w:highlight w:val="none"/>
              </w:rPr>
            </w:pPr>
          </w:p>
          <w:p w14:paraId="0DD97F25">
            <w:pPr>
              <w:rPr>
                <w:rFonts w:hint="eastAsia" w:asciiTheme="minorEastAsia" w:hAnsiTheme="minorEastAsia" w:eastAsiaTheme="minorEastAsia" w:cstheme="minorEastAsia"/>
                <w:highlight w:val="none"/>
              </w:rPr>
            </w:pPr>
          </w:p>
          <w:p w14:paraId="6BEF6BA8">
            <w:pPr>
              <w:rPr>
                <w:rFonts w:hint="eastAsia" w:asciiTheme="minorEastAsia" w:hAnsiTheme="minorEastAsia" w:eastAsiaTheme="minorEastAsia" w:cstheme="minorEastAsia"/>
                <w:highlight w:val="none"/>
              </w:rPr>
            </w:pPr>
          </w:p>
          <w:p w14:paraId="5B01F53B">
            <w:pPr>
              <w:rPr>
                <w:rFonts w:hint="eastAsia" w:asciiTheme="minorEastAsia" w:hAnsiTheme="minorEastAsia" w:eastAsiaTheme="minorEastAsia" w:cstheme="minorEastAsia"/>
                <w:highlight w:val="none"/>
              </w:rPr>
            </w:pPr>
          </w:p>
          <w:p w14:paraId="7529B32B">
            <w:pPr>
              <w:rPr>
                <w:rFonts w:hint="eastAsia" w:asciiTheme="minorEastAsia" w:hAnsiTheme="minorEastAsia" w:eastAsiaTheme="minorEastAsia" w:cstheme="minorEastAsia"/>
                <w:highlight w:val="none"/>
              </w:rPr>
            </w:pPr>
          </w:p>
          <w:p w14:paraId="5BCB778C">
            <w:pPr>
              <w:spacing w:line="241" w:lineRule="auto"/>
              <w:rPr>
                <w:rFonts w:hint="eastAsia" w:asciiTheme="minorEastAsia" w:hAnsiTheme="minorEastAsia" w:eastAsiaTheme="minorEastAsia" w:cstheme="minorEastAsia"/>
                <w:highlight w:val="none"/>
              </w:rPr>
            </w:pPr>
          </w:p>
          <w:p w14:paraId="27B62AAD">
            <w:pPr>
              <w:spacing w:line="241" w:lineRule="auto"/>
              <w:rPr>
                <w:rFonts w:hint="eastAsia" w:asciiTheme="minorEastAsia" w:hAnsiTheme="minorEastAsia" w:eastAsiaTheme="minorEastAsia" w:cstheme="minorEastAsia"/>
                <w:highlight w:val="none"/>
              </w:rPr>
            </w:pPr>
          </w:p>
          <w:p w14:paraId="128FE925">
            <w:pPr>
              <w:spacing w:line="241" w:lineRule="auto"/>
              <w:rPr>
                <w:rFonts w:hint="eastAsia" w:asciiTheme="minorEastAsia" w:hAnsiTheme="minorEastAsia" w:eastAsiaTheme="minorEastAsia" w:cstheme="minorEastAsia"/>
                <w:highlight w:val="none"/>
              </w:rPr>
            </w:pPr>
          </w:p>
          <w:p w14:paraId="35EFF00E">
            <w:pPr>
              <w:spacing w:line="241" w:lineRule="auto"/>
              <w:rPr>
                <w:rFonts w:hint="eastAsia" w:asciiTheme="minorEastAsia" w:hAnsiTheme="minorEastAsia" w:eastAsiaTheme="minorEastAsia" w:cstheme="minorEastAsia"/>
                <w:highlight w:val="none"/>
              </w:rPr>
            </w:pPr>
          </w:p>
          <w:p w14:paraId="50D92B17">
            <w:pPr>
              <w:spacing w:line="241" w:lineRule="auto"/>
              <w:rPr>
                <w:rFonts w:hint="eastAsia" w:asciiTheme="minorEastAsia" w:hAnsiTheme="minorEastAsia" w:eastAsiaTheme="minorEastAsia" w:cstheme="minorEastAsia"/>
                <w:highlight w:val="none"/>
              </w:rPr>
            </w:pPr>
          </w:p>
          <w:p w14:paraId="365701AD">
            <w:pPr>
              <w:spacing w:line="241" w:lineRule="auto"/>
              <w:rPr>
                <w:rFonts w:hint="eastAsia" w:asciiTheme="minorEastAsia" w:hAnsiTheme="minorEastAsia" w:eastAsiaTheme="minorEastAsia" w:cstheme="minorEastAsia"/>
                <w:highlight w:val="none"/>
              </w:rPr>
            </w:pPr>
          </w:p>
          <w:p w14:paraId="42E8080A">
            <w:pPr>
              <w:pStyle w:val="23"/>
              <w:spacing w:before="68" w:line="231" w:lineRule="auto"/>
              <w:ind w:left="334" w:right="18" w:hanging="30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4"/>
                <w:highlight w:val="none"/>
              </w:rPr>
              <w:t>响应性评审</w:t>
            </w:r>
            <w:r>
              <w:rPr>
                <w:rFonts w:hint="eastAsia" w:asciiTheme="minorEastAsia" w:hAnsiTheme="minorEastAsia" w:eastAsiaTheme="minorEastAsia" w:cstheme="minorEastAsia"/>
                <w:spacing w:val="-2"/>
                <w:highlight w:val="none"/>
              </w:rPr>
              <w:t>标准</w:t>
            </w:r>
          </w:p>
        </w:tc>
        <w:tc>
          <w:tcPr>
            <w:tcW w:w="1478" w:type="dxa"/>
          </w:tcPr>
          <w:p w14:paraId="5A893854">
            <w:pPr>
              <w:pStyle w:val="23"/>
              <w:spacing w:before="208" w:line="220" w:lineRule="auto"/>
              <w:ind w:left="32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1"/>
                <w:highlight w:val="none"/>
              </w:rPr>
              <w:t>采购内容</w:t>
            </w:r>
          </w:p>
        </w:tc>
        <w:tc>
          <w:tcPr>
            <w:tcW w:w="6137" w:type="dxa"/>
          </w:tcPr>
          <w:p w14:paraId="5D42E068">
            <w:pPr>
              <w:pStyle w:val="23"/>
              <w:spacing w:before="208" w:line="220" w:lineRule="auto"/>
              <w:ind w:left="1024"/>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1"/>
                <w:highlight w:val="none"/>
                <w:lang w:eastAsia="zh-CN"/>
              </w:rPr>
              <w:t>符合第二章“供应商须知”第 1.3.1项规定</w:t>
            </w:r>
          </w:p>
        </w:tc>
      </w:tr>
      <w:tr w14:paraId="7A6E7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65" w:type="dxa"/>
            <w:vMerge w:val="continue"/>
            <w:tcBorders>
              <w:top w:val="nil"/>
              <w:bottom w:val="nil"/>
            </w:tcBorders>
          </w:tcPr>
          <w:p w14:paraId="665ED239">
            <w:pPr>
              <w:rPr>
                <w:rFonts w:hint="eastAsia" w:asciiTheme="minorEastAsia" w:hAnsiTheme="minorEastAsia" w:eastAsiaTheme="minorEastAsia" w:cstheme="minorEastAsia"/>
                <w:highlight w:val="none"/>
                <w:lang w:eastAsia="zh-CN"/>
              </w:rPr>
            </w:pPr>
          </w:p>
        </w:tc>
        <w:tc>
          <w:tcPr>
            <w:tcW w:w="1087" w:type="dxa"/>
            <w:vMerge w:val="continue"/>
            <w:tcBorders>
              <w:top w:val="nil"/>
              <w:bottom w:val="nil"/>
            </w:tcBorders>
          </w:tcPr>
          <w:p w14:paraId="5EB3CE77">
            <w:pPr>
              <w:rPr>
                <w:rFonts w:hint="eastAsia" w:asciiTheme="minorEastAsia" w:hAnsiTheme="minorEastAsia" w:eastAsiaTheme="minorEastAsia" w:cstheme="minorEastAsia"/>
                <w:highlight w:val="none"/>
                <w:lang w:eastAsia="zh-CN"/>
              </w:rPr>
            </w:pPr>
          </w:p>
        </w:tc>
        <w:tc>
          <w:tcPr>
            <w:tcW w:w="1478" w:type="dxa"/>
          </w:tcPr>
          <w:p w14:paraId="33048B71">
            <w:pPr>
              <w:pStyle w:val="23"/>
              <w:spacing w:before="208" w:line="220" w:lineRule="auto"/>
              <w:ind w:left="431"/>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2"/>
                <w:highlight w:val="none"/>
                <w:lang w:eastAsia="zh-CN"/>
              </w:rPr>
              <w:t>服务期</w:t>
            </w:r>
          </w:p>
        </w:tc>
        <w:tc>
          <w:tcPr>
            <w:tcW w:w="6137" w:type="dxa"/>
          </w:tcPr>
          <w:p w14:paraId="50662A38">
            <w:pPr>
              <w:pStyle w:val="23"/>
              <w:spacing w:before="208" w:line="220" w:lineRule="auto"/>
              <w:ind w:left="1024"/>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1"/>
                <w:highlight w:val="none"/>
                <w:lang w:eastAsia="zh-CN"/>
              </w:rPr>
              <w:t>符合第二章“供应商须知”第 1.3.2项规定</w:t>
            </w:r>
          </w:p>
        </w:tc>
      </w:tr>
      <w:tr w14:paraId="3726C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65" w:type="dxa"/>
            <w:vMerge w:val="continue"/>
            <w:tcBorders>
              <w:top w:val="nil"/>
              <w:bottom w:val="nil"/>
            </w:tcBorders>
          </w:tcPr>
          <w:p w14:paraId="7B66862F">
            <w:pPr>
              <w:rPr>
                <w:rFonts w:hint="eastAsia" w:asciiTheme="minorEastAsia" w:hAnsiTheme="minorEastAsia" w:eastAsiaTheme="minorEastAsia" w:cstheme="minorEastAsia"/>
                <w:highlight w:val="none"/>
                <w:lang w:eastAsia="zh-CN"/>
              </w:rPr>
            </w:pPr>
          </w:p>
        </w:tc>
        <w:tc>
          <w:tcPr>
            <w:tcW w:w="1087" w:type="dxa"/>
            <w:vMerge w:val="continue"/>
            <w:tcBorders>
              <w:top w:val="nil"/>
              <w:bottom w:val="nil"/>
            </w:tcBorders>
          </w:tcPr>
          <w:p w14:paraId="2736B2D6">
            <w:pPr>
              <w:rPr>
                <w:rFonts w:hint="eastAsia" w:asciiTheme="minorEastAsia" w:hAnsiTheme="minorEastAsia" w:eastAsiaTheme="minorEastAsia" w:cstheme="minorEastAsia"/>
                <w:highlight w:val="none"/>
                <w:lang w:eastAsia="zh-CN"/>
              </w:rPr>
            </w:pPr>
          </w:p>
        </w:tc>
        <w:tc>
          <w:tcPr>
            <w:tcW w:w="1478" w:type="dxa"/>
          </w:tcPr>
          <w:p w14:paraId="787775A9">
            <w:pPr>
              <w:pStyle w:val="23"/>
              <w:spacing w:before="209" w:line="220" w:lineRule="auto"/>
              <w:ind w:left="327"/>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3"/>
                <w:highlight w:val="none"/>
                <w:lang w:eastAsia="zh-CN"/>
              </w:rPr>
              <w:t>服务地点</w:t>
            </w:r>
          </w:p>
        </w:tc>
        <w:tc>
          <w:tcPr>
            <w:tcW w:w="6137" w:type="dxa"/>
          </w:tcPr>
          <w:p w14:paraId="19E9BDE5">
            <w:pPr>
              <w:pStyle w:val="23"/>
              <w:spacing w:before="209" w:line="220" w:lineRule="auto"/>
              <w:ind w:left="1024"/>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1"/>
                <w:highlight w:val="none"/>
                <w:lang w:eastAsia="zh-CN"/>
              </w:rPr>
              <w:t>符合第二章“供应商须知”第 1.3.3项规定</w:t>
            </w:r>
          </w:p>
        </w:tc>
      </w:tr>
      <w:tr w14:paraId="6252A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65" w:type="dxa"/>
            <w:vMerge w:val="continue"/>
            <w:tcBorders>
              <w:top w:val="nil"/>
              <w:bottom w:val="nil"/>
            </w:tcBorders>
          </w:tcPr>
          <w:p w14:paraId="66311921">
            <w:pPr>
              <w:rPr>
                <w:rFonts w:hint="eastAsia" w:asciiTheme="minorEastAsia" w:hAnsiTheme="minorEastAsia" w:eastAsiaTheme="minorEastAsia" w:cstheme="minorEastAsia"/>
                <w:highlight w:val="none"/>
                <w:lang w:eastAsia="zh-CN"/>
              </w:rPr>
            </w:pPr>
          </w:p>
        </w:tc>
        <w:tc>
          <w:tcPr>
            <w:tcW w:w="1087" w:type="dxa"/>
            <w:vMerge w:val="continue"/>
            <w:tcBorders>
              <w:top w:val="nil"/>
              <w:bottom w:val="nil"/>
            </w:tcBorders>
          </w:tcPr>
          <w:p w14:paraId="049DFD27">
            <w:pPr>
              <w:rPr>
                <w:rFonts w:hint="eastAsia" w:asciiTheme="minorEastAsia" w:hAnsiTheme="minorEastAsia" w:eastAsiaTheme="minorEastAsia" w:cstheme="minorEastAsia"/>
                <w:highlight w:val="none"/>
                <w:lang w:eastAsia="zh-CN"/>
              </w:rPr>
            </w:pPr>
          </w:p>
        </w:tc>
        <w:tc>
          <w:tcPr>
            <w:tcW w:w="1478" w:type="dxa"/>
            <w:shd w:val="clear" w:color="auto" w:fill="auto"/>
            <w:vAlign w:val="top"/>
          </w:tcPr>
          <w:p w14:paraId="3C0585CE">
            <w:pPr>
              <w:pStyle w:val="23"/>
              <w:spacing w:before="210" w:line="221" w:lineRule="auto"/>
              <w:ind w:left="324" w:leftChars="0"/>
              <w:rPr>
                <w:rFonts w:hint="eastAsia" w:asciiTheme="minorEastAsia" w:hAnsiTheme="minorEastAsia" w:eastAsiaTheme="minorEastAsia" w:cstheme="minorEastAsia"/>
                <w:snapToGrid w:val="0"/>
                <w:color w:val="000000"/>
                <w:sz w:val="21"/>
                <w:szCs w:val="21"/>
                <w:highlight w:val="none"/>
                <w:lang w:val="en-US" w:eastAsia="en-US" w:bidi="ar-SA"/>
              </w:rPr>
            </w:pPr>
            <w:r>
              <w:rPr>
                <w:rFonts w:hint="eastAsia" w:asciiTheme="minorEastAsia" w:hAnsiTheme="minorEastAsia" w:eastAsiaTheme="minorEastAsia" w:cstheme="minorEastAsia"/>
                <w:spacing w:val="-2"/>
                <w:highlight w:val="none"/>
              </w:rPr>
              <w:t>质量要求</w:t>
            </w:r>
          </w:p>
        </w:tc>
        <w:tc>
          <w:tcPr>
            <w:tcW w:w="6137" w:type="dxa"/>
            <w:shd w:val="clear" w:color="auto" w:fill="auto"/>
            <w:vAlign w:val="top"/>
          </w:tcPr>
          <w:p w14:paraId="3AEAF200">
            <w:pPr>
              <w:pStyle w:val="23"/>
              <w:spacing w:before="210" w:line="220" w:lineRule="auto"/>
              <w:ind w:left="1024" w:leftChars="0"/>
              <w:rPr>
                <w:rFonts w:hint="eastAsia" w:asciiTheme="minorEastAsia" w:hAnsiTheme="minorEastAsia" w:eastAsiaTheme="minorEastAsia" w:cstheme="minorEastAsia"/>
                <w:snapToGrid w:val="0"/>
                <w:color w:val="000000"/>
                <w:sz w:val="21"/>
                <w:szCs w:val="21"/>
                <w:highlight w:val="none"/>
                <w:lang w:val="en-US" w:eastAsia="zh-CN" w:bidi="ar-SA"/>
              </w:rPr>
            </w:pPr>
            <w:r>
              <w:rPr>
                <w:rFonts w:hint="eastAsia" w:asciiTheme="minorEastAsia" w:hAnsiTheme="minorEastAsia" w:eastAsiaTheme="minorEastAsia" w:cstheme="minorEastAsia"/>
                <w:spacing w:val="-1"/>
                <w:highlight w:val="none"/>
                <w:lang w:eastAsia="zh-CN"/>
              </w:rPr>
              <w:t>符合第二章“供应商须知”第 1.3.</w:t>
            </w:r>
            <w:r>
              <w:rPr>
                <w:rFonts w:hint="eastAsia" w:asciiTheme="minorEastAsia" w:hAnsiTheme="minorEastAsia" w:eastAsiaTheme="minorEastAsia" w:cstheme="minorEastAsia"/>
                <w:spacing w:val="-1"/>
                <w:highlight w:val="none"/>
                <w:lang w:val="en-US" w:eastAsia="zh-CN"/>
              </w:rPr>
              <w:t>4</w:t>
            </w:r>
            <w:r>
              <w:rPr>
                <w:rFonts w:hint="eastAsia" w:asciiTheme="minorEastAsia" w:hAnsiTheme="minorEastAsia" w:eastAsiaTheme="minorEastAsia" w:cstheme="minorEastAsia"/>
                <w:spacing w:val="-1"/>
                <w:highlight w:val="none"/>
                <w:lang w:eastAsia="zh-CN"/>
              </w:rPr>
              <w:t>项规定</w:t>
            </w:r>
          </w:p>
        </w:tc>
      </w:tr>
      <w:tr w14:paraId="59E75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65" w:type="dxa"/>
            <w:vMerge w:val="continue"/>
            <w:tcBorders>
              <w:top w:val="nil"/>
              <w:bottom w:val="nil"/>
            </w:tcBorders>
          </w:tcPr>
          <w:p w14:paraId="18AC2942">
            <w:pPr>
              <w:rPr>
                <w:rFonts w:hint="eastAsia" w:asciiTheme="minorEastAsia" w:hAnsiTheme="minorEastAsia" w:eastAsiaTheme="minorEastAsia" w:cstheme="minorEastAsia"/>
                <w:highlight w:val="none"/>
                <w:lang w:eastAsia="zh-CN"/>
              </w:rPr>
            </w:pPr>
          </w:p>
        </w:tc>
        <w:tc>
          <w:tcPr>
            <w:tcW w:w="1087" w:type="dxa"/>
            <w:vMerge w:val="continue"/>
            <w:tcBorders>
              <w:top w:val="nil"/>
              <w:bottom w:val="nil"/>
            </w:tcBorders>
          </w:tcPr>
          <w:p w14:paraId="1FB793E8">
            <w:pPr>
              <w:rPr>
                <w:rFonts w:hint="eastAsia" w:asciiTheme="minorEastAsia" w:hAnsiTheme="minorEastAsia" w:eastAsiaTheme="minorEastAsia" w:cstheme="minorEastAsia"/>
                <w:highlight w:val="none"/>
                <w:lang w:eastAsia="zh-CN"/>
              </w:rPr>
            </w:pPr>
          </w:p>
        </w:tc>
        <w:tc>
          <w:tcPr>
            <w:tcW w:w="1478" w:type="dxa"/>
            <w:shd w:val="clear" w:color="auto" w:fill="auto"/>
            <w:vAlign w:val="top"/>
          </w:tcPr>
          <w:p w14:paraId="60B1F755">
            <w:pPr>
              <w:pStyle w:val="23"/>
              <w:spacing w:before="212" w:line="221" w:lineRule="auto"/>
              <w:ind w:left="228" w:leftChars="0"/>
              <w:rPr>
                <w:rFonts w:hint="eastAsia" w:asciiTheme="minorEastAsia" w:hAnsiTheme="minorEastAsia" w:eastAsiaTheme="minorEastAsia" w:cstheme="minorEastAsia"/>
                <w:snapToGrid w:val="0"/>
                <w:color w:val="000000"/>
                <w:sz w:val="21"/>
                <w:szCs w:val="21"/>
                <w:highlight w:val="none"/>
                <w:lang w:val="en-US" w:eastAsia="en-US" w:bidi="ar-SA"/>
              </w:rPr>
            </w:pPr>
            <w:r>
              <w:rPr>
                <w:rFonts w:hint="eastAsia" w:asciiTheme="minorEastAsia" w:hAnsiTheme="minorEastAsia" w:eastAsiaTheme="minorEastAsia" w:cstheme="minorEastAsia"/>
                <w:spacing w:val="-4"/>
                <w:highlight w:val="none"/>
              </w:rPr>
              <w:t>响应承诺函</w:t>
            </w:r>
          </w:p>
        </w:tc>
        <w:tc>
          <w:tcPr>
            <w:tcW w:w="6137" w:type="dxa"/>
            <w:shd w:val="clear" w:color="auto" w:fill="auto"/>
            <w:vAlign w:val="top"/>
          </w:tcPr>
          <w:p w14:paraId="266A5FBB">
            <w:pPr>
              <w:pStyle w:val="23"/>
              <w:spacing w:before="212" w:line="220" w:lineRule="auto"/>
              <w:ind w:left="1156" w:leftChars="0"/>
              <w:rPr>
                <w:rFonts w:hint="eastAsia" w:asciiTheme="minorEastAsia" w:hAnsiTheme="minorEastAsia" w:eastAsiaTheme="minorEastAsia" w:cstheme="minorEastAsia"/>
                <w:snapToGrid w:val="0"/>
                <w:color w:val="000000"/>
                <w:sz w:val="21"/>
                <w:szCs w:val="21"/>
                <w:highlight w:val="none"/>
                <w:lang w:val="en-US" w:eastAsia="zh-CN" w:bidi="ar-SA"/>
              </w:rPr>
            </w:pPr>
            <w:r>
              <w:rPr>
                <w:rFonts w:hint="eastAsia" w:asciiTheme="minorEastAsia" w:hAnsiTheme="minorEastAsia" w:eastAsiaTheme="minorEastAsia" w:cstheme="minorEastAsia"/>
                <w:spacing w:val="-1"/>
                <w:highlight w:val="none"/>
                <w:lang w:eastAsia="zh-CN"/>
              </w:rPr>
              <w:t>符合第二章“供应商须知”第 3.4项规定</w:t>
            </w:r>
          </w:p>
        </w:tc>
      </w:tr>
      <w:tr w14:paraId="4B5AE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65" w:type="dxa"/>
            <w:vMerge w:val="continue"/>
            <w:tcBorders>
              <w:top w:val="nil"/>
              <w:bottom w:val="nil"/>
            </w:tcBorders>
          </w:tcPr>
          <w:p w14:paraId="1B5AE7E6">
            <w:pPr>
              <w:rPr>
                <w:rFonts w:hint="eastAsia" w:asciiTheme="minorEastAsia" w:hAnsiTheme="minorEastAsia" w:eastAsiaTheme="minorEastAsia" w:cstheme="minorEastAsia"/>
                <w:highlight w:val="none"/>
                <w:lang w:eastAsia="zh-CN"/>
              </w:rPr>
            </w:pPr>
          </w:p>
        </w:tc>
        <w:tc>
          <w:tcPr>
            <w:tcW w:w="1087" w:type="dxa"/>
            <w:vMerge w:val="continue"/>
            <w:tcBorders>
              <w:top w:val="nil"/>
              <w:bottom w:val="nil"/>
            </w:tcBorders>
          </w:tcPr>
          <w:p w14:paraId="097F2A1D">
            <w:pPr>
              <w:rPr>
                <w:rFonts w:hint="eastAsia" w:asciiTheme="minorEastAsia" w:hAnsiTheme="minorEastAsia" w:eastAsiaTheme="minorEastAsia" w:cstheme="minorEastAsia"/>
                <w:highlight w:val="none"/>
                <w:lang w:eastAsia="zh-CN"/>
              </w:rPr>
            </w:pPr>
          </w:p>
        </w:tc>
        <w:tc>
          <w:tcPr>
            <w:tcW w:w="1478" w:type="dxa"/>
            <w:shd w:val="clear" w:color="auto" w:fill="auto"/>
            <w:vAlign w:val="top"/>
          </w:tcPr>
          <w:p w14:paraId="6E7F5FEB">
            <w:pPr>
              <w:pStyle w:val="23"/>
              <w:spacing w:before="211" w:line="221" w:lineRule="auto"/>
              <w:ind w:left="216" w:leftChars="0"/>
              <w:rPr>
                <w:rFonts w:hint="eastAsia" w:asciiTheme="minorEastAsia" w:hAnsiTheme="minorEastAsia" w:eastAsiaTheme="minorEastAsia" w:cstheme="minorEastAsia"/>
                <w:snapToGrid w:val="0"/>
                <w:color w:val="000000"/>
                <w:sz w:val="21"/>
                <w:szCs w:val="21"/>
                <w:highlight w:val="none"/>
                <w:lang w:val="en-US" w:eastAsia="en-US" w:bidi="ar-SA"/>
              </w:rPr>
            </w:pPr>
            <w:r>
              <w:rPr>
                <w:rFonts w:hint="eastAsia" w:asciiTheme="minorEastAsia" w:hAnsiTheme="minorEastAsia" w:eastAsiaTheme="minorEastAsia" w:cstheme="minorEastAsia"/>
                <w:spacing w:val="-1"/>
                <w:highlight w:val="none"/>
              </w:rPr>
              <w:t>谈判有效期</w:t>
            </w:r>
          </w:p>
        </w:tc>
        <w:tc>
          <w:tcPr>
            <w:tcW w:w="6137" w:type="dxa"/>
            <w:shd w:val="clear" w:color="auto" w:fill="auto"/>
            <w:vAlign w:val="top"/>
          </w:tcPr>
          <w:p w14:paraId="278F9BDB">
            <w:pPr>
              <w:pStyle w:val="23"/>
              <w:spacing w:before="210" w:line="220" w:lineRule="auto"/>
              <w:ind w:left="1024" w:leftChars="0"/>
              <w:rPr>
                <w:rFonts w:hint="eastAsia" w:asciiTheme="minorEastAsia" w:hAnsiTheme="minorEastAsia" w:eastAsiaTheme="minorEastAsia" w:cstheme="minorEastAsia"/>
                <w:snapToGrid w:val="0"/>
                <w:color w:val="000000"/>
                <w:sz w:val="21"/>
                <w:szCs w:val="21"/>
                <w:highlight w:val="none"/>
                <w:lang w:val="en-US" w:eastAsia="zh-CN" w:bidi="ar-SA"/>
              </w:rPr>
            </w:pPr>
            <w:r>
              <w:rPr>
                <w:rFonts w:hint="eastAsia" w:asciiTheme="minorEastAsia" w:hAnsiTheme="minorEastAsia" w:eastAsiaTheme="minorEastAsia" w:cstheme="minorEastAsia"/>
                <w:spacing w:val="-1"/>
                <w:highlight w:val="none"/>
                <w:lang w:eastAsia="zh-CN"/>
              </w:rPr>
              <w:t>符合第二章“供应商须知”第 3.3.1 项规定</w:t>
            </w:r>
          </w:p>
        </w:tc>
      </w:tr>
      <w:tr w14:paraId="7A439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5" w:type="dxa"/>
            <w:vMerge w:val="continue"/>
            <w:tcBorders>
              <w:top w:val="nil"/>
              <w:bottom w:val="nil"/>
            </w:tcBorders>
          </w:tcPr>
          <w:p w14:paraId="7856D9FD">
            <w:pPr>
              <w:rPr>
                <w:rFonts w:hint="eastAsia" w:asciiTheme="minorEastAsia" w:hAnsiTheme="minorEastAsia" w:eastAsiaTheme="minorEastAsia" w:cstheme="minorEastAsia"/>
                <w:highlight w:val="none"/>
                <w:lang w:eastAsia="zh-CN"/>
              </w:rPr>
            </w:pPr>
          </w:p>
        </w:tc>
        <w:tc>
          <w:tcPr>
            <w:tcW w:w="1087" w:type="dxa"/>
            <w:vMerge w:val="continue"/>
            <w:tcBorders>
              <w:top w:val="nil"/>
              <w:bottom w:val="nil"/>
            </w:tcBorders>
          </w:tcPr>
          <w:p w14:paraId="36F5AF3B">
            <w:pPr>
              <w:rPr>
                <w:rFonts w:hint="eastAsia" w:asciiTheme="minorEastAsia" w:hAnsiTheme="minorEastAsia" w:eastAsiaTheme="minorEastAsia" w:cstheme="minorEastAsia"/>
                <w:highlight w:val="none"/>
                <w:lang w:eastAsia="zh-CN"/>
              </w:rPr>
            </w:pPr>
          </w:p>
        </w:tc>
        <w:tc>
          <w:tcPr>
            <w:tcW w:w="1478" w:type="dxa"/>
            <w:shd w:val="clear" w:color="auto" w:fill="auto"/>
            <w:vAlign w:val="top"/>
          </w:tcPr>
          <w:p w14:paraId="0A5028B4">
            <w:pPr>
              <w:pStyle w:val="23"/>
              <w:spacing w:before="214" w:line="219" w:lineRule="auto"/>
              <w:ind w:left="322" w:leftChars="0"/>
              <w:rPr>
                <w:rFonts w:hint="eastAsia" w:asciiTheme="minorEastAsia" w:hAnsiTheme="minorEastAsia" w:eastAsiaTheme="minorEastAsia" w:cstheme="minorEastAsia"/>
                <w:snapToGrid w:val="0"/>
                <w:color w:val="000000"/>
                <w:sz w:val="21"/>
                <w:szCs w:val="21"/>
                <w:highlight w:val="none"/>
                <w:lang w:val="en-US" w:eastAsia="en-US" w:bidi="ar-SA"/>
              </w:rPr>
            </w:pPr>
            <w:r>
              <w:rPr>
                <w:rFonts w:hint="eastAsia" w:asciiTheme="minorEastAsia" w:hAnsiTheme="minorEastAsia" w:eastAsiaTheme="minorEastAsia" w:cstheme="minorEastAsia"/>
                <w:spacing w:val="-1"/>
                <w:highlight w:val="none"/>
              </w:rPr>
              <w:t>谈判价格</w:t>
            </w:r>
          </w:p>
        </w:tc>
        <w:tc>
          <w:tcPr>
            <w:tcW w:w="6137" w:type="dxa"/>
            <w:shd w:val="clear" w:color="auto" w:fill="auto"/>
            <w:vAlign w:val="top"/>
          </w:tcPr>
          <w:p w14:paraId="403632B2">
            <w:pPr>
              <w:pStyle w:val="23"/>
              <w:spacing w:before="214" w:line="220" w:lineRule="auto"/>
              <w:ind w:left="789" w:leftChars="0"/>
              <w:rPr>
                <w:rFonts w:hint="eastAsia" w:asciiTheme="minorEastAsia" w:hAnsiTheme="minorEastAsia" w:eastAsiaTheme="minorEastAsia" w:cstheme="minorEastAsia"/>
                <w:snapToGrid w:val="0"/>
                <w:color w:val="000000"/>
                <w:sz w:val="21"/>
                <w:szCs w:val="21"/>
                <w:highlight w:val="none"/>
                <w:lang w:val="en-US" w:eastAsia="zh-CN" w:bidi="ar-SA"/>
              </w:rPr>
            </w:pPr>
            <w:r>
              <w:rPr>
                <w:rFonts w:hint="eastAsia" w:asciiTheme="minorEastAsia" w:hAnsiTheme="minorEastAsia" w:eastAsiaTheme="minorEastAsia" w:cstheme="minorEastAsia"/>
                <w:spacing w:val="-1"/>
                <w:highlight w:val="none"/>
                <w:lang w:eastAsia="zh-CN"/>
              </w:rPr>
              <w:t>符合第二章“供应商须知”前附表第 10.4款规定</w:t>
            </w:r>
          </w:p>
        </w:tc>
      </w:tr>
      <w:tr w14:paraId="6A0EC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65" w:type="dxa"/>
            <w:vMerge w:val="continue"/>
            <w:tcBorders>
              <w:top w:val="nil"/>
              <w:bottom w:val="single" w:color="auto" w:sz="4" w:space="0"/>
            </w:tcBorders>
          </w:tcPr>
          <w:p w14:paraId="0F13F65A">
            <w:pPr>
              <w:rPr>
                <w:rFonts w:hint="eastAsia" w:asciiTheme="minorEastAsia" w:hAnsiTheme="minorEastAsia" w:eastAsiaTheme="minorEastAsia" w:cstheme="minorEastAsia"/>
                <w:highlight w:val="none"/>
                <w:lang w:eastAsia="zh-CN"/>
              </w:rPr>
            </w:pPr>
          </w:p>
        </w:tc>
        <w:tc>
          <w:tcPr>
            <w:tcW w:w="1087" w:type="dxa"/>
            <w:vMerge w:val="continue"/>
            <w:tcBorders>
              <w:top w:val="nil"/>
              <w:bottom w:val="single" w:color="auto" w:sz="4" w:space="0"/>
            </w:tcBorders>
          </w:tcPr>
          <w:p w14:paraId="0BDE9E0F">
            <w:pPr>
              <w:rPr>
                <w:rFonts w:hint="eastAsia" w:asciiTheme="minorEastAsia" w:hAnsiTheme="minorEastAsia" w:eastAsiaTheme="minorEastAsia" w:cstheme="minorEastAsia"/>
                <w:highlight w:val="none"/>
                <w:lang w:eastAsia="zh-CN"/>
              </w:rPr>
            </w:pPr>
          </w:p>
        </w:tc>
        <w:tc>
          <w:tcPr>
            <w:tcW w:w="1478" w:type="dxa"/>
            <w:tcBorders>
              <w:bottom w:val="single" w:color="auto" w:sz="4" w:space="0"/>
            </w:tcBorders>
            <w:shd w:val="clear" w:color="auto" w:fill="auto"/>
            <w:vAlign w:val="center"/>
          </w:tcPr>
          <w:p w14:paraId="48BE6B3B">
            <w:pPr>
              <w:rPr>
                <w:highlight w:val="none"/>
              </w:rPr>
            </w:pPr>
          </w:p>
          <w:p w14:paraId="6A2E1FDA">
            <w:pPr>
              <w:pStyle w:val="23"/>
              <w:spacing w:before="68" w:line="221" w:lineRule="auto"/>
              <w:ind w:left="0" w:leftChars="0" w:firstLine="412" w:firstLineChars="200"/>
              <w:jc w:val="both"/>
              <w:rPr>
                <w:rFonts w:hint="eastAsia" w:asciiTheme="minorEastAsia" w:hAnsiTheme="minorEastAsia" w:eastAsiaTheme="minorEastAsia" w:cstheme="minorEastAsia"/>
                <w:snapToGrid w:val="0"/>
                <w:color w:val="000000"/>
                <w:sz w:val="21"/>
                <w:szCs w:val="21"/>
                <w:highlight w:val="none"/>
                <w:lang w:val="en-US" w:eastAsia="en-US" w:bidi="ar-SA"/>
              </w:rPr>
            </w:pPr>
            <w:r>
              <w:rPr>
                <w:rFonts w:hint="eastAsia" w:asciiTheme="minorEastAsia" w:hAnsiTheme="minorEastAsia" w:eastAsiaTheme="minorEastAsia" w:cstheme="minorEastAsia"/>
                <w:spacing w:val="-2"/>
                <w:highlight w:val="none"/>
              </w:rPr>
              <w:t>技术要求</w:t>
            </w:r>
          </w:p>
        </w:tc>
        <w:tc>
          <w:tcPr>
            <w:tcW w:w="6137" w:type="dxa"/>
            <w:shd w:val="clear" w:color="auto" w:fill="auto"/>
            <w:vAlign w:val="center"/>
          </w:tcPr>
          <w:p w14:paraId="7E1B809A">
            <w:pPr>
              <w:rPr>
                <w:highlight w:val="none"/>
              </w:rPr>
            </w:pPr>
          </w:p>
          <w:p w14:paraId="7BAA9E6A">
            <w:pPr>
              <w:pStyle w:val="23"/>
              <w:spacing w:before="68" w:line="220" w:lineRule="auto"/>
              <w:ind w:left="0" w:leftChars="0"/>
              <w:jc w:val="center"/>
              <w:rPr>
                <w:rFonts w:hint="eastAsia" w:asciiTheme="minorEastAsia" w:hAnsiTheme="minorEastAsia" w:eastAsiaTheme="minorEastAsia" w:cstheme="minorEastAsia"/>
                <w:snapToGrid w:val="0"/>
                <w:color w:val="000000"/>
                <w:sz w:val="21"/>
                <w:szCs w:val="21"/>
                <w:highlight w:val="none"/>
                <w:lang w:val="en-US" w:eastAsia="zh-CN" w:bidi="ar-SA"/>
              </w:rPr>
            </w:pPr>
            <w:r>
              <w:rPr>
                <w:rFonts w:hint="eastAsia" w:asciiTheme="minorEastAsia" w:hAnsiTheme="minorEastAsia" w:eastAsiaTheme="minorEastAsia" w:cstheme="minorEastAsia"/>
                <w:spacing w:val="8"/>
                <w:highlight w:val="none"/>
                <w:lang w:eastAsia="zh-CN"/>
              </w:rPr>
              <w:t>符合第四章 “采购需求”</w:t>
            </w:r>
          </w:p>
        </w:tc>
      </w:tr>
    </w:tbl>
    <w:p w14:paraId="15D65BE6">
      <w:pPr>
        <w:rPr>
          <w:rFonts w:hint="eastAsia" w:asciiTheme="minorEastAsia" w:hAnsiTheme="minorEastAsia" w:eastAsiaTheme="minorEastAsia" w:cstheme="minorEastAsia"/>
          <w:highlight w:val="none"/>
          <w:lang w:eastAsia="zh-CN"/>
        </w:rPr>
        <w:sectPr>
          <w:headerReference r:id="rId15" w:type="default"/>
          <w:footerReference r:id="rId16" w:type="default"/>
          <w:pgSz w:w="11929" w:h="16849"/>
          <w:pgMar w:top="1417" w:right="1417" w:bottom="1417" w:left="1417" w:header="0" w:footer="1074" w:gutter="0"/>
          <w:cols w:space="720" w:num="1"/>
        </w:sectPr>
      </w:pPr>
    </w:p>
    <w:p w14:paraId="18E9F791">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1.评审方法</w:t>
      </w:r>
    </w:p>
    <w:p w14:paraId="62CB4433">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响应文件满足谈判文件全部实质性要求且最终报价最低的原则推荐成交供应商。</w:t>
      </w:r>
    </w:p>
    <w:p w14:paraId="2B044BA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2.评审标准</w:t>
      </w:r>
    </w:p>
    <w:p w14:paraId="5ED73635">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2.1初步评审标准</w:t>
      </w:r>
    </w:p>
    <w:p w14:paraId="014788B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2.1.1资格性评审标准： 见谈判程序及办法前附表。</w:t>
      </w:r>
    </w:p>
    <w:p w14:paraId="305498D1">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2.1.2符合性评审标准： 见谈判程序及办法前附表。</w:t>
      </w:r>
    </w:p>
    <w:p w14:paraId="38775694">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2.1.3响应性评审标准： 见谈判程序及办法前附表。</w:t>
      </w:r>
    </w:p>
    <w:p w14:paraId="55414A23">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3.评审程序</w:t>
      </w:r>
    </w:p>
    <w:p w14:paraId="44C6051E">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3.1初步评审</w:t>
      </w:r>
    </w:p>
    <w:p w14:paraId="7BBF3905">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3.1.1谈判小组依据本章第 3 款规定的标准对谈判响应文件进行初步评审。有一项不符合评审</w:t>
      </w:r>
    </w:p>
    <w:p w14:paraId="71FB6EF2">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标准的，作无效标处理。</w:t>
      </w:r>
    </w:p>
    <w:p w14:paraId="55DC3D1D">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3.1.2供应商有以下情形之一的，其谈判响应文件作无效标处理：</w:t>
      </w:r>
    </w:p>
    <w:p w14:paraId="7D215D7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（1）符合专业条件的供应商或者对采购文件作实质响应的供应商不足三家的；</w:t>
      </w:r>
    </w:p>
    <w:p w14:paraId="040BBFEE">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（2）第二章“供应商须知”第1.4.1 项规定的任何一种情形的；</w:t>
      </w:r>
    </w:p>
    <w:p w14:paraId="51CEC056">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（3）串通投标或弄虚作假或有其他违法行为的；</w:t>
      </w:r>
    </w:p>
    <w:p w14:paraId="03B589E6">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（4）不按谈判小组要求澄清、说明或补正的。</w:t>
      </w:r>
    </w:p>
    <w:p w14:paraId="6677EA2F">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（5）供应商响应文件制作机器码一致。</w:t>
      </w:r>
    </w:p>
    <w:p w14:paraId="215FFEAB">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3.1.3谈判报价有算术错误的，谈判小组按以下原则对谈判报价进行修正，修正的价格经供应</w:t>
      </w:r>
    </w:p>
    <w:p w14:paraId="7AB9A7AE">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商书面确认后具有约束力。供应商不接受修正价格的，其谈判响应文件作无效标处理。</w:t>
      </w:r>
    </w:p>
    <w:p w14:paraId="3F62BBF1">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（1）谈判响应文件中的大写金额与小写金额不一致的，以大写金额为准；</w:t>
      </w:r>
    </w:p>
    <w:p w14:paraId="49D0DE99">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（2）总价金额与依据单价计算出的结果不一致的，以单价金额为准修正总价，但单价金额小数点有明显错误的除外。</w:t>
      </w:r>
    </w:p>
    <w:p w14:paraId="6CF86973">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3.2详细评审</w:t>
      </w:r>
    </w:p>
    <w:p w14:paraId="10F240C4">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3.2.1谈判小组发现供应商的总报价或个别单价明显低于其他报价，使得其谈判报价可能低于其个别成本的，应当要求该供应商作出说明并提供相应的证明材料。供应商不能合理说明或者不能提供相应证明材料的，由谈判小组认定该供应商以低于成本报价竞标，其谈判响应文件作无效标处</w:t>
      </w:r>
    </w:p>
    <w:p w14:paraId="38AB468B">
      <w:pPr>
        <w:tabs>
          <w:tab w:val="left" w:pos="570"/>
          <w:tab w:val="left" w:pos="9240"/>
          <w:tab w:val="left" w:pos="9555"/>
        </w:tabs>
        <w:spacing w:line="400" w:lineRule="exac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理。</w:t>
      </w:r>
    </w:p>
    <w:p w14:paraId="1DBE03D6">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3.2.2供应商应按照《供应商须知前附表》中规定的方式提交最后报价。最后报价是供应商响应文件的有效组成部分。响应文件能够详细列明采购标的的技术、参数要求的，谈判结束后，所有继续参加谈判的供应商在规定时间内提交最后报价，提交最后报价的供应商不得少于3家。谈判文件不能详细列明采购标的的技术、参数要求，需经谈判由供应商提供最终设计方案或解决方案的，谈判结束后，谈判小组应当按照少数服从多数的原则投票推荐3家以上供应商的设计方案或者解决方案，并要求其在规定时间内提交最后报价。</w:t>
      </w:r>
    </w:p>
    <w:p w14:paraId="1DA5EB35">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3.2.3已提交响应文件的供应商，在提交最后报价之前，可以根据谈判情况退出谈判。</w:t>
      </w:r>
    </w:p>
    <w:p w14:paraId="013D082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3.2.4最后报价时间过后，供应商不得对报价进行修改、撤回或撤销。</w:t>
      </w:r>
    </w:p>
    <w:p w14:paraId="1D6E86FA">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3.3谈判响应文件的澄清和补正</w:t>
      </w:r>
    </w:p>
    <w:p w14:paraId="343CF140">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3.3.1在评标过程中，谈判小组可以要求供应商对所递交谈判响应文件中不明确的内容进行澄清或说明，或者对细微偏差进行补正。谈判小组不接受供应商主动提出的澄清、说明或补正。</w:t>
      </w:r>
    </w:p>
    <w:p w14:paraId="20FFEDB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3.3.2澄清、说明和补正不得改变谈判响应文件的实质性内容（算术性错误修正的除外）。供应商的澄清、说明和补正属于谈判响应文件的组成部分。</w:t>
      </w:r>
    </w:p>
    <w:p w14:paraId="154F764A">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3.3.3谈判小组对供应商提交的澄清、说明或补正有疑问的，可以要求供应商进一步澄清、说明或补正，直至满足谈判小组的要求。</w:t>
      </w:r>
    </w:p>
    <w:p w14:paraId="2479A6D3">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3.4二次报价</w:t>
      </w:r>
    </w:p>
    <w:p w14:paraId="6A01B5BE">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3.4.1对于小型和微型企业产品以扣除优惠比率后的报价参与评审，但不作为中标价和合同签约价。中标价和合同签约价仍以其竞争性谈判响应最终报价为准。</w:t>
      </w:r>
    </w:p>
    <w:p w14:paraId="5EA62E59">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3.4.2通过初步评审和详细评审的供应商在交易中心系统中进行二次报价，二次报价为供应商最终报价。二次报价报价高于一次报价时按废标处理，谈判小组按照最终报价由低到高的顺序推荐成交候选人，响应报价低于其成本的除外。如有供应商二次报价相同的，谈判小组根据相同情形的供应商的优惠及服务承诺、业绩、信誉等综合考虑，由谈判小组表决出更为优秀的供应商作为第一推荐成交候选人。</w:t>
      </w:r>
    </w:p>
    <w:p w14:paraId="284CF948">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3.5评标结果</w:t>
      </w:r>
    </w:p>
    <w:p w14:paraId="2C03F6AE">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3.5.1谈判小组按照最终报价（因落实政府采购政策进行价格调整的，以调整后的价格计算最终评审报价）由低到高的顺序推荐成交候选人。</w:t>
      </w:r>
    </w:p>
    <w:p w14:paraId="2F1B3B8B">
      <w:pPr>
        <w:tabs>
          <w:tab w:val="left" w:pos="570"/>
          <w:tab w:val="left" w:pos="9240"/>
          <w:tab w:val="left" w:pos="9555"/>
        </w:tabs>
        <w:spacing w:line="400" w:lineRule="exact"/>
        <w:ind w:firstLine="420" w:firstLineChars="20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3.5.2谈判小组完成评审后，应当向采购人提交评审报告。</w:t>
      </w:r>
    </w:p>
    <w:p w14:paraId="59E7C291">
      <w:pPr>
        <w:spacing w:line="219" w:lineRule="auto"/>
        <w:rPr>
          <w:rFonts w:hint="eastAsia" w:asciiTheme="minorEastAsia" w:hAnsiTheme="minorEastAsia" w:eastAsiaTheme="minorEastAsia" w:cstheme="minorEastAsia"/>
          <w:highlight w:val="none"/>
          <w:lang w:eastAsia="zh-CN"/>
        </w:rPr>
        <w:sectPr>
          <w:headerReference r:id="rId17" w:type="default"/>
          <w:footerReference r:id="rId18" w:type="default"/>
          <w:pgSz w:w="11929" w:h="16849"/>
          <w:pgMar w:top="1417" w:right="1417" w:bottom="1417" w:left="1417" w:header="1200" w:footer="1074" w:gutter="0"/>
          <w:cols w:space="720" w:num="1"/>
        </w:sectPr>
      </w:pPr>
    </w:p>
    <w:p w14:paraId="0D6E73B8">
      <w:pPr>
        <w:pStyle w:val="2"/>
        <w:spacing w:line="240" w:lineRule="auto"/>
        <w:jc w:val="center"/>
        <w:rPr>
          <w:rFonts w:hint="eastAsia" w:asciiTheme="minorEastAsia" w:hAnsiTheme="minorEastAsia" w:eastAsiaTheme="minorEastAsia" w:cstheme="minorEastAsia"/>
          <w:sz w:val="28"/>
          <w:szCs w:val="28"/>
          <w:highlight w:val="none"/>
          <w:lang w:eastAsia="zh-CN"/>
        </w:rPr>
      </w:pPr>
      <w:bookmarkStart w:id="23" w:name="_Toc14239"/>
      <w:bookmarkStart w:id="24" w:name="_Toc25869"/>
      <w:r>
        <w:rPr>
          <w:rFonts w:hint="eastAsia" w:asciiTheme="minorEastAsia" w:hAnsiTheme="minorEastAsia" w:eastAsiaTheme="minorEastAsia" w:cstheme="minorEastAsia"/>
          <w:sz w:val="28"/>
          <w:szCs w:val="28"/>
          <w:highlight w:val="none"/>
          <w:lang w:eastAsia="zh-CN"/>
        </w:rPr>
        <w:t>第四章采购需求</w:t>
      </w:r>
      <w:bookmarkEnd w:id="23"/>
      <w:bookmarkEnd w:id="24"/>
    </w:p>
    <w:p w14:paraId="3703F07E">
      <w:pPr>
        <w:pStyle w:val="17"/>
        <w:spacing w:after="0" w:line="560" w:lineRule="exact"/>
        <w:ind w:left="0" w:lef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河南省生态环境监测和安全中心</w:t>
      </w:r>
      <w:r>
        <w:rPr>
          <w:rFonts w:hint="eastAsia" w:ascii="宋体" w:hAnsi="宋体" w:eastAsia="宋体" w:cs="宋体"/>
          <w:b/>
          <w:bCs/>
          <w:sz w:val="24"/>
          <w:szCs w:val="24"/>
          <w:highlight w:val="none"/>
        </w:rPr>
        <w:t>大气走航、应急监测和颗粒物源解析服务项目技术要求</w:t>
      </w:r>
    </w:p>
    <w:p w14:paraId="727B8747">
      <w:pPr>
        <w:pStyle w:val="17"/>
        <w:spacing w:after="0" w:line="560" w:lineRule="exact"/>
        <w:ind w:left="0" w:leftChars="0" w:firstLine="640"/>
        <w:rPr>
          <w:rFonts w:hint="eastAsia" w:ascii="宋体" w:hAnsi="宋体" w:eastAsia="宋体" w:cs="宋体"/>
          <w:sz w:val="24"/>
          <w:szCs w:val="24"/>
          <w:highlight w:val="none"/>
        </w:rPr>
      </w:pPr>
    </w:p>
    <w:p w14:paraId="65DCBAA0">
      <w:pPr>
        <w:pStyle w:val="17"/>
        <w:spacing w:after="0" w:line="560" w:lineRule="exact"/>
        <w:ind w:left="0" w:leftChars="0" w:firstLine="64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一、包1：大气走航技术支持服务项目</w:t>
      </w:r>
    </w:p>
    <w:p w14:paraId="642ED208">
      <w:pPr>
        <w:pStyle w:val="17"/>
        <w:spacing w:after="0" w:line="560" w:lineRule="exact"/>
        <w:ind w:left="0" w:leftChars="0" w:firstLine="64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采购人提供大气走航监测车（2021年采购），配备环境空气质量六因子（PM</w:t>
      </w:r>
      <w:r>
        <w:rPr>
          <w:rFonts w:hint="eastAsia" w:ascii="宋体" w:hAnsi="宋体" w:eastAsia="宋体" w:cs="宋体"/>
          <w:b w:val="0"/>
          <w:bCs/>
          <w:sz w:val="21"/>
          <w:szCs w:val="21"/>
          <w:highlight w:val="none"/>
          <w:vertAlign w:val="subscript"/>
        </w:rPr>
        <w:t>10</w:t>
      </w:r>
      <w:r>
        <w:rPr>
          <w:rFonts w:hint="eastAsia" w:ascii="宋体" w:hAnsi="宋体" w:eastAsia="宋体" w:cs="宋体"/>
          <w:b w:val="0"/>
          <w:bCs/>
          <w:sz w:val="21"/>
          <w:szCs w:val="21"/>
          <w:highlight w:val="none"/>
        </w:rPr>
        <w:t>、PM</w:t>
      </w:r>
      <w:r>
        <w:rPr>
          <w:rFonts w:hint="eastAsia" w:ascii="宋体" w:hAnsi="宋体" w:eastAsia="宋体" w:cs="宋体"/>
          <w:b w:val="0"/>
          <w:bCs/>
          <w:sz w:val="21"/>
          <w:szCs w:val="21"/>
          <w:highlight w:val="none"/>
          <w:vertAlign w:val="subscript"/>
        </w:rPr>
        <w:t>2.5</w:t>
      </w:r>
      <w:r>
        <w:rPr>
          <w:rFonts w:hint="eastAsia" w:ascii="宋体" w:hAnsi="宋体" w:eastAsia="宋体" w:cs="宋体"/>
          <w:b w:val="0"/>
          <w:bCs/>
          <w:sz w:val="21"/>
          <w:szCs w:val="21"/>
          <w:highlight w:val="none"/>
        </w:rPr>
        <w:t>、SO</w:t>
      </w:r>
      <w:r>
        <w:rPr>
          <w:rFonts w:hint="eastAsia" w:ascii="宋体" w:hAnsi="宋体" w:eastAsia="宋体" w:cs="宋体"/>
          <w:b w:val="0"/>
          <w:bCs/>
          <w:sz w:val="21"/>
          <w:szCs w:val="21"/>
          <w:highlight w:val="none"/>
          <w:vertAlign w:val="subscript"/>
        </w:rPr>
        <w:t>2</w:t>
      </w:r>
      <w:r>
        <w:rPr>
          <w:rFonts w:hint="eastAsia" w:ascii="宋体" w:hAnsi="宋体" w:eastAsia="宋体" w:cs="宋体"/>
          <w:b w:val="0"/>
          <w:bCs/>
          <w:sz w:val="21"/>
          <w:szCs w:val="21"/>
          <w:highlight w:val="none"/>
        </w:rPr>
        <w:t>、CO、NO</w:t>
      </w:r>
      <w:r>
        <w:rPr>
          <w:rFonts w:hint="eastAsia" w:ascii="宋体" w:hAnsi="宋体" w:eastAsia="宋体" w:cs="宋体"/>
          <w:b w:val="0"/>
          <w:bCs/>
          <w:sz w:val="21"/>
          <w:szCs w:val="21"/>
          <w:highlight w:val="none"/>
          <w:vertAlign w:val="subscript"/>
        </w:rPr>
        <w:t>x</w:t>
      </w:r>
      <w:r>
        <w:rPr>
          <w:rFonts w:hint="eastAsia" w:ascii="宋体" w:hAnsi="宋体" w:eastAsia="宋体" w:cs="宋体"/>
          <w:b w:val="0"/>
          <w:bCs/>
          <w:sz w:val="21"/>
          <w:szCs w:val="21"/>
          <w:highlight w:val="none"/>
        </w:rPr>
        <w:t>及O</w:t>
      </w:r>
      <w:r>
        <w:rPr>
          <w:rFonts w:hint="eastAsia" w:ascii="宋体" w:hAnsi="宋体" w:eastAsia="宋体" w:cs="宋体"/>
          <w:b w:val="0"/>
          <w:bCs/>
          <w:sz w:val="21"/>
          <w:szCs w:val="21"/>
          <w:highlight w:val="none"/>
          <w:vertAlign w:val="subscript"/>
        </w:rPr>
        <w:t>3</w:t>
      </w:r>
      <w:r>
        <w:rPr>
          <w:rFonts w:hint="eastAsia" w:ascii="宋体" w:hAnsi="宋体" w:eastAsia="宋体" w:cs="宋体"/>
          <w:b w:val="0"/>
          <w:bCs/>
          <w:sz w:val="21"/>
          <w:szCs w:val="21"/>
          <w:highlight w:val="none"/>
        </w:rPr>
        <w:t>）设备、挥发性有机物（VOCs）监测系统、激光雷达设备、质控设备（动态校准仪及零气发生器等）、气象五参数、数据处理装置及其他辅助设备等20余台设备，具体配置见表1。为保证走航监测工作顺利开展，拟采购大气走航技术支持服务。</w:t>
      </w:r>
    </w:p>
    <w:p w14:paraId="6D8C0DE7">
      <w:pPr>
        <w:adjustRightInd w:val="0"/>
        <w:spacing w:line="360" w:lineRule="auto"/>
        <w:ind w:firstLine="422" w:firstLineChars="200"/>
        <w:jc w:val="center"/>
        <w:textAlignment w:val="baseline"/>
        <w:rPr>
          <w:rFonts w:hint="eastAsia" w:ascii="宋体" w:hAnsi="宋体" w:eastAsia="宋体" w:cs="宋体"/>
          <w:b/>
          <w:kern w:val="0"/>
          <w:sz w:val="21"/>
          <w:highlight w:val="none"/>
        </w:rPr>
      </w:pPr>
      <w:r>
        <w:rPr>
          <w:rFonts w:hint="eastAsia" w:ascii="宋体" w:hAnsi="宋体" w:eastAsia="宋体" w:cs="宋体"/>
          <w:b/>
          <w:kern w:val="0"/>
          <w:sz w:val="21"/>
          <w:highlight w:val="none"/>
        </w:rPr>
        <w:t>表1  大气走航监测车仪器设备配置表</w:t>
      </w:r>
    </w:p>
    <w:tbl>
      <w:tblPr>
        <w:tblStyle w:val="18"/>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181"/>
        <w:gridCol w:w="2908"/>
        <w:gridCol w:w="1224"/>
        <w:gridCol w:w="2891"/>
        <w:gridCol w:w="882"/>
      </w:tblGrid>
      <w:tr w14:paraId="352A45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atLeast"/>
        </w:trPr>
        <w:tc>
          <w:tcPr>
            <w:tcW w:w="4089" w:type="dxa"/>
            <w:gridSpan w:val="2"/>
            <w:tcMar>
              <w:top w:w="12" w:type="dxa"/>
              <w:left w:w="12" w:type="dxa"/>
              <w:right w:w="12" w:type="dxa"/>
            </w:tcMar>
            <w:vAlign w:val="center"/>
          </w:tcPr>
          <w:p w14:paraId="1F04E17C">
            <w:pPr>
              <w:widowControl/>
              <w:adjustRightInd w:val="0"/>
              <w:snapToGrid w:val="0"/>
              <w:jc w:val="center"/>
              <w:textAlignment w:val="center"/>
              <w:rPr>
                <w:rFonts w:hint="eastAsia" w:ascii="宋体" w:hAnsi="宋体" w:eastAsia="宋体" w:cs="宋体"/>
                <w:b/>
                <w:sz w:val="21"/>
                <w:szCs w:val="21"/>
                <w:highlight w:val="none"/>
              </w:rPr>
            </w:pPr>
            <w:r>
              <w:rPr>
                <w:rFonts w:hint="eastAsia" w:ascii="宋体" w:hAnsi="宋体" w:eastAsia="宋体" w:cs="宋体"/>
                <w:b/>
                <w:kern w:val="0"/>
                <w:sz w:val="21"/>
                <w:szCs w:val="21"/>
                <w:highlight w:val="none"/>
                <w:lang w:bidi="ar"/>
              </w:rPr>
              <w:t>设备名称</w:t>
            </w:r>
          </w:p>
        </w:tc>
        <w:tc>
          <w:tcPr>
            <w:tcW w:w="1224" w:type="dxa"/>
            <w:tcMar>
              <w:top w:w="12" w:type="dxa"/>
              <w:left w:w="12" w:type="dxa"/>
              <w:right w:w="12" w:type="dxa"/>
            </w:tcMar>
            <w:vAlign w:val="center"/>
          </w:tcPr>
          <w:p w14:paraId="59F8087B">
            <w:pPr>
              <w:widowControl/>
              <w:adjustRightInd w:val="0"/>
              <w:snapToGrid w:val="0"/>
              <w:jc w:val="center"/>
              <w:textAlignment w:val="center"/>
              <w:rPr>
                <w:rFonts w:hint="eastAsia" w:ascii="宋体" w:hAnsi="宋体" w:eastAsia="宋体" w:cs="宋体"/>
                <w:b/>
                <w:sz w:val="21"/>
                <w:szCs w:val="21"/>
                <w:highlight w:val="none"/>
              </w:rPr>
            </w:pPr>
            <w:r>
              <w:rPr>
                <w:rFonts w:hint="eastAsia" w:ascii="宋体" w:hAnsi="宋体" w:eastAsia="宋体" w:cs="宋体"/>
                <w:b/>
                <w:kern w:val="0"/>
                <w:sz w:val="21"/>
                <w:szCs w:val="21"/>
                <w:highlight w:val="none"/>
                <w:lang w:bidi="ar"/>
              </w:rPr>
              <w:t>品牌</w:t>
            </w:r>
          </w:p>
        </w:tc>
        <w:tc>
          <w:tcPr>
            <w:tcW w:w="2891" w:type="dxa"/>
            <w:tcMar>
              <w:top w:w="12" w:type="dxa"/>
              <w:left w:w="12" w:type="dxa"/>
              <w:right w:w="12" w:type="dxa"/>
            </w:tcMar>
            <w:vAlign w:val="center"/>
          </w:tcPr>
          <w:p w14:paraId="06FB2B40">
            <w:pPr>
              <w:widowControl/>
              <w:adjustRightInd w:val="0"/>
              <w:snapToGrid w:val="0"/>
              <w:jc w:val="center"/>
              <w:textAlignment w:val="center"/>
              <w:rPr>
                <w:rFonts w:hint="eastAsia" w:ascii="宋体" w:hAnsi="宋体" w:eastAsia="宋体" w:cs="宋体"/>
                <w:b/>
                <w:sz w:val="21"/>
                <w:szCs w:val="21"/>
                <w:highlight w:val="none"/>
              </w:rPr>
            </w:pPr>
            <w:r>
              <w:rPr>
                <w:rFonts w:hint="eastAsia" w:ascii="宋体" w:hAnsi="宋体" w:eastAsia="宋体" w:cs="宋体"/>
                <w:b/>
                <w:kern w:val="0"/>
                <w:sz w:val="21"/>
                <w:szCs w:val="21"/>
                <w:highlight w:val="none"/>
                <w:lang w:bidi="ar"/>
              </w:rPr>
              <w:t>型号规格</w:t>
            </w:r>
          </w:p>
        </w:tc>
        <w:tc>
          <w:tcPr>
            <w:tcW w:w="882" w:type="dxa"/>
            <w:tcMar>
              <w:top w:w="12" w:type="dxa"/>
              <w:left w:w="12" w:type="dxa"/>
              <w:right w:w="12" w:type="dxa"/>
            </w:tcMar>
            <w:vAlign w:val="center"/>
          </w:tcPr>
          <w:p w14:paraId="70793339">
            <w:pPr>
              <w:widowControl/>
              <w:adjustRightInd w:val="0"/>
              <w:snapToGrid w:val="0"/>
              <w:jc w:val="center"/>
              <w:textAlignment w:val="center"/>
              <w:rPr>
                <w:rFonts w:hint="eastAsia" w:ascii="宋体" w:hAnsi="宋体" w:eastAsia="宋体" w:cs="宋体"/>
                <w:b/>
                <w:sz w:val="21"/>
                <w:szCs w:val="21"/>
                <w:highlight w:val="none"/>
              </w:rPr>
            </w:pPr>
            <w:r>
              <w:rPr>
                <w:rFonts w:hint="eastAsia" w:ascii="宋体" w:hAnsi="宋体" w:eastAsia="宋体" w:cs="宋体"/>
                <w:b/>
                <w:kern w:val="0"/>
                <w:sz w:val="21"/>
                <w:szCs w:val="21"/>
                <w:highlight w:val="none"/>
                <w:lang w:bidi="ar"/>
              </w:rPr>
              <w:t>数量</w:t>
            </w:r>
          </w:p>
        </w:tc>
      </w:tr>
      <w:tr w14:paraId="0E8A9A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exact"/>
        </w:trPr>
        <w:tc>
          <w:tcPr>
            <w:tcW w:w="1181" w:type="dxa"/>
            <w:vMerge w:val="restart"/>
            <w:tcMar>
              <w:top w:w="12" w:type="dxa"/>
              <w:left w:w="12" w:type="dxa"/>
              <w:right w:w="12" w:type="dxa"/>
            </w:tcMar>
            <w:vAlign w:val="center"/>
          </w:tcPr>
          <w:p w14:paraId="161A37A0">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挥发性有机物（</w:t>
            </w:r>
            <w:r>
              <w:rPr>
                <w:rStyle w:val="25"/>
                <w:rFonts w:hint="eastAsia" w:ascii="宋体" w:hAnsi="宋体" w:eastAsia="宋体" w:cs="宋体"/>
                <w:color w:val="auto"/>
                <w:sz w:val="21"/>
                <w:szCs w:val="21"/>
                <w:highlight w:val="none"/>
                <w:lang w:bidi="ar"/>
              </w:rPr>
              <w:t>VOCs</w:t>
            </w:r>
            <w:r>
              <w:rPr>
                <w:rStyle w:val="26"/>
                <w:rFonts w:hint="eastAsia" w:ascii="宋体" w:hAnsi="宋体" w:eastAsia="宋体" w:cs="宋体"/>
                <w:color w:val="auto"/>
                <w:sz w:val="21"/>
                <w:szCs w:val="21"/>
                <w:highlight w:val="none"/>
                <w:lang w:bidi="ar"/>
              </w:rPr>
              <w:t>）监测系统</w:t>
            </w:r>
          </w:p>
        </w:tc>
        <w:tc>
          <w:tcPr>
            <w:tcW w:w="2908" w:type="dxa"/>
            <w:tcMar>
              <w:top w:w="12" w:type="dxa"/>
              <w:left w:w="12" w:type="dxa"/>
              <w:right w:w="12" w:type="dxa"/>
            </w:tcMar>
            <w:vAlign w:val="center"/>
          </w:tcPr>
          <w:p w14:paraId="1A58CCDB">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单质谱快速分析仪</w:t>
            </w:r>
          </w:p>
        </w:tc>
        <w:tc>
          <w:tcPr>
            <w:tcW w:w="1224" w:type="dxa"/>
            <w:tcMar>
              <w:top w:w="12" w:type="dxa"/>
              <w:left w:w="12" w:type="dxa"/>
              <w:right w:w="12" w:type="dxa"/>
            </w:tcMar>
            <w:vAlign w:val="center"/>
          </w:tcPr>
          <w:p w14:paraId="58402671">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谱育科技</w:t>
            </w:r>
          </w:p>
        </w:tc>
        <w:tc>
          <w:tcPr>
            <w:tcW w:w="2891" w:type="dxa"/>
            <w:vMerge w:val="restart"/>
            <w:tcMar>
              <w:top w:w="12" w:type="dxa"/>
              <w:left w:w="12" w:type="dxa"/>
              <w:right w:w="12" w:type="dxa"/>
            </w:tcMar>
            <w:vAlign w:val="center"/>
          </w:tcPr>
          <w:p w14:paraId="6B6D4245">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EXPEC 350</w:t>
            </w:r>
            <w:r>
              <w:rPr>
                <w:rStyle w:val="26"/>
                <w:rFonts w:hint="eastAsia" w:ascii="宋体" w:hAnsi="宋体" w:eastAsia="宋体" w:cs="宋体"/>
                <w:color w:val="auto"/>
                <w:sz w:val="21"/>
                <w:szCs w:val="21"/>
                <w:highlight w:val="none"/>
                <w:lang w:bidi="ar"/>
              </w:rPr>
              <w:t>0（规格：PLUS）</w:t>
            </w:r>
          </w:p>
        </w:tc>
        <w:tc>
          <w:tcPr>
            <w:tcW w:w="882" w:type="dxa"/>
            <w:tcMar>
              <w:top w:w="12" w:type="dxa"/>
              <w:left w:w="12" w:type="dxa"/>
              <w:right w:w="12" w:type="dxa"/>
            </w:tcMar>
            <w:vAlign w:val="center"/>
          </w:tcPr>
          <w:p w14:paraId="0170CE4F">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1台</w:t>
            </w:r>
          </w:p>
        </w:tc>
      </w:tr>
      <w:tr w14:paraId="07FF51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exact"/>
        </w:trPr>
        <w:tc>
          <w:tcPr>
            <w:tcW w:w="1181" w:type="dxa"/>
            <w:vMerge w:val="continue"/>
            <w:tcMar>
              <w:top w:w="12" w:type="dxa"/>
              <w:left w:w="12" w:type="dxa"/>
              <w:right w:w="12" w:type="dxa"/>
            </w:tcMar>
            <w:vAlign w:val="center"/>
          </w:tcPr>
          <w:p w14:paraId="6C31E1C2">
            <w:pPr>
              <w:adjustRightInd w:val="0"/>
              <w:snapToGrid w:val="0"/>
              <w:jc w:val="center"/>
              <w:rPr>
                <w:rFonts w:hint="eastAsia" w:ascii="宋体" w:hAnsi="宋体" w:eastAsia="宋体" w:cs="宋体"/>
                <w:sz w:val="21"/>
                <w:szCs w:val="21"/>
                <w:highlight w:val="none"/>
              </w:rPr>
            </w:pPr>
          </w:p>
        </w:tc>
        <w:tc>
          <w:tcPr>
            <w:tcW w:w="2908" w:type="dxa"/>
            <w:tcMar>
              <w:top w:w="12" w:type="dxa"/>
              <w:left w:w="12" w:type="dxa"/>
              <w:right w:w="12" w:type="dxa"/>
            </w:tcMar>
            <w:vAlign w:val="center"/>
          </w:tcPr>
          <w:p w14:paraId="6E5A5B45">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气相色谱质谱联用分析仪</w:t>
            </w:r>
          </w:p>
        </w:tc>
        <w:tc>
          <w:tcPr>
            <w:tcW w:w="1224" w:type="dxa"/>
            <w:tcMar>
              <w:top w:w="12" w:type="dxa"/>
              <w:left w:w="12" w:type="dxa"/>
              <w:right w:w="12" w:type="dxa"/>
            </w:tcMar>
            <w:vAlign w:val="center"/>
          </w:tcPr>
          <w:p w14:paraId="10C2D683">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谱育科技</w:t>
            </w:r>
          </w:p>
        </w:tc>
        <w:tc>
          <w:tcPr>
            <w:tcW w:w="2891" w:type="dxa"/>
            <w:vMerge w:val="continue"/>
            <w:tcMar>
              <w:top w:w="12" w:type="dxa"/>
              <w:left w:w="12" w:type="dxa"/>
              <w:right w:w="12" w:type="dxa"/>
            </w:tcMar>
            <w:vAlign w:val="center"/>
          </w:tcPr>
          <w:p w14:paraId="0E71ED49">
            <w:pPr>
              <w:adjustRightInd w:val="0"/>
              <w:snapToGrid w:val="0"/>
              <w:jc w:val="center"/>
              <w:rPr>
                <w:rFonts w:hint="eastAsia" w:ascii="宋体" w:hAnsi="宋体" w:eastAsia="宋体" w:cs="宋体"/>
                <w:sz w:val="21"/>
                <w:szCs w:val="21"/>
                <w:highlight w:val="none"/>
              </w:rPr>
            </w:pPr>
          </w:p>
        </w:tc>
        <w:tc>
          <w:tcPr>
            <w:tcW w:w="882" w:type="dxa"/>
            <w:tcMar>
              <w:top w:w="12" w:type="dxa"/>
              <w:left w:w="12" w:type="dxa"/>
              <w:right w:w="12" w:type="dxa"/>
            </w:tcMar>
            <w:vAlign w:val="center"/>
          </w:tcPr>
          <w:p w14:paraId="1FCAC227">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1台</w:t>
            </w:r>
          </w:p>
        </w:tc>
      </w:tr>
      <w:tr w14:paraId="6BE010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exact"/>
        </w:trPr>
        <w:tc>
          <w:tcPr>
            <w:tcW w:w="1181" w:type="dxa"/>
            <w:vMerge w:val="continue"/>
            <w:tcMar>
              <w:top w:w="12" w:type="dxa"/>
              <w:left w:w="12" w:type="dxa"/>
              <w:right w:w="12" w:type="dxa"/>
            </w:tcMar>
            <w:vAlign w:val="top"/>
          </w:tcPr>
          <w:p w14:paraId="1785E11B">
            <w:pPr>
              <w:widowControl/>
              <w:adjustRightInd w:val="0"/>
              <w:snapToGrid w:val="0"/>
              <w:jc w:val="center"/>
              <w:textAlignment w:val="top"/>
              <w:rPr>
                <w:rFonts w:hint="eastAsia" w:ascii="宋体" w:hAnsi="宋体" w:eastAsia="宋体" w:cs="宋体"/>
                <w:sz w:val="21"/>
                <w:szCs w:val="21"/>
                <w:highlight w:val="none"/>
              </w:rPr>
            </w:pPr>
          </w:p>
        </w:tc>
        <w:tc>
          <w:tcPr>
            <w:tcW w:w="2908" w:type="dxa"/>
            <w:tcMar>
              <w:top w:w="12" w:type="dxa"/>
              <w:left w:w="12" w:type="dxa"/>
              <w:right w:w="12" w:type="dxa"/>
            </w:tcMar>
            <w:vAlign w:val="top"/>
          </w:tcPr>
          <w:p w14:paraId="20F66BA7">
            <w:pPr>
              <w:widowControl/>
              <w:adjustRightInd w:val="0"/>
              <w:snapToGrid w:val="0"/>
              <w:jc w:val="center"/>
              <w:textAlignment w:val="top"/>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车载式大气采样系统</w:t>
            </w:r>
          </w:p>
        </w:tc>
        <w:tc>
          <w:tcPr>
            <w:tcW w:w="1224" w:type="dxa"/>
            <w:tcMar>
              <w:top w:w="12" w:type="dxa"/>
              <w:left w:w="12" w:type="dxa"/>
              <w:right w:w="12" w:type="dxa"/>
            </w:tcMar>
            <w:vAlign w:val="center"/>
          </w:tcPr>
          <w:p w14:paraId="73BF58B7">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谱育科技</w:t>
            </w:r>
          </w:p>
        </w:tc>
        <w:tc>
          <w:tcPr>
            <w:tcW w:w="2891" w:type="dxa"/>
            <w:tcMar>
              <w:top w:w="12" w:type="dxa"/>
              <w:left w:w="12" w:type="dxa"/>
              <w:right w:w="12" w:type="dxa"/>
            </w:tcMar>
            <w:vAlign w:val="center"/>
          </w:tcPr>
          <w:p w14:paraId="495539BC">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定制</w:t>
            </w:r>
          </w:p>
        </w:tc>
        <w:tc>
          <w:tcPr>
            <w:tcW w:w="882" w:type="dxa"/>
            <w:tcMar>
              <w:top w:w="12" w:type="dxa"/>
              <w:left w:w="12" w:type="dxa"/>
              <w:right w:w="12" w:type="dxa"/>
            </w:tcMar>
            <w:vAlign w:val="center"/>
          </w:tcPr>
          <w:p w14:paraId="46997E96">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1套</w:t>
            </w:r>
          </w:p>
        </w:tc>
      </w:tr>
      <w:tr w14:paraId="1120B5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exact"/>
        </w:trPr>
        <w:tc>
          <w:tcPr>
            <w:tcW w:w="1181" w:type="dxa"/>
            <w:vMerge w:val="continue"/>
            <w:tcMar>
              <w:top w:w="12" w:type="dxa"/>
              <w:left w:w="12" w:type="dxa"/>
              <w:right w:w="12" w:type="dxa"/>
            </w:tcMar>
            <w:vAlign w:val="top"/>
          </w:tcPr>
          <w:p w14:paraId="1C4A3A0E">
            <w:pPr>
              <w:widowControl/>
              <w:adjustRightInd w:val="0"/>
              <w:snapToGrid w:val="0"/>
              <w:jc w:val="center"/>
              <w:textAlignment w:val="top"/>
              <w:rPr>
                <w:rFonts w:hint="eastAsia" w:ascii="宋体" w:hAnsi="宋体" w:eastAsia="宋体" w:cs="宋体"/>
                <w:sz w:val="21"/>
                <w:szCs w:val="21"/>
                <w:highlight w:val="none"/>
              </w:rPr>
            </w:pPr>
          </w:p>
        </w:tc>
        <w:tc>
          <w:tcPr>
            <w:tcW w:w="2908" w:type="dxa"/>
            <w:tcMar>
              <w:top w:w="12" w:type="dxa"/>
              <w:left w:w="12" w:type="dxa"/>
              <w:right w:w="12" w:type="dxa"/>
            </w:tcMar>
            <w:vAlign w:val="top"/>
          </w:tcPr>
          <w:p w14:paraId="6A040693">
            <w:pPr>
              <w:widowControl/>
              <w:adjustRightInd w:val="0"/>
              <w:snapToGrid w:val="0"/>
              <w:jc w:val="center"/>
              <w:textAlignment w:val="top"/>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车载式五参数气象站</w:t>
            </w:r>
          </w:p>
        </w:tc>
        <w:tc>
          <w:tcPr>
            <w:tcW w:w="1224" w:type="dxa"/>
            <w:tcMar>
              <w:top w:w="12" w:type="dxa"/>
              <w:left w:w="12" w:type="dxa"/>
              <w:right w:w="12" w:type="dxa"/>
            </w:tcMar>
            <w:vAlign w:val="center"/>
          </w:tcPr>
          <w:p w14:paraId="1F52F3A0">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谱育科技</w:t>
            </w:r>
          </w:p>
        </w:tc>
        <w:tc>
          <w:tcPr>
            <w:tcW w:w="2891" w:type="dxa"/>
            <w:tcMar>
              <w:top w:w="12" w:type="dxa"/>
              <w:left w:w="12" w:type="dxa"/>
              <w:right w:w="12" w:type="dxa"/>
            </w:tcMar>
            <w:vAlign w:val="center"/>
          </w:tcPr>
          <w:p w14:paraId="77746450">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150WX</w:t>
            </w:r>
          </w:p>
        </w:tc>
        <w:tc>
          <w:tcPr>
            <w:tcW w:w="882" w:type="dxa"/>
            <w:tcMar>
              <w:top w:w="12" w:type="dxa"/>
              <w:left w:w="12" w:type="dxa"/>
              <w:right w:w="12" w:type="dxa"/>
            </w:tcMar>
            <w:vAlign w:val="center"/>
          </w:tcPr>
          <w:p w14:paraId="3A64A9C1">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1套</w:t>
            </w:r>
          </w:p>
        </w:tc>
      </w:tr>
      <w:tr w14:paraId="724D80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exact"/>
        </w:trPr>
        <w:tc>
          <w:tcPr>
            <w:tcW w:w="4089" w:type="dxa"/>
            <w:gridSpan w:val="2"/>
            <w:tcMar>
              <w:top w:w="12" w:type="dxa"/>
              <w:left w:w="12" w:type="dxa"/>
              <w:right w:w="12" w:type="dxa"/>
            </w:tcMar>
            <w:vAlign w:val="top"/>
          </w:tcPr>
          <w:p w14:paraId="5CB0F4BE">
            <w:pPr>
              <w:widowControl/>
              <w:adjustRightInd w:val="0"/>
              <w:snapToGrid w:val="0"/>
              <w:jc w:val="center"/>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VOCs分析专用动态校准仪</w:t>
            </w:r>
          </w:p>
        </w:tc>
        <w:tc>
          <w:tcPr>
            <w:tcW w:w="1224" w:type="dxa"/>
            <w:tcMar>
              <w:top w:w="12" w:type="dxa"/>
              <w:left w:w="12" w:type="dxa"/>
              <w:right w:w="12" w:type="dxa"/>
            </w:tcMar>
            <w:vAlign w:val="center"/>
          </w:tcPr>
          <w:p w14:paraId="61F4556F">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谱育科技</w:t>
            </w:r>
          </w:p>
        </w:tc>
        <w:tc>
          <w:tcPr>
            <w:tcW w:w="2891" w:type="dxa"/>
            <w:tcMar>
              <w:top w:w="12" w:type="dxa"/>
              <w:left w:w="12" w:type="dxa"/>
              <w:right w:w="12" w:type="dxa"/>
            </w:tcMar>
            <w:vAlign w:val="center"/>
          </w:tcPr>
          <w:p w14:paraId="100AC7D1">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D3000（规格：</w:t>
            </w:r>
            <w:r>
              <w:rPr>
                <w:rStyle w:val="25"/>
                <w:rFonts w:hint="eastAsia" w:ascii="宋体" w:hAnsi="宋体" w:eastAsia="宋体" w:cs="宋体"/>
                <w:color w:val="auto"/>
                <w:sz w:val="21"/>
                <w:szCs w:val="21"/>
                <w:highlight w:val="none"/>
                <w:lang w:bidi="ar"/>
              </w:rPr>
              <w:t>Z</w:t>
            </w:r>
            <w:r>
              <w:rPr>
                <w:rStyle w:val="26"/>
                <w:rFonts w:hint="eastAsia" w:ascii="宋体" w:hAnsi="宋体" w:eastAsia="宋体" w:cs="宋体"/>
                <w:color w:val="auto"/>
                <w:sz w:val="21"/>
                <w:szCs w:val="21"/>
                <w:highlight w:val="none"/>
                <w:lang w:bidi="ar"/>
              </w:rPr>
              <w:t>）</w:t>
            </w:r>
          </w:p>
        </w:tc>
        <w:tc>
          <w:tcPr>
            <w:tcW w:w="882" w:type="dxa"/>
            <w:tcMar>
              <w:top w:w="12" w:type="dxa"/>
              <w:left w:w="12" w:type="dxa"/>
              <w:right w:w="12" w:type="dxa"/>
            </w:tcMar>
            <w:vAlign w:val="center"/>
          </w:tcPr>
          <w:p w14:paraId="64089FFB">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1套</w:t>
            </w:r>
          </w:p>
        </w:tc>
      </w:tr>
      <w:tr w14:paraId="14F5BE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exact"/>
        </w:trPr>
        <w:tc>
          <w:tcPr>
            <w:tcW w:w="4089" w:type="dxa"/>
            <w:gridSpan w:val="2"/>
            <w:tcMar>
              <w:top w:w="12" w:type="dxa"/>
              <w:left w:w="12" w:type="dxa"/>
              <w:right w:w="12" w:type="dxa"/>
            </w:tcMar>
            <w:vAlign w:val="top"/>
          </w:tcPr>
          <w:p w14:paraId="350B7329">
            <w:pPr>
              <w:widowControl/>
              <w:adjustRightInd w:val="0"/>
              <w:snapToGrid w:val="0"/>
              <w:jc w:val="center"/>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便携式颗粒物分析仪</w:t>
            </w:r>
          </w:p>
        </w:tc>
        <w:tc>
          <w:tcPr>
            <w:tcW w:w="1224" w:type="dxa"/>
            <w:tcMar>
              <w:top w:w="12" w:type="dxa"/>
              <w:left w:w="12" w:type="dxa"/>
              <w:right w:w="12" w:type="dxa"/>
            </w:tcMar>
            <w:vAlign w:val="center"/>
          </w:tcPr>
          <w:p w14:paraId="29F71678">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谱育科技</w:t>
            </w:r>
          </w:p>
        </w:tc>
        <w:tc>
          <w:tcPr>
            <w:tcW w:w="2891" w:type="dxa"/>
            <w:tcMar>
              <w:top w:w="12" w:type="dxa"/>
              <w:left w:w="12" w:type="dxa"/>
              <w:right w:w="12" w:type="dxa"/>
            </w:tcMar>
            <w:vAlign w:val="center"/>
          </w:tcPr>
          <w:p w14:paraId="62E2FFDA">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定制</w:t>
            </w:r>
          </w:p>
        </w:tc>
        <w:tc>
          <w:tcPr>
            <w:tcW w:w="882" w:type="dxa"/>
            <w:tcMar>
              <w:top w:w="12" w:type="dxa"/>
              <w:left w:w="12" w:type="dxa"/>
              <w:right w:w="12" w:type="dxa"/>
            </w:tcMar>
            <w:vAlign w:val="center"/>
          </w:tcPr>
          <w:p w14:paraId="7F3D451B">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1套</w:t>
            </w:r>
          </w:p>
        </w:tc>
      </w:tr>
      <w:tr w14:paraId="29D79C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exact"/>
        </w:trPr>
        <w:tc>
          <w:tcPr>
            <w:tcW w:w="4089" w:type="dxa"/>
            <w:gridSpan w:val="2"/>
            <w:tcMar>
              <w:top w:w="12" w:type="dxa"/>
              <w:left w:w="12" w:type="dxa"/>
              <w:right w:w="12" w:type="dxa"/>
            </w:tcMar>
            <w:vAlign w:val="top"/>
          </w:tcPr>
          <w:p w14:paraId="5C454839">
            <w:pPr>
              <w:widowControl/>
              <w:adjustRightInd w:val="0"/>
              <w:snapToGrid w:val="0"/>
              <w:jc w:val="center"/>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氮氧化物自动分析仪</w:t>
            </w:r>
          </w:p>
        </w:tc>
        <w:tc>
          <w:tcPr>
            <w:tcW w:w="1224" w:type="dxa"/>
            <w:tcMar>
              <w:top w:w="12" w:type="dxa"/>
              <w:left w:w="12" w:type="dxa"/>
              <w:right w:w="12" w:type="dxa"/>
            </w:tcMar>
            <w:vAlign w:val="center"/>
          </w:tcPr>
          <w:p w14:paraId="53DE70AE">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赛默飞</w:t>
            </w:r>
          </w:p>
        </w:tc>
        <w:tc>
          <w:tcPr>
            <w:tcW w:w="2891" w:type="dxa"/>
            <w:tcMar>
              <w:top w:w="12" w:type="dxa"/>
              <w:left w:w="12" w:type="dxa"/>
              <w:right w:w="12" w:type="dxa"/>
            </w:tcMar>
            <w:vAlign w:val="center"/>
          </w:tcPr>
          <w:p w14:paraId="060B3D8A">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42i</w:t>
            </w:r>
          </w:p>
        </w:tc>
        <w:tc>
          <w:tcPr>
            <w:tcW w:w="882" w:type="dxa"/>
            <w:tcMar>
              <w:top w:w="12" w:type="dxa"/>
              <w:left w:w="12" w:type="dxa"/>
              <w:right w:w="12" w:type="dxa"/>
            </w:tcMar>
            <w:vAlign w:val="center"/>
          </w:tcPr>
          <w:p w14:paraId="37BB0FF1">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1套</w:t>
            </w:r>
          </w:p>
        </w:tc>
      </w:tr>
      <w:tr w14:paraId="30DAE7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exact"/>
        </w:trPr>
        <w:tc>
          <w:tcPr>
            <w:tcW w:w="4089" w:type="dxa"/>
            <w:gridSpan w:val="2"/>
            <w:tcMar>
              <w:top w:w="12" w:type="dxa"/>
              <w:left w:w="12" w:type="dxa"/>
              <w:right w:w="12" w:type="dxa"/>
            </w:tcMar>
            <w:vAlign w:val="top"/>
          </w:tcPr>
          <w:p w14:paraId="19FE5A62">
            <w:pPr>
              <w:widowControl/>
              <w:adjustRightInd w:val="0"/>
              <w:snapToGrid w:val="0"/>
              <w:jc w:val="center"/>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二氧化硫自动分析仪</w:t>
            </w:r>
          </w:p>
        </w:tc>
        <w:tc>
          <w:tcPr>
            <w:tcW w:w="1224" w:type="dxa"/>
            <w:tcMar>
              <w:top w:w="12" w:type="dxa"/>
              <w:left w:w="12" w:type="dxa"/>
              <w:right w:w="12" w:type="dxa"/>
            </w:tcMar>
            <w:vAlign w:val="center"/>
          </w:tcPr>
          <w:p w14:paraId="426C78D5">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赛默飞</w:t>
            </w:r>
          </w:p>
        </w:tc>
        <w:tc>
          <w:tcPr>
            <w:tcW w:w="2891" w:type="dxa"/>
            <w:tcMar>
              <w:top w:w="12" w:type="dxa"/>
              <w:left w:w="12" w:type="dxa"/>
              <w:right w:w="12" w:type="dxa"/>
            </w:tcMar>
            <w:vAlign w:val="center"/>
          </w:tcPr>
          <w:p w14:paraId="17410D4F">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43i</w:t>
            </w:r>
          </w:p>
        </w:tc>
        <w:tc>
          <w:tcPr>
            <w:tcW w:w="882" w:type="dxa"/>
            <w:tcMar>
              <w:top w:w="12" w:type="dxa"/>
              <w:left w:w="12" w:type="dxa"/>
              <w:right w:w="12" w:type="dxa"/>
            </w:tcMar>
            <w:vAlign w:val="center"/>
          </w:tcPr>
          <w:p w14:paraId="3CEE5CCA">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1套</w:t>
            </w:r>
          </w:p>
        </w:tc>
      </w:tr>
      <w:tr w14:paraId="13E67A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exact"/>
        </w:trPr>
        <w:tc>
          <w:tcPr>
            <w:tcW w:w="4089" w:type="dxa"/>
            <w:gridSpan w:val="2"/>
            <w:tcMar>
              <w:top w:w="12" w:type="dxa"/>
              <w:left w:w="12" w:type="dxa"/>
              <w:right w:w="12" w:type="dxa"/>
            </w:tcMar>
            <w:vAlign w:val="top"/>
          </w:tcPr>
          <w:p w14:paraId="395AA413">
            <w:pPr>
              <w:widowControl/>
              <w:adjustRightInd w:val="0"/>
              <w:snapToGrid w:val="0"/>
              <w:jc w:val="center"/>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一氧化碳自动分析仪</w:t>
            </w:r>
          </w:p>
        </w:tc>
        <w:tc>
          <w:tcPr>
            <w:tcW w:w="1224" w:type="dxa"/>
            <w:tcMar>
              <w:top w:w="12" w:type="dxa"/>
              <w:left w:w="12" w:type="dxa"/>
              <w:right w:w="12" w:type="dxa"/>
            </w:tcMar>
            <w:vAlign w:val="center"/>
          </w:tcPr>
          <w:p w14:paraId="413CE72F">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赛默飞</w:t>
            </w:r>
          </w:p>
        </w:tc>
        <w:tc>
          <w:tcPr>
            <w:tcW w:w="2891" w:type="dxa"/>
            <w:tcMar>
              <w:top w:w="12" w:type="dxa"/>
              <w:left w:w="12" w:type="dxa"/>
              <w:right w:w="12" w:type="dxa"/>
            </w:tcMar>
            <w:vAlign w:val="center"/>
          </w:tcPr>
          <w:p w14:paraId="439B6649">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48i</w:t>
            </w:r>
          </w:p>
        </w:tc>
        <w:tc>
          <w:tcPr>
            <w:tcW w:w="882" w:type="dxa"/>
            <w:tcMar>
              <w:top w:w="12" w:type="dxa"/>
              <w:left w:w="12" w:type="dxa"/>
              <w:right w:w="12" w:type="dxa"/>
            </w:tcMar>
            <w:vAlign w:val="center"/>
          </w:tcPr>
          <w:p w14:paraId="062CD20D">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1套</w:t>
            </w:r>
          </w:p>
        </w:tc>
      </w:tr>
      <w:tr w14:paraId="5153A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exact"/>
        </w:trPr>
        <w:tc>
          <w:tcPr>
            <w:tcW w:w="4089" w:type="dxa"/>
            <w:gridSpan w:val="2"/>
            <w:tcMar>
              <w:top w:w="12" w:type="dxa"/>
              <w:left w:w="12" w:type="dxa"/>
              <w:right w:w="12" w:type="dxa"/>
            </w:tcMar>
            <w:vAlign w:val="top"/>
          </w:tcPr>
          <w:p w14:paraId="4D04F31F">
            <w:pPr>
              <w:widowControl/>
              <w:adjustRightInd w:val="0"/>
              <w:snapToGrid w:val="0"/>
              <w:jc w:val="center"/>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臭氧自动分析仪</w:t>
            </w:r>
          </w:p>
        </w:tc>
        <w:tc>
          <w:tcPr>
            <w:tcW w:w="1224" w:type="dxa"/>
            <w:tcMar>
              <w:top w:w="12" w:type="dxa"/>
              <w:left w:w="12" w:type="dxa"/>
              <w:right w:w="12" w:type="dxa"/>
            </w:tcMar>
            <w:vAlign w:val="center"/>
          </w:tcPr>
          <w:p w14:paraId="03D71ED2">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赛默飞</w:t>
            </w:r>
          </w:p>
        </w:tc>
        <w:tc>
          <w:tcPr>
            <w:tcW w:w="2891" w:type="dxa"/>
            <w:tcMar>
              <w:top w:w="12" w:type="dxa"/>
              <w:left w:w="12" w:type="dxa"/>
              <w:right w:w="12" w:type="dxa"/>
            </w:tcMar>
            <w:vAlign w:val="center"/>
          </w:tcPr>
          <w:p w14:paraId="3970CA05">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49i</w:t>
            </w:r>
          </w:p>
        </w:tc>
        <w:tc>
          <w:tcPr>
            <w:tcW w:w="882" w:type="dxa"/>
            <w:tcMar>
              <w:top w:w="12" w:type="dxa"/>
              <w:left w:w="12" w:type="dxa"/>
              <w:right w:w="12" w:type="dxa"/>
            </w:tcMar>
            <w:vAlign w:val="center"/>
          </w:tcPr>
          <w:p w14:paraId="49AF7BDC">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1套</w:t>
            </w:r>
          </w:p>
        </w:tc>
      </w:tr>
      <w:tr w14:paraId="721898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exact"/>
        </w:trPr>
        <w:tc>
          <w:tcPr>
            <w:tcW w:w="4089" w:type="dxa"/>
            <w:gridSpan w:val="2"/>
            <w:tcMar>
              <w:top w:w="12" w:type="dxa"/>
              <w:left w:w="12" w:type="dxa"/>
              <w:right w:w="12" w:type="dxa"/>
            </w:tcMar>
            <w:vAlign w:val="top"/>
          </w:tcPr>
          <w:p w14:paraId="0848B4C1">
            <w:pPr>
              <w:widowControl/>
              <w:adjustRightInd w:val="0"/>
              <w:snapToGrid w:val="0"/>
              <w:jc w:val="center"/>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可吸入颗粒物（</w:t>
            </w:r>
            <w:r>
              <w:rPr>
                <w:rStyle w:val="25"/>
                <w:rFonts w:hint="eastAsia" w:ascii="宋体" w:hAnsi="宋体" w:eastAsia="宋体" w:cs="宋体"/>
                <w:color w:val="auto"/>
                <w:sz w:val="21"/>
                <w:szCs w:val="21"/>
                <w:highlight w:val="none"/>
                <w:lang w:bidi="ar"/>
              </w:rPr>
              <w:t>PM</w:t>
            </w:r>
            <w:r>
              <w:rPr>
                <w:rStyle w:val="25"/>
                <w:rFonts w:hint="eastAsia" w:ascii="宋体" w:hAnsi="宋体" w:eastAsia="宋体" w:cs="宋体"/>
                <w:color w:val="auto"/>
                <w:sz w:val="21"/>
                <w:szCs w:val="21"/>
                <w:highlight w:val="none"/>
                <w:vertAlign w:val="subscript"/>
                <w:lang w:bidi="ar"/>
              </w:rPr>
              <w:t>10</w:t>
            </w:r>
            <w:r>
              <w:rPr>
                <w:rStyle w:val="26"/>
                <w:rFonts w:hint="eastAsia" w:ascii="宋体" w:hAnsi="宋体" w:eastAsia="宋体" w:cs="宋体"/>
                <w:color w:val="auto"/>
                <w:sz w:val="21"/>
                <w:szCs w:val="21"/>
                <w:highlight w:val="none"/>
                <w:lang w:bidi="ar"/>
              </w:rPr>
              <w:t>）分析仪</w:t>
            </w:r>
          </w:p>
        </w:tc>
        <w:tc>
          <w:tcPr>
            <w:tcW w:w="1224" w:type="dxa"/>
            <w:tcMar>
              <w:top w:w="12" w:type="dxa"/>
              <w:left w:w="12" w:type="dxa"/>
              <w:right w:w="12" w:type="dxa"/>
            </w:tcMar>
            <w:vAlign w:val="center"/>
          </w:tcPr>
          <w:p w14:paraId="5E342BAC">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赛默飞</w:t>
            </w:r>
          </w:p>
        </w:tc>
        <w:tc>
          <w:tcPr>
            <w:tcW w:w="2891" w:type="dxa"/>
            <w:tcMar>
              <w:top w:w="12" w:type="dxa"/>
              <w:left w:w="12" w:type="dxa"/>
              <w:right w:w="12" w:type="dxa"/>
            </w:tcMar>
            <w:vAlign w:val="center"/>
          </w:tcPr>
          <w:p w14:paraId="787D5B38">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5030i</w:t>
            </w:r>
          </w:p>
        </w:tc>
        <w:tc>
          <w:tcPr>
            <w:tcW w:w="882" w:type="dxa"/>
            <w:tcMar>
              <w:top w:w="12" w:type="dxa"/>
              <w:left w:w="12" w:type="dxa"/>
              <w:right w:w="12" w:type="dxa"/>
            </w:tcMar>
            <w:vAlign w:val="center"/>
          </w:tcPr>
          <w:p w14:paraId="6F05427E">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1套</w:t>
            </w:r>
          </w:p>
        </w:tc>
      </w:tr>
      <w:tr w14:paraId="1B609B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exact"/>
        </w:trPr>
        <w:tc>
          <w:tcPr>
            <w:tcW w:w="4089" w:type="dxa"/>
            <w:gridSpan w:val="2"/>
            <w:tcMar>
              <w:top w:w="12" w:type="dxa"/>
              <w:left w:w="12" w:type="dxa"/>
              <w:right w:w="12" w:type="dxa"/>
            </w:tcMar>
            <w:vAlign w:val="top"/>
          </w:tcPr>
          <w:p w14:paraId="627CFF0A">
            <w:pPr>
              <w:widowControl/>
              <w:adjustRightInd w:val="0"/>
              <w:snapToGrid w:val="0"/>
              <w:jc w:val="center"/>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细颗粒物（</w:t>
            </w:r>
            <w:r>
              <w:rPr>
                <w:rStyle w:val="25"/>
                <w:rFonts w:hint="eastAsia" w:ascii="宋体" w:hAnsi="宋体" w:eastAsia="宋体" w:cs="宋体"/>
                <w:color w:val="auto"/>
                <w:sz w:val="21"/>
                <w:szCs w:val="21"/>
                <w:highlight w:val="none"/>
                <w:lang w:bidi="ar"/>
              </w:rPr>
              <w:t>PM</w:t>
            </w:r>
            <w:r>
              <w:rPr>
                <w:rStyle w:val="25"/>
                <w:rFonts w:hint="eastAsia" w:ascii="宋体" w:hAnsi="宋体" w:eastAsia="宋体" w:cs="宋体"/>
                <w:color w:val="auto"/>
                <w:sz w:val="21"/>
                <w:szCs w:val="21"/>
                <w:highlight w:val="none"/>
                <w:vertAlign w:val="subscript"/>
                <w:lang w:bidi="ar"/>
              </w:rPr>
              <w:t>2.5</w:t>
            </w:r>
            <w:r>
              <w:rPr>
                <w:rStyle w:val="26"/>
                <w:rFonts w:hint="eastAsia" w:ascii="宋体" w:hAnsi="宋体" w:eastAsia="宋体" w:cs="宋体"/>
                <w:color w:val="auto"/>
                <w:sz w:val="21"/>
                <w:szCs w:val="21"/>
                <w:highlight w:val="none"/>
                <w:lang w:bidi="ar"/>
              </w:rPr>
              <w:t>）分析仪</w:t>
            </w:r>
          </w:p>
        </w:tc>
        <w:tc>
          <w:tcPr>
            <w:tcW w:w="1224" w:type="dxa"/>
            <w:tcMar>
              <w:top w:w="12" w:type="dxa"/>
              <w:left w:w="12" w:type="dxa"/>
              <w:right w:w="12" w:type="dxa"/>
            </w:tcMar>
            <w:vAlign w:val="center"/>
          </w:tcPr>
          <w:p w14:paraId="25AE2D8F">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赛默飞</w:t>
            </w:r>
          </w:p>
        </w:tc>
        <w:tc>
          <w:tcPr>
            <w:tcW w:w="2891" w:type="dxa"/>
            <w:tcMar>
              <w:top w:w="12" w:type="dxa"/>
              <w:left w:w="12" w:type="dxa"/>
              <w:right w:w="12" w:type="dxa"/>
            </w:tcMar>
            <w:vAlign w:val="center"/>
          </w:tcPr>
          <w:p w14:paraId="4053DCA7">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5030i</w:t>
            </w:r>
          </w:p>
        </w:tc>
        <w:tc>
          <w:tcPr>
            <w:tcW w:w="882" w:type="dxa"/>
            <w:tcMar>
              <w:top w:w="12" w:type="dxa"/>
              <w:left w:w="12" w:type="dxa"/>
              <w:right w:w="12" w:type="dxa"/>
            </w:tcMar>
            <w:vAlign w:val="center"/>
          </w:tcPr>
          <w:p w14:paraId="6F82B4F9">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1套</w:t>
            </w:r>
          </w:p>
        </w:tc>
      </w:tr>
      <w:tr w14:paraId="1DE920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exact"/>
        </w:trPr>
        <w:tc>
          <w:tcPr>
            <w:tcW w:w="4089" w:type="dxa"/>
            <w:gridSpan w:val="2"/>
            <w:tcMar>
              <w:top w:w="12" w:type="dxa"/>
              <w:left w:w="12" w:type="dxa"/>
              <w:right w:w="12" w:type="dxa"/>
            </w:tcMar>
            <w:vAlign w:val="top"/>
          </w:tcPr>
          <w:p w14:paraId="20ED0149">
            <w:pPr>
              <w:widowControl/>
              <w:adjustRightInd w:val="0"/>
              <w:snapToGrid w:val="0"/>
              <w:jc w:val="center"/>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零气发生器</w:t>
            </w:r>
          </w:p>
        </w:tc>
        <w:tc>
          <w:tcPr>
            <w:tcW w:w="1224" w:type="dxa"/>
            <w:tcMar>
              <w:top w:w="12" w:type="dxa"/>
              <w:left w:w="12" w:type="dxa"/>
              <w:right w:w="12" w:type="dxa"/>
            </w:tcMar>
            <w:vAlign w:val="center"/>
          </w:tcPr>
          <w:p w14:paraId="4DCF790C">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赛默飞</w:t>
            </w:r>
          </w:p>
        </w:tc>
        <w:tc>
          <w:tcPr>
            <w:tcW w:w="2891" w:type="dxa"/>
            <w:tcMar>
              <w:top w:w="12" w:type="dxa"/>
              <w:left w:w="12" w:type="dxa"/>
              <w:right w:w="12" w:type="dxa"/>
            </w:tcMar>
            <w:vAlign w:val="center"/>
          </w:tcPr>
          <w:p w14:paraId="56AEC2A9">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111</w:t>
            </w:r>
          </w:p>
        </w:tc>
        <w:tc>
          <w:tcPr>
            <w:tcW w:w="882" w:type="dxa"/>
            <w:tcMar>
              <w:top w:w="12" w:type="dxa"/>
              <w:left w:w="12" w:type="dxa"/>
              <w:right w:w="12" w:type="dxa"/>
            </w:tcMar>
            <w:vAlign w:val="center"/>
          </w:tcPr>
          <w:p w14:paraId="1554AFFC">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1套</w:t>
            </w:r>
          </w:p>
        </w:tc>
      </w:tr>
      <w:tr w14:paraId="7B55A5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exact"/>
        </w:trPr>
        <w:tc>
          <w:tcPr>
            <w:tcW w:w="4089" w:type="dxa"/>
            <w:gridSpan w:val="2"/>
            <w:tcMar>
              <w:top w:w="12" w:type="dxa"/>
              <w:left w:w="12" w:type="dxa"/>
              <w:right w:w="12" w:type="dxa"/>
            </w:tcMar>
            <w:vAlign w:val="top"/>
          </w:tcPr>
          <w:p w14:paraId="3D547F44">
            <w:pPr>
              <w:widowControl/>
              <w:adjustRightInd w:val="0"/>
              <w:snapToGrid w:val="0"/>
              <w:jc w:val="center"/>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无机动态校准仪</w:t>
            </w:r>
          </w:p>
        </w:tc>
        <w:tc>
          <w:tcPr>
            <w:tcW w:w="1224" w:type="dxa"/>
            <w:tcMar>
              <w:top w:w="12" w:type="dxa"/>
              <w:left w:w="12" w:type="dxa"/>
              <w:right w:w="12" w:type="dxa"/>
            </w:tcMar>
            <w:vAlign w:val="center"/>
          </w:tcPr>
          <w:p w14:paraId="391CEC9C">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赛默飞</w:t>
            </w:r>
          </w:p>
        </w:tc>
        <w:tc>
          <w:tcPr>
            <w:tcW w:w="2891" w:type="dxa"/>
            <w:tcMar>
              <w:top w:w="12" w:type="dxa"/>
              <w:left w:w="12" w:type="dxa"/>
              <w:right w:w="12" w:type="dxa"/>
            </w:tcMar>
            <w:vAlign w:val="center"/>
          </w:tcPr>
          <w:p w14:paraId="1385D204">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146i</w:t>
            </w:r>
          </w:p>
        </w:tc>
        <w:tc>
          <w:tcPr>
            <w:tcW w:w="882" w:type="dxa"/>
            <w:tcMar>
              <w:top w:w="12" w:type="dxa"/>
              <w:left w:w="12" w:type="dxa"/>
              <w:right w:w="12" w:type="dxa"/>
            </w:tcMar>
            <w:vAlign w:val="center"/>
          </w:tcPr>
          <w:p w14:paraId="07929B65">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1套</w:t>
            </w:r>
          </w:p>
        </w:tc>
      </w:tr>
      <w:tr w14:paraId="300F7C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exact"/>
        </w:trPr>
        <w:tc>
          <w:tcPr>
            <w:tcW w:w="4089" w:type="dxa"/>
            <w:gridSpan w:val="2"/>
            <w:tcMar>
              <w:top w:w="12" w:type="dxa"/>
              <w:left w:w="12" w:type="dxa"/>
              <w:right w:w="12" w:type="dxa"/>
            </w:tcMar>
            <w:vAlign w:val="top"/>
          </w:tcPr>
          <w:p w14:paraId="5F6082B9">
            <w:pPr>
              <w:widowControl/>
              <w:adjustRightInd w:val="0"/>
              <w:snapToGrid w:val="0"/>
              <w:jc w:val="center"/>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颗粒物激光雷达</w:t>
            </w:r>
          </w:p>
        </w:tc>
        <w:tc>
          <w:tcPr>
            <w:tcW w:w="1224" w:type="dxa"/>
            <w:tcMar>
              <w:top w:w="12" w:type="dxa"/>
              <w:left w:w="12" w:type="dxa"/>
              <w:right w:w="12" w:type="dxa"/>
            </w:tcMar>
            <w:vAlign w:val="center"/>
          </w:tcPr>
          <w:p w14:paraId="52C65306">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艾沃思</w:t>
            </w:r>
          </w:p>
        </w:tc>
        <w:tc>
          <w:tcPr>
            <w:tcW w:w="2891" w:type="dxa"/>
            <w:tcMar>
              <w:top w:w="12" w:type="dxa"/>
              <w:left w:w="12" w:type="dxa"/>
              <w:right w:w="12" w:type="dxa"/>
            </w:tcMar>
            <w:vAlign w:val="center"/>
          </w:tcPr>
          <w:p w14:paraId="0898CF69">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PMTracer</w:t>
            </w:r>
          </w:p>
        </w:tc>
        <w:tc>
          <w:tcPr>
            <w:tcW w:w="882" w:type="dxa"/>
            <w:tcMar>
              <w:top w:w="12" w:type="dxa"/>
              <w:left w:w="12" w:type="dxa"/>
              <w:right w:w="12" w:type="dxa"/>
            </w:tcMar>
            <w:vAlign w:val="center"/>
          </w:tcPr>
          <w:p w14:paraId="28BB3BD7">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1套</w:t>
            </w:r>
          </w:p>
        </w:tc>
      </w:tr>
      <w:tr w14:paraId="269965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exact"/>
        </w:trPr>
        <w:tc>
          <w:tcPr>
            <w:tcW w:w="4089" w:type="dxa"/>
            <w:gridSpan w:val="2"/>
            <w:tcMar>
              <w:top w:w="12" w:type="dxa"/>
              <w:left w:w="12" w:type="dxa"/>
              <w:right w:w="12" w:type="dxa"/>
            </w:tcMar>
            <w:vAlign w:val="top"/>
          </w:tcPr>
          <w:p w14:paraId="4961C69A">
            <w:pPr>
              <w:widowControl/>
              <w:adjustRightInd w:val="0"/>
              <w:snapToGrid w:val="0"/>
              <w:jc w:val="center"/>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数据分析终端（便携式计算机）</w:t>
            </w:r>
          </w:p>
        </w:tc>
        <w:tc>
          <w:tcPr>
            <w:tcW w:w="1224" w:type="dxa"/>
            <w:tcMar>
              <w:top w:w="12" w:type="dxa"/>
              <w:left w:w="12" w:type="dxa"/>
              <w:right w:w="12" w:type="dxa"/>
            </w:tcMar>
            <w:vAlign w:val="center"/>
          </w:tcPr>
          <w:p w14:paraId="71949ACD">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戴尔</w:t>
            </w:r>
          </w:p>
        </w:tc>
        <w:tc>
          <w:tcPr>
            <w:tcW w:w="2891" w:type="dxa"/>
            <w:tcMar>
              <w:top w:w="12" w:type="dxa"/>
              <w:left w:w="12" w:type="dxa"/>
              <w:right w:w="12" w:type="dxa"/>
            </w:tcMar>
            <w:vAlign w:val="center"/>
          </w:tcPr>
          <w:p w14:paraId="69CBC02F">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Latitude 3510</w:t>
            </w:r>
          </w:p>
        </w:tc>
        <w:tc>
          <w:tcPr>
            <w:tcW w:w="882" w:type="dxa"/>
            <w:tcMar>
              <w:top w:w="12" w:type="dxa"/>
              <w:left w:w="12" w:type="dxa"/>
              <w:right w:w="12" w:type="dxa"/>
            </w:tcMar>
            <w:vAlign w:val="center"/>
          </w:tcPr>
          <w:p w14:paraId="03F1872C">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1套</w:t>
            </w:r>
          </w:p>
        </w:tc>
      </w:tr>
      <w:tr w14:paraId="257FA5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exact"/>
        </w:trPr>
        <w:tc>
          <w:tcPr>
            <w:tcW w:w="4089" w:type="dxa"/>
            <w:gridSpan w:val="2"/>
            <w:tcMar>
              <w:top w:w="12" w:type="dxa"/>
              <w:left w:w="12" w:type="dxa"/>
              <w:right w:w="12" w:type="dxa"/>
            </w:tcMar>
            <w:vAlign w:val="top"/>
          </w:tcPr>
          <w:p w14:paraId="56B890AE">
            <w:pPr>
              <w:widowControl/>
              <w:adjustRightInd w:val="0"/>
              <w:snapToGrid w:val="0"/>
              <w:jc w:val="center"/>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工控机</w:t>
            </w:r>
          </w:p>
        </w:tc>
        <w:tc>
          <w:tcPr>
            <w:tcW w:w="1224" w:type="dxa"/>
            <w:tcMar>
              <w:top w:w="12" w:type="dxa"/>
              <w:left w:w="12" w:type="dxa"/>
              <w:right w:w="12" w:type="dxa"/>
            </w:tcMar>
            <w:vAlign w:val="center"/>
          </w:tcPr>
          <w:p w14:paraId="26A6772D">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研智科技</w:t>
            </w:r>
          </w:p>
        </w:tc>
        <w:tc>
          <w:tcPr>
            <w:tcW w:w="2891" w:type="dxa"/>
            <w:tcMar>
              <w:top w:w="12" w:type="dxa"/>
              <w:left w:w="12" w:type="dxa"/>
              <w:right w:w="12" w:type="dxa"/>
            </w:tcMar>
            <w:vAlign w:val="center"/>
          </w:tcPr>
          <w:p w14:paraId="0F0DFF5B">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SGW-3820</w:t>
            </w:r>
          </w:p>
        </w:tc>
        <w:tc>
          <w:tcPr>
            <w:tcW w:w="882" w:type="dxa"/>
            <w:tcMar>
              <w:top w:w="12" w:type="dxa"/>
              <w:left w:w="12" w:type="dxa"/>
              <w:right w:w="12" w:type="dxa"/>
            </w:tcMar>
            <w:vAlign w:val="center"/>
          </w:tcPr>
          <w:p w14:paraId="4BEC0303">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1套</w:t>
            </w:r>
          </w:p>
        </w:tc>
      </w:tr>
      <w:tr w14:paraId="001B3F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exact"/>
        </w:trPr>
        <w:tc>
          <w:tcPr>
            <w:tcW w:w="4089" w:type="dxa"/>
            <w:gridSpan w:val="2"/>
            <w:tcMar>
              <w:top w:w="12" w:type="dxa"/>
              <w:left w:w="12" w:type="dxa"/>
              <w:right w:w="12" w:type="dxa"/>
            </w:tcMar>
            <w:vAlign w:val="top"/>
          </w:tcPr>
          <w:p w14:paraId="7A86782D">
            <w:pPr>
              <w:widowControl/>
              <w:adjustRightInd w:val="0"/>
              <w:snapToGrid w:val="0"/>
              <w:jc w:val="center"/>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数据分析工作站</w:t>
            </w:r>
          </w:p>
        </w:tc>
        <w:tc>
          <w:tcPr>
            <w:tcW w:w="1224" w:type="dxa"/>
            <w:tcMar>
              <w:top w:w="12" w:type="dxa"/>
              <w:left w:w="12" w:type="dxa"/>
              <w:right w:w="12" w:type="dxa"/>
            </w:tcMar>
            <w:vAlign w:val="center"/>
          </w:tcPr>
          <w:p w14:paraId="5C225448">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谱育科技</w:t>
            </w:r>
          </w:p>
        </w:tc>
        <w:tc>
          <w:tcPr>
            <w:tcW w:w="2891" w:type="dxa"/>
            <w:tcMar>
              <w:top w:w="12" w:type="dxa"/>
              <w:left w:w="12" w:type="dxa"/>
              <w:right w:w="12" w:type="dxa"/>
            </w:tcMar>
            <w:vAlign w:val="center"/>
          </w:tcPr>
          <w:p w14:paraId="20F0A536">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定制</w:t>
            </w:r>
          </w:p>
        </w:tc>
        <w:tc>
          <w:tcPr>
            <w:tcW w:w="882" w:type="dxa"/>
            <w:tcMar>
              <w:top w:w="12" w:type="dxa"/>
              <w:left w:w="12" w:type="dxa"/>
              <w:right w:w="12" w:type="dxa"/>
            </w:tcMar>
            <w:vAlign w:val="center"/>
          </w:tcPr>
          <w:p w14:paraId="6F7E5341">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1套</w:t>
            </w:r>
          </w:p>
        </w:tc>
      </w:tr>
      <w:tr w14:paraId="224EEB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exact"/>
        </w:trPr>
        <w:tc>
          <w:tcPr>
            <w:tcW w:w="4089" w:type="dxa"/>
            <w:gridSpan w:val="2"/>
            <w:tcMar>
              <w:top w:w="12" w:type="dxa"/>
              <w:left w:w="12" w:type="dxa"/>
              <w:right w:w="12" w:type="dxa"/>
            </w:tcMar>
            <w:vAlign w:val="top"/>
          </w:tcPr>
          <w:p w14:paraId="6B014578">
            <w:pPr>
              <w:widowControl/>
              <w:adjustRightInd w:val="0"/>
              <w:snapToGrid w:val="0"/>
              <w:jc w:val="center"/>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车辆及改装</w:t>
            </w:r>
          </w:p>
        </w:tc>
        <w:tc>
          <w:tcPr>
            <w:tcW w:w="1224" w:type="dxa"/>
            <w:tcMar>
              <w:top w:w="12" w:type="dxa"/>
              <w:left w:w="12" w:type="dxa"/>
              <w:right w:w="12" w:type="dxa"/>
            </w:tcMar>
            <w:vAlign w:val="center"/>
          </w:tcPr>
          <w:p w14:paraId="362938F7">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江西江铃</w:t>
            </w:r>
          </w:p>
        </w:tc>
        <w:tc>
          <w:tcPr>
            <w:tcW w:w="2891" w:type="dxa"/>
            <w:tcMar>
              <w:top w:w="12" w:type="dxa"/>
              <w:left w:w="12" w:type="dxa"/>
              <w:right w:w="12" w:type="dxa"/>
            </w:tcMar>
            <w:vAlign w:val="center"/>
          </w:tcPr>
          <w:p w14:paraId="60D74B85">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JX5048XJEMKA26</w:t>
            </w:r>
          </w:p>
        </w:tc>
        <w:tc>
          <w:tcPr>
            <w:tcW w:w="882" w:type="dxa"/>
            <w:tcMar>
              <w:top w:w="12" w:type="dxa"/>
              <w:left w:w="12" w:type="dxa"/>
              <w:right w:w="12" w:type="dxa"/>
            </w:tcMar>
            <w:vAlign w:val="center"/>
          </w:tcPr>
          <w:p w14:paraId="3D7C5F52">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1套</w:t>
            </w:r>
          </w:p>
        </w:tc>
      </w:tr>
      <w:tr w14:paraId="6BE69B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exact"/>
        </w:trPr>
        <w:tc>
          <w:tcPr>
            <w:tcW w:w="4089" w:type="dxa"/>
            <w:gridSpan w:val="2"/>
            <w:tcMar>
              <w:top w:w="12" w:type="dxa"/>
              <w:left w:w="12" w:type="dxa"/>
              <w:right w:w="12" w:type="dxa"/>
            </w:tcMar>
            <w:vAlign w:val="top"/>
          </w:tcPr>
          <w:p w14:paraId="4ED4EC27">
            <w:pPr>
              <w:widowControl/>
              <w:adjustRightInd w:val="0"/>
              <w:snapToGrid w:val="0"/>
              <w:jc w:val="center"/>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显示器（彩色液晶电视机）</w:t>
            </w:r>
          </w:p>
        </w:tc>
        <w:tc>
          <w:tcPr>
            <w:tcW w:w="1224" w:type="dxa"/>
            <w:tcMar>
              <w:top w:w="12" w:type="dxa"/>
              <w:left w:w="12" w:type="dxa"/>
              <w:right w:w="12" w:type="dxa"/>
            </w:tcMar>
            <w:vAlign w:val="center"/>
          </w:tcPr>
          <w:p w14:paraId="0716EE33">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深圳创维</w:t>
            </w:r>
          </w:p>
        </w:tc>
        <w:tc>
          <w:tcPr>
            <w:tcW w:w="2891" w:type="dxa"/>
            <w:tcMar>
              <w:top w:w="12" w:type="dxa"/>
              <w:left w:w="12" w:type="dxa"/>
              <w:right w:w="12" w:type="dxa"/>
            </w:tcMar>
            <w:vAlign w:val="center"/>
          </w:tcPr>
          <w:p w14:paraId="18971156">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43E392G</w:t>
            </w:r>
          </w:p>
        </w:tc>
        <w:tc>
          <w:tcPr>
            <w:tcW w:w="882" w:type="dxa"/>
            <w:tcMar>
              <w:top w:w="12" w:type="dxa"/>
              <w:left w:w="12" w:type="dxa"/>
              <w:right w:w="12" w:type="dxa"/>
            </w:tcMar>
            <w:vAlign w:val="center"/>
          </w:tcPr>
          <w:p w14:paraId="65D9ABBE">
            <w:pPr>
              <w:widowControl/>
              <w:adjustRightInd w:val="0"/>
              <w:snapToGrid w:val="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1套</w:t>
            </w:r>
          </w:p>
        </w:tc>
      </w:tr>
    </w:tbl>
    <w:p w14:paraId="2988F2B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采购内容主要包括协助采购人开展走航工作、走航期间设备维护、报告编制等，具体内容如下：</w:t>
      </w:r>
    </w:p>
    <w:p w14:paraId="502CEC9D">
      <w:pPr>
        <w:spacing w:line="56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1.监测设备维护工作</w:t>
      </w:r>
    </w:p>
    <w:p w14:paraId="6D0CAF2F">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维护内容主要为走航前维护，具体如下：</w:t>
      </w:r>
    </w:p>
    <w:p w14:paraId="5F74A19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（1）仪器状态检查，检查仪器是否有报警等异常提示；检查载气、标气使用情况及钢瓶气压力。</w:t>
      </w:r>
    </w:p>
    <w:p w14:paraId="4E727A2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（2）检查采样风扇、采样总管及采样气路是否正常，采样探头及采样管路内部是否有冷凝水及颗粒物残留，如若存在冷凝水应及时进行清洁干燥处理或者更换新的采样管路。</w:t>
      </w:r>
    </w:p>
    <w:p w14:paraId="0BDFB5F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（3）检查数据采集、传输与网络通讯是否正常；检查空调、电源等辅助设备的运行情况是否正常。</w:t>
      </w:r>
    </w:p>
    <w:p w14:paraId="534BC638">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（4）气态污染物（SO2、NOx、O3、CO）检查零/跨漂移；颗粒物进行流量检查。</w:t>
      </w:r>
    </w:p>
    <w:p w14:paraId="23BD6F1E">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（5）检查气相色谱-质谱联用仪谱图，观察是否出现保留时间漂移，若存在该现象进行峰窗调整。</w:t>
      </w:r>
    </w:p>
    <w:p w14:paraId="737FB141">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（6）气相色谱-质谱联用仪在系统稳定运行状态下，检查TIC图基线是否存在异常漂移和波动，基线中是否有异常离子。</w:t>
      </w:r>
    </w:p>
    <w:p w14:paraId="019B4B8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（7）气相色谱-质谱联用仪零气空白检查，结果不合格时，应对系统进行检查并恢复。</w:t>
      </w:r>
    </w:p>
    <w:p w14:paraId="765B9CE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（8）气相色谱-质谱联用仪单点质控检查，如超过30%的化合物或臭氧生成潜势较高的重点VOCs（如苯系物）不合格，则应检查系统，并重新绘制单点标准曲线。</w:t>
      </w:r>
    </w:p>
    <w:p w14:paraId="24D8568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（9）单质谱单点质控检查，回收率超过70%—120%为不合格，需要重新绘制单点标准曲线。</w:t>
      </w:r>
    </w:p>
    <w:p w14:paraId="350B8B6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（10）气相色谱-质谱联用仪状态参数检查，内容见表2。</w:t>
      </w:r>
    </w:p>
    <w:p w14:paraId="5E34DC91">
      <w:pPr>
        <w:adjustRightInd w:val="0"/>
        <w:spacing w:line="360" w:lineRule="auto"/>
        <w:ind w:firstLine="422" w:firstLineChars="200"/>
        <w:jc w:val="center"/>
        <w:textAlignment w:val="baseline"/>
        <w:rPr>
          <w:rFonts w:hint="eastAsia" w:ascii="宋体" w:hAnsi="宋体" w:eastAsia="宋体" w:cs="宋体"/>
          <w:sz w:val="21"/>
          <w:highlight w:val="none"/>
        </w:rPr>
      </w:pPr>
      <w:r>
        <w:rPr>
          <w:rFonts w:hint="eastAsia" w:ascii="宋体" w:hAnsi="宋体" w:eastAsia="宋体" w:cs="宋体"/>
          <w:b/>
          <w:kern w:val="0"/>
          <w:sz w:val="21"/>
          <w:highlight w:val="none"/>
        </w:rPr>
        <w:t>表2 气相色谱-质谱联用仪状态参数检查内容表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5"/>
        <w:gridCol w:w="1875"/>
        <w:gridCol w:w="2556"/>
        <w:gridCol w:w="3914"/>
      </w:tblGrid>
      <w:tr w14:paraId="13CB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35" w:type="dxa"/>
            <w:tcBorders>
              <w:top w:val="single" w:color="auto" w:sz="4" w:space="0"/>
              <w:left w:val="single" w:color="auto" w:sz="4" w:space="0"/>
              <w:bottom w:val="single" w:color="auto" w:sz="4" w:space="0"/>
              <w:right w:val="single" w:color="auto" w:sz="4" w:space="0"/>
            </w:tcBorders>
            <w:vAlign w:val="center"/>
          </w:tcPr>
          <w:p w14:paraId="7B622DC7">
            <w:pPr>
              <w:tabs>
                <w:tab w:val="left" w:pos="4830"/>
              </w:tabs>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875" w:type="dxa"/>
            <w:tcBorders>
              <w:top w:val="single" w:color="auto" w:sz="4" w:space="0"/>
              <w:left w:val="single" w:color="auto" w:sz="4" w:space="0"/>
              <w:bottom w:val="single" w:color="auto" w:sz="4" w:space="0"/>
              <w:right w:val="single" w:color="auto" w:sz="4" w:space="0"/>
            </w:tcBorders>
            <w:vAlign w:val="center"/>
          </w:tcPr>
          <w:p w14:paraId="09DD60B7">
            <w:pPr>
              <w:tabs>
                <w:tab w:val="left" w:pos="4830"/>
              </w:tabs>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监控量</w:t>
            </w:r>
          </w:p>
        </w:tc>
        <w:tc>
          <w:tcPr>
            <w:tcW w:w="2556" w:type="dxa"/>
            <w:tcBorders>
              <w:top w:val="single" w:color="auto" w:sz="4" w:space="0"/>
              <w:left w:val="single" w:color="auto" w:sz="4" w:space="0"/>
              <w:bottom w:val="single" w:color="auto" w:sz="4" w:space="0"/>
              <w:right w:val="single" w:color="auto" w:sz="4" w:space="0"/>
            </w:tcBorders>
            <w:vAlign w:val="center"/>
          </w:tcPr>
          <w:p w14:paraId="7D72CF84">
            <w:pPr>
              <w:tabs>
                <w:tab w:val="left" w:pos="4830"/>
              </w:tabs>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正常运行</w:t>
            </w:r>
          </w:p>
        </w:tc>
        <w:tc>
          <w:tcPr>
            <w:tcW w:w="3914" w:type="dxa"/>
            <w:tcBorders>
              <w:top w:val="single" w:color="auto" w:sz="4" w:space="0"/>
              <w:left w:val="single" w:color="auto" w:sz="4" w:space="0"/>
              <w:bottom w:val="single" w:color="auto" w:sz="4" w:space="0"/>
              <w:right w:val="single" w:color="auto" w:sz="4" w:space="0"/>
            </w:tcBorders>
            <w:vAlign w:val="center"/>
          </w:tcPr>
          <w:p w14:paraId="083CF328">
            <w:pPr>
              <w:tabs>
                <w:tab w:val="left" w:pos="4830"/>
              </w:tabs>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备注</w:t>
            </w:r>
          </w:p>
        </w:tc>
      </w:tr>
      <w:tr w14:paraId="3DE1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35" w:type="dxa"/>
            <w:tcBorders>
              <w:top w:val="single" w:color="auto" w:sz="4" w:space="0"/>
              <w:left w:val="single" w:color="auto" w:sz="4" w:space="0"/>
              <w:bottom w:val="single" w:color="auto" w:sz="4" w:space="0"/>
              <w:right w:val="single" w:color="auto" w:sz="4" w:space="0"/>
            </w:tcBorders>
            <w:vAlign w:val="center"/>
          </w:tcPr>
          <w:p w14:paraId="773D036C">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875" w:type="dxa"/>
            <w:tcBorders>
              <w:top w:val="single" w:color="auto" w:sz="4" w:space="0"/>
              <w:left w:val="single" w:color="auto" w:sz="4" w:space="0"/>
              <w:bottom w:val="single" w:color="auto" w:sz="4" w:space="0"/>
              <w:right w:val="single" w:color="auto" w:sz="4" w:space="0"/>
            </w:tcBorders>
            <w:vAlign w:val="center"/>
          </w:tcPr>
          <w:p w14:paraId="0B7FCFB6">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十通阀温度</w:t>
            </w:r>
          </w:p>
        </w:tc>
        <w:tc>
          <w:tcPr>
            <w:tcW w:w="2556" w:type="dxa"/>
            <w:tcBorders>
              <w:top w:val="single" w:color="auto" w:sz="4" w:space="0"/>
              <w:left w:val="single" w:color="auto" w:sz="4" w:space="0"/>
              <w:bottom w:val="single" w:color="auto" w:sz="4" w:space="0"/>
              <w:right w:val="single" w:color="auto" w:sz="4" w:space="0"/>
            </w:tcBorders>
            <w:vAlign w:val="center"/>
          </w:tcPr>
          <w:p w14:paraId="5BBA0513">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w:t>
            </w:r>
          </w:p>
        </w:tc>
        <w:tc>
          <w:tcPr>
            <w:tcW w:w="3914" w:type="dxa"/>
            <w:tcBorders>
              <w:top w:val="single" w:color="auto" w:sz="4" w:space="0"/>
              <w:left w:val="single" w:color="auto" w:sz="4" w:space="0"/>
              <w:bottom w:val="single" w:color="auto" w:sz="4" w:space="0"/>
              <w:right w:val="single" w:color="auto" w:sz="4" w:space="0"/>
            </w:tcBorders>
            <w:vAlign w:val="center"/>
          </w:tcPr>
          <w:p w14:paraId="54DEC07E">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实际设置可能会有所不同</w:t>
            </w:r>
          </w:p>
        </w:tc>
      </w:tr>
      <w:tr w14:paraId="3414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35" w:type="dxa"/>
            <w:tcBorders>
              <w:top w:val="single" w:color="auto" w:sz="4" w:space="0"/>
              <w:left w:val="single" w:color="auto" w:sz="4" w:space="0"/>
              <w:bottom w:val="single" w:color="auto" w:sz="4" w:space="0"/>
              <w:right w:val="single" w:color="auto" w:sz="4" w:space="0"/>
            </w:tcBorders>
            <w:vAlign w:val="center"/>
          </w:tcPr>
          <w:p w14:paraId="05B0D17D">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875" w:type="dxa"/>
            <w:tcBorders>
              <w:top w:val="single" w:color="auto" w:sz="4" w:space="0"/>
              <w:left w:val="single" w:color="auto" w:sz="4" w:space="0"/>
              <w:bottom w:val="single" w:color="auto" w:sz="4" w:space="0"/>
              <w:right w:val="single" w:color="auto" w:sz="4" w:space="0"/>
            </w:tcBorders>
            <w:vAlign w:val="center"/>
          </w:tcPr>
          <w:p w14:paraId="01575477">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进样口温度</w:t>
            </w:r>
          </w:p>
        </w:tc>
        <w:tc>
          <w:tcPr>
            <w:tcW w:w="2556" w:type="dxa"/>
            <w:tcBorders>
              <w:top w:val="single" w:color="auto" w:sz="4" w:space="0"/>
              <w:left w:val="single" w:color="auto" w:sz="4" w:space="0"/>
              <w:bottom w:val="single" w:color="auto" w:sz="4" w:space="0"/>
              <w:right w:val="single" w:color="auto" w:sz="4" w:space="0"/>
            </w:tcBorders>
            <w:vAlign w:val="center"/>
          </w:tcPr>
          <w:p w14:paraId="4298A270">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w:t>
            </w:r>
          </w:p>
        </w:tc>
        <w:tc>
          <w:tcPr>
            <w:tcW w:w="3914" w:type="dxa"/>
            <w:tcBorders>
              <w:top w:val="single" w:color="auto" w:sz="4" w:space="0"/>
              <w:left w:val="single" w:color="auto" w:sz="4" w:space="0"/>
              <w:bottom w:val="single" w:color="auto" w:sz="4" w:space="0"/>
              <w:right w:val="single" w:color="auto" w:sz="4" w:space="0"/>
            </w:tcBorders>
            <w:vAlign w:val="center"/>
          </w:tcPr>
          <w:p w14:paraId="423DD77B">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实际设置可能会有所不同</w:t>
            </w:r>
          </w:p>
        </w:tc>
      </w:tr>
      <w:tr w14:paraId="0C3F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35" w:type="dxa"/>
            <w:tcBorders>
              <w:top w:val="single" w:color="auto" w:sz="4" w:space="0"/>
              <w:left w:val="single" w:color="auto" w:sz="4" w:space="0"/>
              <w:bottom w:val="single" w:color="auto" w:sz="4" w:space="0"/>
              <w:right w:val="single" w:color="auto" w:sz="4" w:space="0"/>
            </w:tcBorders>
            <w:vAlign w:val="center"/>
          </w:tcPr>
          <w:p w14:paraId="7048531C">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875" w:type="dxa"/>
            <w:tcBorders>
              <w:top w:val="single" w:color="auto" w:sz="4" w:space="0"/>
              <w:left w:val="single" w:color="auto" w:sz="4" w:space="0"/>
              <w:bottom w:val="single" w:color="auto" w:sz="4" w:space="0"/>
              <w:right w:val="single" w:color="auto" w:sz="4" w:space="0"/>
            </w:tcBorders>
            <w:vAlign w:val="center"/>
          </w:tcPr>
          <w:p w14:paraId="037BA393">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气质接口温度</w:t>
            </w:r>
          </w:p>
        </w:tc>
        <w:tc>
          <w:tcPr>
            <w:tcW w:w="2556" w:type="dxa"/>
            <w:tcBorders>
              <w:top w:val="single" w:color="auto" w:sz="4" w:space="0"/>
              <w:left w:val="single" w:color="auto" w:sz="4" w:space="0"/>
              <w:bottom w:val="single" w:color="auto" w:sz="4" w:space="0"/>
              <w:right w:val="single" w:color="auto" w:sz="4" w:space="0"/>
            </w:tcBorders>
            <w:vAlign w:val="center"/>
          </w:tcPr>
          <w:p w14:paraId="3D9B6097">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50-200℃</w:t>
            </w:r>
          </w:p>
        </w:tc>
        <w:tc>
          <w:tcPr>
            <w:tcW w:w="3914" w:type="dxa"/>
            <w:tcBorders>
              <w:top w:val="single" w:color="auto" w:sz="4" w:space="0"/>
              <w:left w:val="single" w:color="auto" w:sz="4" w:space="0"/>
              <w:bottom w:val="single" w:color="auto" w:sz="4" w:space="0"/>
              <w:right w:val="single" w:color="auto" w:sz="4" w:space="0"/>
            </w:tcBorders>
            <w:vAlign w:val="center"/>
          </w:tcPr>
          <w:p w14:paraId="4B815204">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实际设置可能会有所不同</w:t>
            </w:r>
          </w:p>
        </w:tc>
      </w:tr>
      <w:tr w14:paraId="6E7C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35" w:type="dxa"/>
            <w:tcBorders>
              <w:top w:val="single" w:color="auto" w:sz="4" w:space="0"/>
              <w:left w:val="single" w:color="auto" w:sz="4" w:space="0"/>
              <w:bottom w:val="single" w:color="auto" w:sz="4" w:space="0"/>
              <w:right w:val="single" w:color="auto" w:sz="4" w:space="0"/>
            </w:tcBorders>
            <w:vAlign w:val="center"/>
          </w:tcPr>
          <w:p w14:paraId="2AA8225E">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875" w:type="dxa"/>
            <w:tcBorders>
              <w:top w:val="single" w:color="auto" w:sz="4" w:space="0"/>
              <w:left w:val="single" w:color="auto" w:sz="4" w:space="0"/>
              <w:bottom w:val="single" w:color="auto" w:sz="4" w:space="0"/>
              <w:right w:val="single" w:color="auto" w:sz="4" w:space="0"/>
            </w:tcBorders>
            <w:vAlign w:val="center"/>
          </w:tcPr>
          <w:p w14:paraId="2DBB6D52">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流路总压</w:t>
            </w:r>
          </w:p>
        </w:tc>
        <w:tc>
          <w:tcPr>
            <w:tcW w:w="2556" w:type="dxa"/>
            <w:tcBorders>
              <w:top w:val="single" w:color="auto" w:sz="4" w:space="0"/>
              <w:left w:val="single" w:color="auto" w:sz="4" w:space="0"/>
              <w:bottom w:val="single" w:color="auto" w:sz="4" w:space="0"/>
              <w:right w:val="single" w:color="auto" w:sz="4" w:space="0"/>
            </w:tcBorders>
            <w:vAlign w:val="center"/>
          </w:tcPr>
          <w:p w14:paraId="4011A690">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（350~500）kPa</w:t>
            </w:r>
          </w:p>
        </w:tc>
        <w:tc>
          <w:tcPr>
            <w:tcW w:w="3914" w:type="dxa"/>
            <w:tcBorders>
              <w:top w:val="single" w:color="auto" w:sz="4" w:space="0"/>
              <w:left w:val="single" w:color="auto" w:sz="4" w:space="0"/>
              <w:bottom w:val="single" w:color="auto" w:sz="4" w:space="0"/>
              <w:right w:val="single" w:color="auto" w:sz="4" w:space="0"/>
            </w:tcBorders>
            <w:vAlign w:val="center"/>
          </w:tcPr>
          <w:p w14:paraId="02EFAED0">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取决于气源压力大小</w:t>
            </w:r>
          </w:p>
        </w:tc>
      </w:tr>
      <w:tr w14:paraId="5644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35" w:type="dxa"/>
            <w:tcBorders>
              <w:top w:val="single" w:color="auto" w:sz="4" w:space="0"/>
              <w:left w:val="single" w:color="auto" w:sz="4" w:space="0"/>
              <w:bottom w:val="single" w:color="auto" w:sz="4" w:space="0"/>
              <w:right w:val="single" w:color="auto" w:sz="4" w:space="0"/>
            </w:tcBorders>
            <w:vAlign w:val="center"/>
          </w:tcPr>
          <w:p w14:paraId="52CD71B3">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875" w:type="dxa"/>
            <w:tcBorders>
              <w:top w:val="single" w:color="auto" w:sz="4" w:space="0"/>
              <w:left w:val="single" w:color="auto" w:sz="4" w:space="0"/>
              <w:bottom w:val="single" w:color="auto" w:sz="4" w:space="0"/>
              <w:right w:val="single" w:color="auto" w:sz="4" w:space="0"/>
            </w:tcBorders>
            <w:vAlign w:val="center"/>
          </w:tcPr>
          <w:p w14:paraId="6B0321C3">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总流量</w:t>
            </w:r>
          </w:p>
        </w:tc>
        <w:tc>
          <w:tcPr>
            <w:tcW w:w="2556" w:type="dxa"/>
            <w:tcBorders>
              <w:top w:val="single" w:color="auto" w:sz="4" w:space="0"/>
              <w:left w:val="single" w:color="auto" w:sz="4" w:space="0"/>
              <w:bottom w:val="single" w:color="auto" w:sz="4" w:space="0"/>
              <w:right w:val="single" w:color="auto" w:sz="4" w:space="0"/>
            </w:tcBorders>
            <w:vAlign w:val="center"/>
          </w:tcPr>
          <w:p w14:paraId="4905FB9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5-20ml/min</w:t>
            </w:r>
          </w:p>
        </w:tc>
        <w:tc>
          <w:tcPr>
            <w:tcW w:w="3914" w:type="dxa"/>
            <w:tcBorders>
              <w:top w:val="single" w:color="auto" w:sz="4" w:space="0"/>
              <w:left w:val="single" w:color="auto" w:sz="4" w:space="0"/>
              <w:bottom w:val="single" w:color="auto" w:sz="4" w:space="0"/>
              <w:right w:val="single" w:color="auto" w:sz="4" w:space="0"/>
            </w:tcBorders>
            <w:vAlign w:val="center"/>
          </w:tcPr>
          <w:p w14:paraId="0B325729">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一般设定为10-30mL/min</w:t>
            </w:r>
          </w:p>
        </w:tc>
      </w:tr>
      <w:tr w14:paraId="0D6E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35" w:type="dxa"/>
            <w:tcBorders>
              <w:top w:val="single" w:color="auto" w:sz="4" w:space="0"/>
              <w:left w:val="single" w:color="auto" w:sz="4" w:space="0"/>
              <w:bottom w:val="single" w:color="auto" w:sz="4" w:space="0"/>
              <w:right w:val="single" w:color="auto" w:sz="4" w:space="0"/>
            </w:tcBorders>
            <w:vAlign w:val="center"/>
          </w:tcPr>
          <w:p w14:paraId="2A44911C">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875" w:type="dxa"/>
            <w:tcBorders>
              <w:top w:val="single" w:color="auto" w:sz="4" w:space="0"/>
              <w:left w:val="single" w:color="auto" w:sz="4" w:space="0"/>
              <w:bottom w:val="single" w:color="auto" w:sz="4" w:space="0"/>
              <w:right w:val="single" w:color="auto" w:sz="4" w:space="0"/>
            </w:tcBorders>
            <w:vAlign w:val="center"/>
          </w:tcPr>
          <w:p w14:paraId="19255876">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柱前压</w:t>
            </w:r>
          </w:p>
        </w:tc>
        <w:tc>
          <w:tcPr>
            <w:tcW w:w="2556" w:type="dxa"/>
            <w:tcBorders>
              <w:top w:val="single" w:color="auto" w:sz="4" w:space="0"/>
              <w:left w:val="single" w:color="auto" w:sz="4" w:space="0"/>
              <w:bottom w:val="single" w:color="auto" w:sz="4" w:space="0"/>
              <w:right w:val="single" w:color="auto" w:sz="4" w:space="0"/>
            </w:tcBorders>
            <w:vAlign w:val="center"/>
          </w:tcPr>
          <w:p w14:paraId="33FB12D0">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(150~350)kPa</w:t>
            </w:r>
          </w:p>
        </w:tc>
        <w:tc>
          <w:tcPr>
            <w:tcW w:w="3914" w:type="dxa"/>
            <w:tcBorders>
              <w:top w:val="single" w:color="auto" w:sz="4" w:space="0"/>
              <w:left w:val="single" w:color="auto" w:sz="4" w:space="0"/>
              <w:bottom w:val="single" w:color="auto" w:sz="4" w:space="0"/>
              <w:right w:val="single" w:color="auto" w:sz="4" w:space="0"/>
            </w:tcBorders>
            <w:vAlign w:val="center"/>
          </w:tcPr>
          <w:p w14:paraId="7EEE6EBF">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根据实际升压程序可能会有不同</w:t>
            </w:r>
          </w:p>
        </w:tc>
      </w:tr>
      <w:tr w14:paraId="67E8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35" w:type="dxa"/>
            <w:tcBorders>
              <w:top w:val="single" w:color="auto" w:sz="4" w:space="0"/>
              <w:left w:val="single" w:color="auto" w:sz="4" w:space="0"/>
              <w:bottom w:val="single" w:color="auto" w:sz="4" w:space="0"/>
              <w:right w:val="single" w:color="auto" w:sz="4" w:space="0"/>
            </w:tcBorders>
            <w:vAlign w:val="center"/>
          </w:tcPr>
          <w:p w14:paraId="3E3BE8F5">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875" w:type="dxa"/>
            <w:tcBorders>
              <w:top w:val="single" w:color="auto" w:sz="4" w:space="0"/>
              <w:left w:val="single" w:color="auto" w:sz="4" w:space="0"/>
              <w:bottom w:val="single" w:color="auto" w:sz="4" w:space="0"/>
              <w:right w:val="single" w:color="auto" w:sz="4" w:space="0"/>
            </w:tcBorders>
            <w:vAlign w:val="center"/>
          </w:tcPr>
          <w:p w14:paraId="496F2BDA">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真空度</w:t>
            </w:r>
          </w:p>
        </w:tc>
        <w:tc>
          <w:tcPr>
            <w:tcW w:w="2556" w:type="dxa"/>
            <w:tcBorders>
              <w:top w:val="single" w:color="auto" w:sz="4" w:space="0"/>
              <w:left w:val="single" w:color="auto" w:sz="4" w:space="0"/>
              <w:bottom w:val="single" w:color="auto" w:sz="4" w:space="0"/>
              <w:right w:val="single" w:color="auto" w:sz="4" w:space="0"/>
            </w:tcBorders>
            <w:vAlign w:val="center"/>
          </w:tcPr>
          <w:p w14:paraId="6DCBF099">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＜100uTorr</w:t>
            </w:r>
          </w:p>
        </w:tc>
        <w:tc>
          <w:tcPr>
            <w:tcW w:w="3914" w:type="dxa"/>
            <w:tcBorders>
              <w:top w:val="single" w:color="auto" w:sz="4" w:space="0"/>
              <w:left w:val="single" w:color="auto" w:sz="4" w:space="0"/>
              <w:bottom w:val="single" w:color="auto" w:sz="4" w:space="0"/>
              <w:right w:val="single" w:color="auto" w:sz="4" w:space="0"/>
            </w:tcBorders>
            <w:vAlign w:val="center"/>
          </w:tcPr>
          <w:p w14:paraId="06C5D614">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r w14:paraId="38BE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835" w:type="dxa"/>
            <w:tcBorders>
              <w:top w:val="single" w:color="auto" w:sz="4" w:space="0"/>
              <w:left w:val="single" w:color="auto" w:sz="4" w:space="0"/>
              <w:bottom w:val="single" w:color="auto" w:sz="4" w:space="0"/>
              <w:right w:val="single" w:color="auto" w:sz="4" w:space="0"/>
            </w:tcBorders>
            <w:vAlign w:val="center"/>
          </w:tcPr>
          <w:p w14:paraId="795DCB06">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875" w:type="dxa"/>
            <w:tcBorders>
              <w:top w:val="single" w:color="auto" w:sz="4" w:space="0"/>
              <w:left w:val="single" w:color="auto" w:sz="4" w:space="0"/>
              <w:bottom w:val="single" w:color="auto" w:sz="4" w:space="0"/>
              <w:right w:val="single" w:color="auto" w:sz="4" w:space="0"/>
            </w:tcBorders>
            <w:vAlign w:val="center"/>
          </w:tcPr>
          <w:p w14:paraId="0BC1291C">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灯丝电流</w:t>
            </w:r>
          </w:p>
        </w:tc>
        <w:tc>
          <w:tcPr>
            <w:tcW w:w="2556" w:type="dxa"/>
            <w:tcBorders>
              <w:top w:val="single" w:color="auto" w:sz="4" w:space="0"/>
              <w:left w:val="single" w:color="auto" w:sz="4" w:space="0"/>
              <w:bottom w:val="single" w:color="auto" w:sz="4" w:space="0"/>
              <w:right w:val="single" w:color="auto" w:sz="4" w:space="0"/>
            </w:tcBorders>
            <w:vAlign w:val="center"/>
          </w:tcPr>
          <w:p w14:paraId="03B744A7">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3-4µA</w:t>
            </w:r>
          </w:p>
        </w:tc>
        <w:tc>
          <w:tcPr>
            <w:tcW w:w="3914" w:type="dxa"/>
            <w:tcBorders>
              <w:top w:val="single" w:color="auto" w:sz="4" w:space="0"/>
              <w:left w:val="single" w:color="auto" w:sz="4" w:space="0"/>
              <w:bottom w:val="single" w:color="auto" w:sz="4" w:space="0"/>
              <w:right w:val="single" w:color="auto" w:sz="4" w:space="0"/>
            </w:tcBorders>
            <w:vAlign w:val="center"/>
          </w:tcPr>
          <w:p w14:paraId="7C8335D5">
            <w:pPr>
              <w:tabs>
                <w:tab w:val="left" w:pos="4830"/>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在样品分析过程中显示</w:t>
            </w:r>
          </w:p>
        </w:tc>
      </w:tr>
    </w:tbl>
    <w:p w14:paraId="1EC265EC">
      <w:pPr>
        <w:spacing w:line="56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2.协助开展走航工作</w:t>
      </w:r>
    </w:p>
    <w:p w14:paraId="2AFB9420">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供应商根据采购人要求协助开展走航监测工作，期间提供仪器设备的运行维护、走航过程中的路线制定、数据监控记录、数据导出等配套服务，单天走航时间不低于3小时（不包括开机仪器稳定时间及赶路时间）。</w:t>
      </w:r>
    </w:p>
    <w:p w14:paraId="4FD0E36B">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供应商基于走航监测车上装配设备输出的监测数据，在走航监测结束后提供专业的分析报告。报告需包括走航基本情况、物质浓度时间变化情况分析、高值区域分析、特征污染物分析等内容。供应商所提供走航报告应于走航工作结束后2个工作日内上报采购人。</w:t>
      </w:r>
    </w:p>
    <w:p w14:paraId="2A6809DE">
      <w:pPr>
        <w:spacing w:line="56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3.其他要求</w:t>
      </w:r>
    </w:p>
    <w:p w14:paraId="78EE49DB">
      <w:pPr>
        <w:pStyle w:val="11"/>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（1）供应商应做到每周 7×24 小时响应，供应商在接到采购人任务通知后应在约定时间赶到车辆所在位置。</w:t>
      </w:r>
    </w:p>
    <w:p w14:paraId="7FE87BE0">
      <w:pPr>
        <w:pStyle w:val="11"/>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（2）供应商提供</w:t>
      </w:r>
      <w:r>
        <w:rPr>
          <w:rFonts w:hint="eastAsia" w:hAnsi="宋体" w:eastAsia="宋体" w:cs="宋体"/>
          <w:sz w:val="21"/>
          <w:szCs w:val="21"/>
          <w:highlight w:val="none"/>
          <w:lang w:eastAsia="zh-CN"/>
        </w:rPr>
        <w:t>技术支持</w:t>
      </w:r>
      <w:r>
        <w:rPr>
          <w:rFonts w:hint="eastAsia" w:ascii="宋体" w:hAnsi="宋体" w:eastAsia="宋体" w:cs="宋体"/>
          <w:sz w:val="21"/>
          <w:szCs w:val="21"/>
          <w:highlight w:val="none"/>
        </w:rPr>
        <w:t>工程师</w:t>
      </w:r>
      <w:r>
        <w:rPr>
          <w:rFonts w:hint="eastAsia" w:hAnsi="宋体" w:eastAsia="宋体" w:cs="宋体"/>
          <w:sz w:val="21"/>
          <w:szCs w:val="21"/>
          <w:highlight w:val="none"/>
          <w:lang w:val="en-US" w:eastAsia="zh-CN"/>
        </w:rPr>
        <w:t>及司机（如有需要）</w:t>
      </w:r>
      <w:r>
        <w:rPr>
          <w:rFonts w:hint="eastAsia" w:ascii="宋体" w:hAnsi="宋体" w:eastAsia="宋体" w:cs="宋体"/>
          <w:sz w:val="21"/>
          <w:szCs w:val="21"/>
          <w:highlight w:val="none"/>
        </w:rPr>
        <w:t>，工程师由经验丰富、技术水平高的专职技术人员担任。</w:t>
      </w:r>
      <w:r>
        <w:rPr>
          <w:rFonts w:hint="eastAsia" w:hAnsi="宋体" w:eastAsia="宋体" w:cs="宋体"/>
          <w:sz w:val="21"/>
          <w:szCs w:val="21"/>
          <w:highlight w:val="none"/>
          <w:lang w:eastAsia="zh-CN"/>
        </w:rPr>
        <w:t>相关人员</w:t>
      </w:r>
      <w:r>
        <w:rPr>
          <w:rFonts w:hint="eastAsia" w:ascii="宋体" w:hAnsi="宋体" w:eastAsia="宋体" w:cs="宋体"/>
          <w:sz w:val="21"/>
          <w:szCs w:val="21"/>
          <w:highlight w:val="none"/>
        </w:rPr>
        <w:t>的工资、保险、安全等由相应供应商承担。</w:t>
      </w:r>
    </w:p>
    <w:p w14:paraId="6344ACFD">
      <w:pPr>
        <w:pStyle w:val="11"/>
        <w:spacing w:line="560" w:lineRule="exact"/>
        <w:ind w:firstLine="420" w:firstLineChars="200"/>
        <w:rPr>
          <w:rFonts w:hint="eastAsia" w:hAnsi="宋体" w:eastAsia="宋体" w:cs="宋体"/>
          <w:sz w:val="21"/>
          <w:szCs w:val="21"/>
          <w:highlight w:val="none"/>
        </w:rPr>
      </w:pPr>
      <w:r>
        <w:rPr>
          <w:rFonts w:hint="eastAsia" w:ascii="宋体" w:hAnsi="宋体" w:eastAsia="宋体" w:cs="宋体"/>
          <w:sz w:val="21"/>
          <w:szCs w:val="21"/>
          <w:highlight w:val="none"/>
        </w:rPr>
        <w:t>（3）供应商应及时向采购人报备设备故障情况，并做好相关配合工作；出现仪器重大故障时双方协商解决。</w:t>
      </w:r>
    </w:p>
    <w:p w14:paraId="19323F05">
      <w:pPr>
        <w:spacing w:line="560" w:lineRule="exact"/>
        <w:ind w:firstLine="420" w:firstLineChars="200"/>
        <w:rPr>
          <w:rFonts w:hint="eastAsia" w:ascii="宋体" w:hAnsi="宋体" w:eastAsia="宋体" w:cs="宋体"/>
          <w:b/>
          <w:bCs/>
          <w:sz w:val="21"/>
          <w:szCs w:val="21"/>
          <w:highlight w:val="none"/>
        </w:rPr>
      </w:pPr>
      <w:r>
        <w:rPr>
          <w:rFonts w:hint="eastAsia" w:ascii="宋体" w:hAnsi="宋体" w:eastAsia="宋体" w:cs="宋体"/>
          <w:sz w:val="21"/>
          <w:szCs w:val="21"/>
          <w:highlight w:val="none"/>
        </w:rPr>
        <w:br w:type="page"/>
      </w:r>
      <w:r>
        <w:rPr>
          <w:rFonts w:hint="eastAsia" w:ascii="宋体" w:hAnsi="宋体" w:eastAsia="宋体" w:cs="宋体"/>
          <w:b/>
          <w:bCs/>
          <w:sz w:val="21"/>
          <w:szCs w:val="21"/>
          <w:highlight w:val="none"/>
        </w:rPr>
        <w:t>二、包2：环境监测车应急保障服务项目</w:t>
      </w:r>
    </w:p>
    <w:p w14:paraId="036B95E7">
      <w:pPr>
        <w:pStyle w:val="17"/>
        <w:spacing w:after="0" w:line="560" w:lineRule="exact"/>
        <w:ind w:left="0" w:leftChars="0" w:firstLine="64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采购人提供环境应急监测车（2021年采购），配备电感耦合等离子体质谱仪（ICP-MS）、微波消解仪、便携式水质多参数仪、便携式浊度计、便携式分光光度计、电热消解器等，具体配置见表3。为保障应急监测工作顺利开展，拟采购环境监测车应急保障服务项目。</w:t>
      </w:r>
    </w:p>
    <w:tbl>
      <w:tblPr>
        <w:tblStyle w:val="18"/>
        <w:tblW w:w="7495" w:type="dxa"/>
        <w:jc w:val="center"/>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9"/>
        <w:gridCol w:w="1417"/>
        <w:gridCol w:w="1560"/>
        <w:gridCol w:w="1559"/>
      </w:tblGrid>
      <w:tr w14:paraId="2DAA0AC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jc w:val="center"/>
        </w:trPr>
        <w:tc>
          <w:tcPr>
            <w:tcW w:w="7495" w:type="dxa"/>
            <w:gridSpan w:val="4"/>
            <w:tcBorders>
              <w:top w:val="nil"/>
              <w:left w:val="nil"/>
              <w:bottom w:val="single" w:color="auto" w:sz="4" w:space="0"/>
              <w:right w:val="nil"/>
            </w:tcBorders>
            <w:vAlign w:val="bottom"/>
          </w:tcPr>
          <w:p w14:paraId="01A34783">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highlight w:val="none"/>
              </w:rPr>
              <w:t>表3  移动监测车配置（依维柯车型）</w:t>
            </w:r>
          </w:p>
        </w:tc>
      </w:tr>
      <w:tr w14:paraId="5B24AC5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9" w:type="dxa"/>
            <w:tcBorders>
              <w:top w:val="single" w:color="auto" w:sz="4" w:space="0"/>
            </w:tcBorders>
            <w:vAlign w:val="center"/>
          </w:tcPr>
          <w:p w14:paraId="1E39FB73">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仪器设备</w:t>
            </w:r>
          </w:p>
        </w:tc>
        <w:tc>
          <w:tcPr>
            <w:tcW w:w="1417" w:type="dxa"/>
            <w:tcBorders>
              <w:top w:val="single" w:color="auto" w:sz="4" w:space="0"/>
            </w:tcBorders>
            <w:vAlign w:val="center"/>
          </w:tcPr>
          <w:p w14:paraId="1C3FBE45">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品牌</w:t>
            </w:r>
          </w:p>
        </w:tc>
        <w:tc>
          <w:tcPr>
            <w:tcW w:w="1560" w:type="dxa"/>
            <w:tcBorders>
              <w:top w:val="single" w:color="auto" w:sz="4" w:space="0"/>
            </w:tcBorders>
            <w:vAlign w:val="center"/>
          </w:tcPr>
          <w:p w14:paraId="6DA7D217">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型号</w:t>
            </w:r>
          </w:p>
        </w:tc>
        <w:tc>
          <w:tcPr>
            <w:tcW w:w="1559" w:type="dxa"/>
            <w:tcBorders>
              <w:top w:val="single" w:color="auto" w:sz="4" w:space="0"/>
            </w:tcBorders>
            <w:vAlign w:val="center"/>
          </w:tcPr>
          <w:p w14:paraId="4DFFDA5D">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数量</w:t>
            </w:r>
          </w:p>
        </w:tc>
      </w:tr>
      <w:tr w14:paraId="3F69B2C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959" w:type="dxa"/>
            <w:vAlign w:val="center"/>
          </w:tcPr>
          <w:p w14:paraId="1D5F79CE">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车载ICP-MS重金属分析仪</w:t>
            </w:r>
          </w:p>
        </w:tc>
        <w:tc>
          <w:tcPr>
            <w:tcW w:w="1417" w:type="dxa"/>
            <w:vAlign w:val="center"/>
          </w:tcPr>
          <w:p w14:paraId="444E9226">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谱育科技</w:t>
            </w:r>
          </w:p>
        </w:tc>
        <w:tc>
          <w:tcPr>
            <w:tcW w:w="1560" w:type="dxa"/>
            <w:vAlign w:val="center"/>
          </w:tcPr>
          <w:p w14:paraId="466AB997">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SUPEC 7000M </w:t>
            </w:r>
          </w:p>
        </w:tc>
        <w:tc>
          <w:tcPr>
            <w:tcW w:w="1559" w:type="dxa"/>
            <w:vAlign w:val="center"/>
          </w:tcPr>
          <w:p w14:paraId="10F06578">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2834762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95" w:type="dxa"/>
            <w:gridSpan w:val="4"/>
            <w:vAlign w:val="center"/>
          </w:tcPr>
          <w:p w14:paraId="09B7B9AF">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移动监测车配置（重汽车型）</w:t>
            </w:r>
          </w:p>
        </w:tc>
      </w:tr>
      <w:tr w14:paraId="544F8D16">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9" w:type="dxa"/>
            <w:vAlign w:val="center"/>
          </w:tcPr>
          <w:p w14:paraId="125F7513">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仪器设备</w:t>
            </w:r>
          </w:p>
        </w:tc>
        <w:tc>
          <w:tcPr>
            <w:tcW w:w="1417" w:type="dxa"/>
            <w:vAlign w:val="center"/>
          </w:tcPr>
          <w:p w14:paraId="4B1803B8">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品牌</w:t>
            </w:r>
          </w:p>
        </w:tc>
        <w:tc>
          <w:tcPr>
            <w:tcW w:w="1560" w:type="dxa"/>
            <w:vAlign w:val="center"/>
          </w:tcPr>
          <w:p w14:paraId="037033D8">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型号</w:t>
            </w:r>
          </w:p>
        </w:tc>
        <w:tc>
          <w:tcPr>
            <w:tcW w:w="1559" w:type="dxa"/>
            <w:vAlign w:val="center"/>
          </w:tcPr>
          <w:p w14:paraId="6F60E9B5">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数量</w:t>
            </w:r>
          </w:p>
        </w:tc>
      </w:tr>
      <w:tr w14:paraId="7696303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jc w:val="center"/>
        </w:trPr>
        <w:tc>
          <w:tcPr>
            <w:tcW w:w="2959" w:type="dxa"/>
            <w:vAlign w:val="center"/>
          </w:tcPr>
          <w:p w14:paraId="4E548A48">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车载ICP-MS重金属分析仪</w:t>
            </w:r>
          </w:p>
        </w:tc>
        <w:tc>
          <w:tcPr>
            <w:tcW w:w="1417" w:type="dxa"/>
            <w:vAlign w:val="center"/>
          </w:tcPr>
          <w:p w14:paraId="7BD2E9C7">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谱育科技</w:t>
            </w:r>
          </w:p>
        </w:tc>
        <w:tc>
          <w:tcPr>
            <w:tcW w:w="1560" w:type="dxa"/>
            <w:vAlign w:val="center"/>
          </w:tcPr>
          <w:p w14:paraId="799F124D">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SUPEC 7000M </w:t>
            </w:r>
          </w:p>
        </w:tc>
        <w:tc>
          <w:tcPr>
            <w:tcW w:w="1559" w:type="dxa"/>
            <w:vAlign w:val="center"/>
          </w:tcPr>
          <w:p w14:paraId="0B8CED01">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43C1BAE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9" w:type="dxa"/>
            <w:vAlign w:val="center"/>
          </w:tcPr>
          <w:p w14:paraId="44ACD5B4">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车载超级微波消解仪</w:t>
            </w:r>
          </w:p>
        </w:tc>
        <w:tc>
          <w:tcPr>
            <w:tcW w:w="1417" w:type="dxa"/>
            <w:vAlign w:val="center"/>
          </w:tcPr>
          <w:p w14:paraId="00460A1E">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谱育科技</w:t>
            </w:r>
          </w:p>
        </w:tc>
        <w:tc>
          <w:tcPr>
            <w:tcW w:w="1560" w:type="dxa"/>
            <w:vAlign w:val="center"/>
          </w:tcPr>
          <w:p w14:paraId="56F068DC">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EXPEC 790S</w:t>
            </w:r>
          </w:p>
        </w:tc>
        <w:tc>
          <w:tcPr>
            <w:tcW w:w="1559" w:type="dxa"/>
            <w:vAlign w:val="center"/>
          </w:tcPr>
          <w:p w14:paraId="17303B58">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1F65D83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9" w:type="dxa"/>
            <w:vAlign w:val="center"/>
          </w:tcPr>
          <w:p w14:paraId="7417F7F4">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便携式多参数检测仪</w:t>
            </w:r>
          </w:p>
        </w:tc>
        <w:tc>
          <w:tcPr>
            <w:tcW w:w="1417" w:type="dxa"/>
            <w:vAlign w:val="center"/>
          </w:tcPr>
          <w:p w14:paraId="028F7439">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哈希</w:t>
            </w:r>
          </w:p>
        </w:tc>
        <w:tc>
          <w:tcPr>
            <w:tcW w:w="1560" w:type="dxa"/>
            <w:vAlign w:val="center"/>
          </w:tcPr>
          <w:p w14:paraId="54873206">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HQ2100</w:t>
            </w:r>
          </w:p>
        </w:tc>
        <w:tc>
          <w:tcPr>
            <w:tcW w:w="1559" w:type="dxa"/>
            <w:vAlign w:val="center"/>
          </w:tcPr>
          <w:p w14:paraId="3FABEEFD">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4F24B02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9" w:type="dxa"/>
            <w:vAlign w:val="center"/>
          </w:tcPr>
          <w:p w14:paraId="3AE4AEBC">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便携式浊度计</w:t>
            </w:r>
          </w:p>
        </w:tc>
        <w:tc>
          <w:tcPr>
            <w:tcW w:w="1417" w:type="dxa"/>
            <w:vAlign w:val="center"/>
          </w:tcPr>
          <w:p w14:paraId="272D7D94">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哈希</w:t>
            </w:r>
          </w:p>
        </w:tc>
        <w:tc>
          <w:tcPr>
            <w:tcW w:w="1560" w:type="dxa"/>
            <w:vAlign w:val="center"/>
          </w:tcPr>
          <w:p w14:paraId="04745977">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2100Q</w:t>
            </w:r>
          </w:p>
        </w:tc>
        <w:tc>
          <w:tcPr>
            <w:tcW w:w="1559" w:type="dxa"/>
            <w:vAlign w:val="center"/>
          </w:tcPr>
          <w:p w14:paraId="20F64FD1">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2C8C687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9" w:type="dxa"/>
            <w:vAlign w:val="center"/>
          </w:tcPr>
          <w:p w14:paraId="0CDABA3D">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便携式分光光度计</w:t>
            </w:r>
          </w:p>
        </w:tc>
        <w:tc>
          <w:tcPr>
            <w:tcW w:w="1417" w:type="dxa"/>
            <w:vAlign w:val="center"/>
          </w:tcPr>
          <w:p w14:paraId="44307CBC">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哈希</w:t>
            </w:r>
          </w:p>
        </w:tc>
        <w:tc>
          <w:tcPr>
            <w:tcW w:w="1560" w:type="dxa"/>
            <w:vAlign w:val="center"/>
          </w:tcPr>
          <w:p w14:paraId="0339B71E">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DR1900</w:t>
            </w:r>
          </w:p>
        </w:tc>
        <w:tc>
          <w:tcPr>
            <w:tcW w:w="1559" w:type="dxa"/>
            <w:vAlign w:val="center"/>
          </w:tcPr>
          <w:p w14:paraId="4DE04852">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r w14:paraId="3C1F4151">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59" w:type="dxa"/>
            <w:vAlign w:val="center"/>
          </w:tcPr>
          <w:p w14:paraId="54D64C18">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小型无人机</w:t>
            </w:r>
          </w:p>
        </w:tc>
        <w:tc>
          <w:tcPr>
            <w:tcW w:w="1417" w:type="dxa"/>
            <w:vAlign w:val="center"/>
          </w:tcPr>
          <w:p w14:paraId="191C7353">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大疆</w:t>
            </w:r>
          </w:p>
        </w:tc>
        <w:tc>
          <w:tcPr>
            <w:tcW w:w="1560" w:type="dxa"/>
            <w:vAlign w:val="center"/>
          </w:tcPr>
          <w:p w14:paraId="67974A64">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御2 pro</w:t>
            </w:r>
          </w:p>
        </w:tc>
        <w:tc>
          <w:tcPr>
            <w:tcW w:w="1559" w:type="dxa"/>
            <w:vAlign w:val="center"/>
          </w:tcPr>
          <w:p w14:paraId="28CBE54E">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r>
    </w:tbl>
    <w:p w14:paraId="3E88385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采购内容主要包括：（1）在应急监测之前对应急监测车及车载仪器设备进行仪器性能保障服务，保证车辆和仪器设备能随时正常运行。（2）在突发环境事件应急监测期间提供技术支持，以保障在应急监测期间仪器设备24小时不间断正常运行。</w:t>
      </w:r>
    </w:p>
    <w:p w14:paraId="3C69DF5B">
      <w:pPr>
        <w:pStyle w:val="16"/>
        <w:spacing w:line="560" w:lineRule="exact"/>
        <w:ind w:firstLine="422" w:firstLineChars="200"/>
        <w:rPr>
          <w:rFonts w:hint="eastAsia" w:ascii="宋体" w:hAnsi="宋体" w:eastAsia="宋体" w:cs="宋体"/>
          <w:sz w:val="21"/>
          <w:szCs w:val="21"/>
          <w:highlight w:val="none"/>
        </w:rPr>
      </w:pPr>
      <w:r>
        <w:rPr>
          <w:rFonts w:hint="eastAsia" w:ascii="宋体" w:hAnsi="宋体" w:eastAsia="宋体" w:cs="宋体"/>
          <w:b/>
          <w:bCs/>
          <w:sz w:val="21"/>
          <w:szCs w:val="21"/>
          <w:highlight w:val="none"/>
        </w:rPr>
        <w:t>1.环境监测车及车载设备性能保障服务</w:t>
      </w:r>
    </w:p>
    <w:p w14:paraId="01481B12">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在应急监测前，对车辆、车载电感耦合等离子体质谱仪（ICP-MS）、车载其他小型仪器监测设备进行性能维护，维护工作主要包括以下几个方面：</w:t>
      </w:r>
    </w:p>
    <w:p w14:paraId="50D048C6">
      <w:pPr>
        <w:spacing w:line="560" w:lineRule="exact"/>
        <w:ind w:firstLine="600"/>
        <w:rPr>
          <w:rFonts w:hint="eastAsia" w:ascii="宋体" w:hAnsi="宋体" w:eastAsia="宋体" w:cs="宋体"/>
          <w:sz w:val="21"/>
          <w:szCs w:val="21"/>
          <w:highlight w:val="none"/>
        </w:rPr>
      </w:pPr>
      <w:r>
        <w:rPr>
          <w:rFonts w:hint="eastAsia" w:ascii="宋体" w:hAnsi="宋体" w:eastAsia="宋体" w:cs="宋体"/>
          <w:sz w:val="21"/>
          <w:szCs w:val="21"/>
          <w:highlight w:val="none"/>
        </w:rPr>
        <w:t>（1）车载实验室的性能维护</w:t>
      </w:r>
    </w:p>
    <w:p w14:paraId="1EC820A6">
      <w:pPr>
        <w:spacing w:line="560" w:lineRule="exact"/>
        <w:ind w:firstLine="600"/>
        <w:rPr>
          <w:rFonts w:hint="eastAsia" w:ascii="宋体" w:hAnsi="宋体" w:eastAsia="宋体" w:cs="宋体"/>
          <w:sz w:val="21"/>
          <w:szCs w:val="21"/>
          <w:highlight w:val="none"/>
        </w:rPr>
      </w:pPr>
      <w:r>
        <w:rPr>
          <w:rFonts w:hint="eastAsia" w:ascii="宋体" w:hAnsi="宋体" w:eastAsia="宋体" w:cs="宋体"/>
          <w:sz w:val="21"/>
          <w:szCs w:val="21"/>
          <w:highlight w:val="none"/>
        </w:rPr>
        <w:t>① 检查并维护车辆配置的升降架、空调（车载实验室用）、车辆接电系统等，使其处于正常工作状态。对车辆状态（轮胎、电瓶电量、润滑、刹车等）进行确认及维护，保证车辆可进行长途行驶。</w:t>
      </w:r>
    </w:p>
    <w:p w14:paraId="4CFDBD68">
      <w:pPr>
        <w:spacing w:line="560" w:lineRule="exact"/>
        <w:ind w:firstLine="600"/>
        <w:rPr>
          <w:rFonts w:hint="eastAsia" w:ascii="宋体" w:hAnsi="宋体" w:eastAsia="宋体" w:cs="宋体"/>
          <w:sz w:val="21"/>
          <w:szCs w:val="21"/>
          <w:highlight w:val="none"/>
        </w:rPr>
      </w:pPr>
      <w:r>
        <w:rPr>
          <w:rFonts w:hint="eastAsia" w:ascii="宋体" w:hAnsi="宋体" w:eastAsia="宋体" w:cs="宋体"/>
          <w:sz w:val="21"/>
          <w:szCs w:val="21"/>
          <w:highlight w:val="none"/>
        </w:rPr>
        <w:t>② 做好车载实验室内的台面、地面和仪器表面的卫生工作。</w:t>
      </w:r>
    </w:p>
    <w:p w14:paraId="49DC0548">
      <w:pPr>
        <w:spacing w:line="560" w:lineRule="exact"/>
        <w:ind w:firstLine="600"/>
        <w:rPr>
          <w:rFonts w:hint="eastAsia" w:ascii="宋体" w:hAnsi="宋体" w:eastAsia="宋体" w:cs="宋体"/>
          <w:sz w:val="21"/>
          <w:szCs w:val="21"/>
          <w:highlight w:val="none"/>
        </w:rPr>
      </w:pPr>
      <w:r>
        <w:rPr>
          <w:rFonts w:hint="eastAsia" w:ascii="宋体" w:hAnsi="宋体" w:eastAsia="宋体" w:cs="宋体"/>
          <w:sz w:val="21"/>
          <w:szCs w:val="21"/>
          <w:highlight w:val="none"/>
        </w:rPr>
        <w:t>③ 车载实验室内各功能区明确标识，抽屉和柜子张贴标签指明内容物品类。</w:t>
      </w:r>
    </w:p>
    <w:p w14:paraId="7F25EADD">
      <w:pPr>
        <w:spacing w:line="560" w:lineRule="exact"/>
        <w:ind w:firstLine="600"/>
        <w:rPr>
          <w:rFonts w:hint="eastAsia" w:ascii="宋体" w:hAnsi="宋体" w:eastAsia="宋体" w:cs="宋体"/>
          <w:sz w:val="21"/>
          <w:szCs w:val="21"/>
          <w:highlight w:val="none"/>
        </w:rPr>
      </w:pPr>
      <w:r>
        <w:rPr>
          <w:rFonts w:hint="eastAsia" w:ascii="宋体" w:hAnsi="宋体" w:eastAsia="宋体" w:cs="宋体"/>
          <w:sz w:val="21"/>
          <w:szCs w:val="21"/>
          <w:highlight w:val="none"/>
        </w:rPr>
        <w:t>④ 做好车载实验室的废液收集，并及时清理，按照相关规定做好废液处置。</w:t>
      </w:r>
    </w:p>
    <w:p w14:paraId="7209166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（2）车载电感耦合等离子体质谱仪（ICP-MS）的性能维护</w:t>
      </w:r>
    </w:p>
    <w:p w14:paraId="19C73AE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车载ICP-MS为2021年购买的谱育SUPEC 7000M，其性能维护主要包括但不限于以下几个方面：</w:t>
      </w:r>
    </w:p>
    <w:p w14:paraId="0400F087">
      <w:pPr>
        <w:spacing w:line="560" w:lineRule="exact"/>
        <w:ind w:firstLine="600"/>
        <w:rPr>
          <w:rFonts w:hint="eastAsia" w:ascii="宋体" w:hAnsi="宋体" w:eastAsia="宋体" w:cs="宋体"/>
          <w:sz w:val="21"/>
          <w:szCs w:val="21"/>
          <w:highlight w:val="none"/>
        </w:rPr>
      </w:pPr>
      <w:r>
        <w:rPr>
          <w:rFonts w:hint="eastAsia" w:ascii="宋体" w:hAnsi="宋体" w:eastAsia="宋体" w:cs="宋体"/>
          <w:sz w:val="21"/>
          <w:szCs w:val="21"/>
          <w:highlight w:val="none"/>
        </w:rPr>
        <w:t>①进样系统的维护：维护蠕动泵，确保其转动丝滑；进样管、内标管、排液管出现弹性不足时及时更换；进样管路和内标管路保持清洁无污染状态；检查雾室、雾化器、矩管是否完好并做好清洗；检查整个进样系统有无漏液现象。</w:t>
      </w:r>
    </w:p>
    <w:p w14:paraId="57840267">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 锥的维护：确保采样锥和截取锥的清洁程度满足双电荷产率、氧化物产率、灵敏度等仪器参数满足分析要求。</w:t>
      </w:r>
    </w:p>
    <w:p w14:paraId="53E2EA3D">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③ 循环冷却水机的维护：检查循环冷却水水位高度和水质，需要时进行循环冷却水更换，冬季放空循环水，以免上冻，管路水箱爆裂。</w:t>
      </w:r>
    </w:p>
    <w:p w14:paraId="0FE8234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④ 真空泵的维护：检查泵油油位高度和油质，需要时进行真空泵泵油更换。</w:t>
      </w:r>
    </w:p>
    <w:p w14:paraId="5C7190C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⑤ 排风系统的维护：检查仪器排风系统各部件（排风扇、排风量、排风口）是否运行正常，确保排风量是否满足仪器要求。</w:t>
      </w:r>
    </w:p>
    <w:p w14:paraId="3DFB4E21">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⑥ 整机外观检查：检查仪器外接电路系统、气路系统、排废系统连接是否正常，有无脱落，气路系统检漏，避免漏气；检查透镜前各部件是否完好，连接是否正常。</w:t>
      </w:r>
    </w:p>
    <w:p w14:paraId="65E3ABF1">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⑦仪器性能检查：进行仪器性能参数检查，检查仪器灵敏度、氧化物和双电荷产生率、精密度、线性是否满足分析要求。</w:t>
      </w:r>
    </w:p>
    <w:p w14:paraId="4B2451A9">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⑧其他要求：重大、系统性故障，无法24小时内修复，须及时报告采购人，提出解决方案并形成书面材料，确保7天内仪器恢复正常；凡涉及部件更换的维修，在维修完成后，应进行一次仪器性能检查，性能参数包括不限于仪器灵敏度、氧化物和双电荷产生率、精密度、线性。</w:t>
      </w:r>
    </w:p>
    <w:p w14:paraId="20A3647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（3）其他车载仪器设备的性能维护</w:t>
      </w:r>
    </w:p>
    <w:p w14:paraId="040A323E">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车载监测仪器设备除ICP-MS外，还配备有微波消解仪、便携式水质多参数仪、便携式浊度计、便携式分光光度计、电热消解器等（详见附件5），其性能维护要求包括但不限于以下几个方面：</w:t>
      </w:r>
    </w:p>
    <w:p w14:paraId="6F4788D6">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① 便携式多参数检测仪：检查pH电极，及时补加电极保护液；使用在有效期内的pH校准液（pH校准液4.00，6.86，9.18）对pH进行三点校准；使用在有效期内的电导率校准液（84uS/cm，1413uS/cm）对电导率进行两点校准；pH电极用一备一；进行年度检定校准。</w:t>
      </w:r>
    </w:p>
    <w:p w14:paraId="6F18147A">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 便携式浊度计：使用在有效期内的浊度校准液（对浊度进行校准；进行年度检定校准。</w:t>
      </w:r>
    </w:p>
    <w:p w14:paraId="2637EFC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③ 便携式分光光度计：开机自检，检查电池量，并及时更换电池；进行年度检定校准。</w:t>
      </w:r>
    </w:p>
    <w:p w14:paraId="36B8E8C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④御2 pro大疆无人机：电池充电维护。</w:t>
      </w:r>
    </w:p>
    <w:p w14:paraId="33B86DA4">
      <w:pPr>
        <w:spacing w:line="56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2.应急监测现场技术保障服务</w:t>
      </w:r>
    </w:p>
    <w:p w14:paraId="11A39EB1">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按照采购人要求，赴突发环境事件应急现场进行应急监测现场技术支持，要求如下：</w:t>
      </w:r>
    </w:p>
    <w:p w14:paraId="19F4AAE5">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（1）从接到采购人通知时起至应急监测结束，配合应急监测现场技术支持的ICP-MS仪器工程师全程听从采购方的工作安排。</w:t>
      </w:r>
    </w:p>
    <w:p w14:paraId="3508F901">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（2）每辆监测车配备至少3名谱育ICP-MS工程师。供应商全面负责本项目仪器工程师人身安全；供应商须为本项目仪器工程师购买人身意外保险。整个应急监测期间，技术支持工程师食宿由供应商负责。</w:t>
      </w:r>
    </w:p>
    <w:p w14:paraId="4AE64A6C">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（3）配合应急监测现场技术支持的ICP-MS仪器工程师在接到采购方通知后2小时内做好出发准备，且至少有1名ICP-MS工程师和监测车同时到达应急现场，或早于监测车到达应急现场。</w:t>
      </w:r>
    </w:p>
    <w:p w14:paraId="28E5BE5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（4）监测车出发时，技术支持工程师应准备有ICP-MS可分析至少1000个样品的试剂耗材，根据应急监测现场具体情况及时梳理相应的试剂耗材，以保证应急监测分析的不间断。</w:t>
      </w:r>
    </w:p>
    <w:p w14:paraId="405D7401">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应急监测期间，对每辆监测车，谱育ICP-MS工程师应提供全天候技术支持服务，且单日服务时长不少于12小时。日服务时长小于6小时不计天数，日服务时长大于6小时小于12小时按0.5天计，日服务时长大于12小时按1天计。服务时间以到达应急现场为开始时间，以离开应急现场为结束时间。</w:t>
      </w:r>
    </w:p>
    <w:p w14:paraId="2D4C962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（6）应急监测期间，提供技术支持服务的ICP-MS工程师应与杭州谱育科技发展有限公司签订有合法的劳动合同，且是ICP-MS专业工程师。</w:t>
      </w:r>
    </w:p>
    <w:p w14:paraId="30A2E544">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（7）凡参与环境应急现场监测的供应商人员严格履行保密协议，不得泄露外传应急监测数据。</w:t>
      </w:r>
    </w:p>
    <w:p w14:paraId="4514C4D8">
      <w:pPr>
        <w:pStyle w:val="17"/>
        <w:spacing w:after="0" w:line="560" w:lineRule="exact"/>
        <w:ind w:left="0" w:leftChars="0"/>
        <w:rPr>
          <w:rFonts w:hint="eastAsia" w:ascii="宋体" w:hAnsi="宋体" w:eastAsia="宋体" w:cs="宋体"/>
          <w:sz w:val="21"/>
          <w:highlight w:val="none"/>
        </w:rPr>
      </w:pPr>
      <w:r>
        <w:rPr>
          <w:rFonts w:hint="eastAsia" w:ascii="宋体" w:hAnsi="宋体" w:eastAsia="宋体" w:cs="宋体"/>
          <w:sz w:val="21"/>
          <w:highlight w:val="none"/>
        </w:rPr>
        <w:t xml:space="preserve">   </w:t>
      </w:r>
    </w:p>
    <w:p w14:paraId="5AD4BE7D">
      <w:pPr>
        <w:pStyle w:val="17"/>
        <w:spacing w:after="0" w:line="560" w:lineRule="exact"/>
        <w:ind w:left="0" w:leftChars="0"/>
        <w:rPr>
          <w:rFonts w:hint="eastAsia" w:ascii="宋体" w:hAnsi="宋体" w:eastAsia="宋体" w:cs="宋体"/>
          <w:b/>
          <w:bCs/>
          <w:sz w:val="21"/>
          <w:szCs w:val="21"/>
          <w:highlight w:val="none"/>
        </w:rPr>
      </w:pPr>
      <w:r>
        <w:rPr>
          <w:rFonts w:hint="eastAsia" w:ascii="宋体" w:hAnsi="宋体" w:eastAsia="宋体" w:cs="宋体"/>
          <w:sz w:val="21"/>
          <w:highlight w:val="none"/>
        </w:rPr>
        <w:br w:type="page"/>
      </w:r>
      <w:r>
        <w:rPr>
          <w:rFonts w:hint="eastAsia" w:ascii="宋体" w:hAnsi="宋体" w:eastAsia="宋体" w:cs="宋体"/>
          <w:b/>
          <w:bCs/>
          <w:sz w:val="21"/>
          <w:szCs w:val="21"/>
          <w:highlight w:val="none"/>
        </w:rPr>
        <w:t>三、包3：大气颗粒物移动源解析监测服务项目</w:t>
      </w:r>
    </w:p>
    <w:p w14:paraId="2074364C">
      <w:pPr>
        <w:pStyle w:val="17"/>
        <w:spacing w:after="0" w:line="560" w:lineRule="exact"/>
        <w:ind w:left="0" w:leftChars="0" w:firstLine="64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采购人提供一台大气单颗粒飞行时间质谱仪（禾信SPAMS0515，2016年采购），用于郑州市大气颗粒物来源日常连续监测以及指定地点的短期颗粒物来源解析监测分析，为我省大气污染攻坚提供技术支持。</w:t>
      </w:r>
    </w:p>
    <w:p w14:paraId="538A839F">
      <w:pPr>
        <w:pStyle w:val="17"/>
        <w:spacing w:after="0" w:line="560" w:lineRule="exact"/>
        <w:ind w:left="0" w:leftChars="0" w:firstLine="64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本次采购主要内容为该仪器异地源解析监测前和源解析监测过程中的设备维护以及源解析监测报告编制等。具体内容和要求如下：</w:t>
      </w:r>
    </w:p>
    <w:p w14:paraId="7F738E71">
      <w:pPr>
        <w:pStyle w:val="17"/>
        <w:spacing w:after="0" w:line="560" w:lineRule="exact"/>
        <w:ind w:left="0" w:leftChars="0" w:firstLine="643"/>
        <w:rPr>
          <w:rFonts w:hint="eastAsia" w:ascii="宋体" w:hAnsi="宋体" w:eastAsia="宋体" w:cs="宋体"/>
          <w:b/>
          <w:sz w:val="21"/>
          <w:szCs w:val="21"/>
          <w:highlight w:val="none"/>
        </w:rPr>
      </w:pPr>
      <w:r>
        <w:rPr>
          <w:rFonts w:hint="eastAsia" w:ascii="宋体" w:hAnsi="宋体" w:eastAsia="宋体" w:cs="宋体"/>
          <w:b/>
          <w:sz w:val="21"/>
          <w:szCs w:val="21"/>
          <w:highlight w:val="none"/>
        </w:rPr>
        <w:t>1. 监测车辆和人员配备</w:t>
      </w:r>
    </w:p>
    <w:p w14:paraId="4DE3F36E">
      <w:pPr>
        <w:pStyle w:val="17"/>
        <w:spacing w:after="0" w:line="560" w:lineRule="exact"/>
        <w:ind w:left="0" w:leftChars="0" w:firstLine="640" w:firstLineChars="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根据采购人需求，配备相关车辆，将仪器运至指定地点，开展短期异地源解析监测。需至少配备1名运维人员和司机随行，保障仪器安全和正常运行。</w:t>
      </w:r>
    </w:p>
    <w:p w14:paraId="348C0D9A">
      <w:pPr>
        <w:pStyle w:val="17"/>
        <w:spacing w:after="0" w:line="560" w:lineRule="exact"/>
        <w:ind w:left="0" w:leftChars="0" w:firstLine="640" w:firstLineChars="0"/>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2. </w:t>
      </w:r>
      <w:r>
        <w:rPr>
          <w:rFonts w:hint="eastAsia" w:ascii="宋体" w:hAnsi="宋体" w:eastAsia="宋体" w:cs="宋体"/>
          <w:b/>
          <w:bCs/>
          <w:sz w:val="21"/>
          <w:szCs w:val="21"/>
          <w:highlight w:val="none"/>
        </w:rPr>
        <w:t>仪器监控和保养维护</w:t>
      </w:r>
    </w:p>
    <w:p w14:paraId="0514AD95">
      <w:pPr>
        <w:spacing w:line="5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开展异地源解析监测前，供应商应检查仪器状态，保证仪器正常运行。监测过程中，应每日远程或现场开展仪器状态监控，定期进行仪器维护或校准，填写表单，保证仪器正常稳定运行。仪器出现故障或出现其他特殊情况时，应及时进行维修。具体服务内容见表6。</w:t>
      </w:r>
    </w:p>
    <w:p w14:paraId="250C4844">
      <w:pPr>
        <w:pStyle w:val="17"/>
        <w:spacing w:after="0" w:line="560" w:lineRule="exact"/>
        <w:ind w:left="0" w:leftChars="0" w:firstLine="643"/>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3. </w:t>
      </w:r>
      <w:r>
        <w:rPr>
          <w:rFonts w:hint="eastAsia" w:ascii="宋体" w:hAnsi="宋体" w:eastAsia="宋体" w:cs="宋体"/>
          <w:b/>
          <w:bCs/>
          <w:sz w:val="21"/>
          <w:szCs w:val="21"/>
          <w:highlight w:val="none"/>
        </w:rPr>
        <w:t>源解析监测分析报告编制</w:t>
      </w:r>
    </w:p>
    <w:p w14:paraId="50D5C237">
      <w:pPr>
        <w:pStyle w:val="17"/>
        <w:spacing w:after="0" w:line="560" w:lineRule="exact"/>
        <w:ind w:left="0" w:leftChars="0" w:firstLine="64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监测任务结束后5日内完成监测分析报告的编制，报告应详实、数据准确，客观反映指定地区的各类源占比，并给出防控建议。</w:t>
      </w:r>
    </w:p>
    <w:p w14:paraId="27EC76B7">
      <w:pPr>
        <w:pStyle w:val="16"/>
        <w:ind w:firstLine="86" w:firstLineChars="41"/>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表6.  移动源解析仪器监控和保养维护内容</w:t>
      </w:r>
    </w:p>
    <w:tbl>
      <w:tblPr>
        <w:tblStyle w:val="18"/>
        <w:tblW w:w="5010" w:type="pct"/>
        <w:tblInd w:w="0" w:type="dxa"/>
        <w:tblLayout w:type="fixed"/>
        <w:tblCellMar>
          <w:top w:w="0" w:type="dxa"/>
          <w:left w:w="0" w:type="dxa"/>
          <w:bottom w:w="0" w:type="dxa"/>
          <w:right w:w="0" w:type="dxa"/>
        </w:tblCellMar>
      </w:tblPr>
      <w:tblGrid>
        <w:gridCol w:w="665"/>
        <w:gridCol w:w="7244"/>
        <w:gridCol w:w="1185"/>
      </w:tblGrid>
      <w:tr w14:paraId="03841112">
        <w:tblPrEx>
          <w:tblCellMar>
            <w:top w:w="0" w:type="dxa"/>
            <w:left w:w="0" w:type="dxa"/>
            <w:bottom w:w="0" w:type="dxa"/>
            <w:right w:w="0" w:type="dxa"/>
          </w:tblCellMar>
        </w:tblPrEx>
        <w:trPr>
          <w:trHeight w:val="283" w:hRule="atLeast"/>
        </w:trPr>
        <w:tc>
          <w:tcPr>
            <w:tcW w:w="665" w:type="dxa"/>
            <w:tcBorders>
              <w:top w:val="single" w:color="000000" w:sz="4" w:space="0"/>
              <w:left w:val="single" w:color="000000" w:sz="4" w:space="0"/>
              <w:bottom w:val="single" w:color="000000" w:sz="4" w:space="0"/>
              <w:right w:val="single" w:color="000000" w:sz="4" w:space="0"/>
            </w:tcBorders>
            <w:vAlign w:val="center"/>
          </w:tcPr>
          <w:p w14:paraId="6DF67E46">
            <w:pPr>
              <w:spacing w:line="360" w:lineRule="auto"/>
              <w:jc w:val="center"/>
              <w:rPr>
                <w:rFonts w:hint="eastAsia" w:ascii="宋体" w:hAnsi="宋体" w:eastAsia="宋体" w:cs="宋体"/>
                <w:sz w:val="21"/>
                <w:highlight w:val="none"/>
              </w:rPr>
            </w:pPr>
            <w:r>
              <w:rPr>
                <w:rFonts w:hint="eastAsia" w:ascii="宋体" w:hAnsi="宋体" w:eastAsia="宋体" w:cs="宋体"/>
                <w:sz w:val="21"/>
                <w:highlight w:val="none"/>
              </w:rPr>
              <w:t>序号</w:t>
            </w:r>
          </w:p>
        </w:tc>
        <w:tc>
          <w:tcPr>
            <w:tcW w:w="7244" w:type="dxa"/>
            <w:tcBorders>
              <w:top w:val="single" w:color="000000" w:sz="4" w:space="0"/>
              <w:left w:val="single" w:color="000000" w:sz="4" w:space="0"/>
              <w:bottom w:val="single" w:color="000000" w:sz="4" w:space="0"/>
              <w:right w:val="single" w:color="000000" w:sz="4" w:space="0"/>
            </w:tcBorders>
            <w:vAlign w:val="center"/>
          </w:tcPr>
          <w:p w14:paraId="23C04430">
            <w:pPr>
              <w:spacing w:line="360" w:lineRule="auto"/>
              <w:jc w:val="center"/>
              <w:rPr>
                <w:rFonts w:hint="eastAsia" w:ascii="宋体" w:hAnsi="宋体" w:eastAsia="宋体" w:cs="宋体"/>
                <w:sz w:val="21"/>
                <w:highlight w:val="none"/>
              </w:rPr>
            </w:pPr>
            <w:r>
              <w:rPr>
                <w:rFonts w:hint="eastAsia" w:ascii="宋体" w:hAnsi="宋体" w:eastAsia="宋体" w:cs="宋体"/>
                <w:sz w:val="21"/>
                <w:highlight w:val="none"/>
              </w:rPr>
              <w:t>仪器服务内容</w:t>
            </w:r>
          </w:p>
        </w:tc>
        <w:tc>
          <w:tcPr>
            <w:tcW w:w="1185" w:type="dxa"/>
            <w:tcBorders>
              <w:top w:val="single" w:color="000000" w:sz="4" w:space="0"/>
              <w:left w:val="single" w:color="000000" w:sz="4" w:space="0"/>
              <w:bottom w:val="single" w:color="000000" w:sz="4" w:space="0"/>
              <w:right w:val="single" w:color="000000" w:sz="4" w:space="0"/>
            </w:tcBorders>
            <w:vAlign w:val="center"/>
          </w:tcPr>
          <w:p w14:paraId="57A9A558">
            <w:pPr>
              <w:spacing w:line="360" w:lineRule="auto"/>
              <w:jc w:val="center"/>
              <w:rPr>
                <w:rFonts w:hint="eastAsia" w:ascii="宋体" w:hAnsi="宋体" w:eastAsia="宋体" w:cs="宋体"/>
                <w:sz w:val="21"/>
                <w:highlight w:val="none"/>
              </w:rPr>
            </w:pPr>
            <w:r>
              <w:rPr>
                <w:rFonts w:hint="eastAsia" w:ascii="宋体" w:hAnsi="宋体" w:eastAsia="宋体" w:cs="宋体"/>
                <w:sz w:val="21"/>
                <w:highlight w:val="none"/>
              </w:rPr>
              <w:t>时间要求</w:t>
            </w:r>
          </w:p>
        </w:tc>
      </w:tr>
      <w:tr w14:paraId="72C6CF38">
        <w:tblPrEx>
          <w:tblCellMar>
            <w:top w:w="0" w:type="dxa"/>
            <w:left w:w="0" w:type="dxa"/>
            <w:bottom w:w="0" w:type="dxa"/>
            <w:right w:w="0" w:type="dxa"/>
          </w:tblCellMar>
        </w:tblPrEx>
        <w:trPr>
          <w:trHeight w:val="283" w:hRule="atLeast"/>
        </w:trPr>
        <w:tc>
          <w:tcPr>
            <w:tcW w:w="665" w:type="dxa"/>
            <w:tcBorders>
              <w:top w:val="single" w:color="000000" w:sz="4" w:space="0"/>
              <w:left w:val="single" w:color="000000" w:sz="4" w:space="0"/>
              <w:bottom w:val="single" w:color="000000" w:sz="4" w:space="0"/>
              <w:right w:val="single" w:color="000000" w:sz="4" w:space="0"/>
            </w:tcBorders>
            <w:vAlign w:val="center"/>
          </w:tcPr>
          <w:p w14:paraId="3278C284">
            <w:pPr>
              <w:spacing w:line="360" w:lineRule="auto"/>
              <w:jc w:val="center"/>
              <w:rPr>
                <w:rFonts w:hint="eastAsia" w:ascii="宋体" w:hAnsi="宋体" w:eastAsia="宋体" w:cs="宋体"/>
                <w:sz w:val="21"/>
                <w:highlight w:val="none"/>
              </w:rPr>
            </w:pPr>
            <w:r>
              <w:rPr>
                <w:rFonts w:hint="eastAsia" w:ascii="宋体" w:hAnsi="宋体" w:eastAsia="宋体" w:cs="宋体"/>
                <w:sz w:val="21"/>
                <w:highlight w:val="none"/>
              </w:rPr>
              <w:t>1</w:t>
            </w:r>
          </w:p>
        </w:tc>
        <w:tc>
          <w:tcPr>
            <w:tcW w:w="7244" w:type="dxa"/>
            <w:tcBorders>
              <w:top w:val="single" w:color="000000" w:sz="4" w:space="0"/>
              <w:left w:val="single" w:color="000000" w:sz="4" w:space="0"/>
              <w:bottom w:val="single" w:color="000000" w:sz="4" w:space="0"/>
              <w:right w:val="single" w:color="000000" w:sz="4" w:space="0"/>
            </w:tcBorders>
            <w:vAlign w:val="center"/>
          </w:tcPr>
          <w:p w14:paraId="7CB1F203">
            <w:pPr>
              <w:spacing w:line="360" w:lineRule="auto"/>
              <w:jc w:val="center"/>
              <w:rPr>
                <w:rFonts w:hint="eastAsia" w:ascii="宋体" w:hAnsi="宋体" w:eastAsia="宋体" w:cs="宋体"/>
                <w:sz w:val="21"/>
                <w:highlight w:val="none"/>
              </w:rPr>
            </w:pPr>
            <w:r>
              <w:rPr>
                <w:rFonts w:hint="eastAsia" w:ascii="宋体" w:hAnsi="宋体" w:eastAsia="宋体" w:cs="宋体"/>
                <w:sz w:val="21"/>
                <w:highlight w:val="none"/>
              </w:rPr>
              <w:t>仪器性能、数据的远程/现场监控，确保设备正常运行和数据上传</w:t>
            </w:r>
          </w:p>
        </w:tc>
        <w:tc>
          <w:tcPr>
            <w:tcW w:w="1185" w:type="dxa"/>
            <w:tcBorders>
              <w:top w:val="single" w:color="000000" w:sz="4" w:space="0"/>
              <w:left w:val="single" w:color="000000" w:sz="4" w:space="0"/>
              <w:bottom w:val="single" w:color="000000" w:sz="4" w:space="0"/>
              <w:right w:val="single" w:color="000000" w:sz="4" w:space="0"/>
            </w:tcBorders>
            <w:vAlign w:val="center"/>
          </w:tcPr>
          <w:p w14:paraId="6E66C7C8">
            <w:pPr>
              <w:spacing w:line="360" w:lineRule="auto"/>
              <w:jc w:val="center"/>
              <w:rPr>
                <w:rFonts w:hint="eastAsia" w:ascii="宋体" w:hAnsi="宋体" w:eastAsia="宋体" w:cs="宋体"/>
                <w:sz w:val="21"/>
                <w:highlight w:val="none"/>
              </w:rPr>
            </w:pPr>
            <w:r>
              <w:rPr>
                <w:rFonts w:hint="eastAsia" w:ascii="宋体" w:hAnsi="宋体" w:eastAsia="宋体" w:cs="宋体"/>
                <w:sz w:val="21"/>
                <w:highlight w:val="none"/>
              </w:rPr>
              <w:t>每日</w:t>
            </w:r>
          </w:p>
        </w:tc>
      </w:tr>
      <w:tr w14:paraId="1B324600">
        <w:tblPrEx>
          <w:tblCellMar>
            <w:top w:w="0" w:type="dxa"/>
            <w:left w:w="0" w:type="dxa"/>
            <w:bottom w:w="0" w:type="dxa"/>
            <w:right w:w="0" w:type="dxa"/>
          </w:tblCellMar>
        </w:tblPrEx>
        <w:trPr>
          <w:trHeight w:val="283" w:hRule="atLeast"/>
        </w:trPr>
        <w:tc>
          <w:tcPr>
            <w:tcW w:w="665" w:type="dxa"/>
            <w:tcBorders>
              <w:top w:val="single" w:color="000000" w:sz="4" w:space="0"/>
              <w:left w:val="single" w:color="000000" w:sz="4" w:space="0"/>
              <w:bottom w:val="single" w:color="000000" w:sz="4" w:space="0"/>
              <w:right w:val="single" w:color="000000" w:sz="4" w:space="0"/>
            </w:tcBorders>
            <w:vAlign w:val="center"/>
          </w:tcPr>
          <w:p w14:paraId="2AFC232D">
            <w:pPr>
              <w:spacing w:line="360" w:lineRule="auto"/>
              <w:jc w:val="center"/>
              <w:rPr>
                <w:rFonts w:hint="eastAsia" w:ascii="宋体" w:hAnsi="宋体" w:eastAsia="宋体" w:cs="宋体"/>
                <w:sz w:val="21"/>
                <w:highlight w:val="none"/>
              </w:rPr>
            </w:pPr>
            <w:r>
              <w:rPr>
                <w:rFonts w:hint="eastAsia" w:ascii="宋体" w:hAnsi="宋体" w:eastAsia="宋体" w:cs="宋体"/>
                <w:sz w:val="21"/>
                <w:highlight w:val="none"/>
              </w:rPr>
              <w:t>2</w:t>
            </w:r>
          </w:p>
        </w:tc>
        <w:tc>
          <w:tcPr>
            <w:tcW w:w="7244" w:type="dxa"/>
            <w:tcBorders>
              <w:top w:val="single" w:color="000000" w:sz="4" w:space="0"/>
              <w:left w:val="single" w:color="000000" w:sz="4" w:space="0"/>
              <w:bottom w:val="single" w:color="000000" w:sz="4" w:space="0"/>
              <w:right w:val="single" w:color="000000" w:sz="4" w:space="0"/>
            </w:tcBorders>
            <w:vAlign w:val="center"/>
          </w:tcPr>
          <w:p w14:paraId="5829377A">
            <w:pPr>
              <w:spacing w:line="360" w:lineRule="auto"/>
              <w:jc w:val="center"/>
              <w:rPr>
                <w:rFonts w:hint="eastAsia" w:ascii="宋体" w:hAnsi="宋体" w:eastAsia="宋体" w:cs="宋体"/>
                <w:sz w:val="21"/>
                <w:highlight w:val="none"/>
              </w:rPr>
            </w:pPr>
            <w:r>
              <w:rPr>
                <w:rFonts w:hint="eastAsia" w:ascii="宋体" w:hAnsi="宋体" w:eastAsia="宋体" w:cs="宋体"/>
                <w:sz w:val="21"/>
                <w:highlight w:val="none"/>
              </w:rPr>
              <w:t>清洁微孔片、切割头</w:t>
            </w:r>
          </w:p>
        </w:tc>
        <w:tc>
          <w:tcPr>
            <w:tcW w:w="1185" w:type="dxa"/>
            <w:tcBorders>
              <w:top w:val="single" w:color="000000" w:sz="4" w:space="0"/>
              <w:left w:val="single" w:color="000000" w:sz="4" w:space="0"/>
              <w:bottom w:val="single" w:color="000000" w:sz="4" w:space="0"/>
              <w:right w:val="single" w:color="000000" w:sz="4" w:space="0"/>
            </w:tcBorders>
            <w:vAlign w:val="center"/>
          </w:tcPr>
          <w:p w14:paraId="77E0D567">
            <w:pPr>
              <w:spacing w:line="360" w:lineRule="auto"/>
              <w:jc w:val="center"/>
              <w:rPr>
                <w:rFonts w:hint="eastAsia" w:ascii="宋体" w:hAnsi="宋体" w:eastAsia="宋体" w:cs="宋体"/>
                <w:sz w:val="21"/>
                <w:highlight w:val="none"/>
              </w:rPr>
            </w:pPr>
            <w:r>
              <w:rPr>
                <w:rFonts w:hint="eastAsia" w:ascii="宋体" w:hAnsi="宋体" w:eastAsia="宋体" w:cs="宋体"/>
                <w:sz w:val="21"/>
                <w:highlight w:val="none"/>
              </w:rPr>
              <w:t>1次/周</w:t>
            </w:r>
          </w:p>
        </w:tc>
      </w:tr>
      <w:tr w14:paraId="4E06D9F2">
        <w:tblPrEx>
          <w:tblCellMar>
            <w:top w:w="0" w:type="dxa"/>
            <w:left w:w="0" w:type="dxa"/>
            <w:bottom w:w="0" w:type="dxa"/>
            <w:right w:w="0" w:type="dxa"/>
          </w:tblCellMar>
        </w:tblPrEx>
        <w:trPr>
          <w:trHeight w:val="283" w:hRule="atLeast"/>
        </w:trPr>
        <w:tc>
          <w:tcPr>
            <w:tcW w:w="665" w:type="dxa"/>
            <w:tcBorders>
              <w:top w:val="single" w:color="000000" w:sz="4" w:space="0"/>
              <w:left w:val="single" w:color="000000" w:sz="4" w:space="0"/>
              <w:bottom w:val="single" w:color="000000" w:sz="4" w:space="0"/>
              <w:right w:val="single" w:color="000000" w:sz="4" w:space="0"/>
            </w:tcBorders>
            <w:vAlign w:val="center"/>
          </w:tcPr>
          <w:p w14:paraId="4677121A">
            <w:pPr>
              <w:spacing w:line="360" w:lineRule="auto"/>
              <w:jc w:val="center"/>
              <w:rPr>
                <w:rFonts w:hint="eastAsia" w:ascii="宋体" w:hAnsi="宋体" w:eastAsia="宋体" w:cs="宋体"/>
                <w:sz w:val="21"/>
                <w:highlight w:val="none"/>
              </w:rPr>
            </w:pPr>
            <w:r>
              <w:rPr>
                <w:rFonts w:hint="eastAsia" w:ascii="宋体" w:hAnsi="宋体" w:eastAsia="宋体" w:cs="宋体"/>
                <w:sz w:val="21"/>
                <w:highlight w:val="none"/>
              </w:rPr>
              <w:t>4</w:t>
            </w:r>
          </w:p>
        </w:tc>
        <w:tc>
          <w:tcPr>
            <w:tcW w:w="7244" w:type="dxa"/>
            <w:tcBorders>
              <w:top w:val="single" w:color="000000" w:sz="4" w:space="0"/>
              <w:left w:val="single" w:color="000000" w:sz="4" w:space="0"/>
              <w:bottom w:val="single" w:color="000000" w:sz="4" w:space="0"/>
              <w:right w:val="single" w:color="000000" w:sz="4" w:space="0"/>
            </w:tcBorders>
            <w:vAlign w:val="center"/>
          </w:tcPr>
          <w:p w14:paraId="31E1BEB3">
            <w:pPr>
              <w:spacing w:line="360" w:lineRule="auto"/>
              <w:jc w:val="center"/>
              <w:rPr>
                <w:rFonts w:hint="eastAsia" w:ascii="宋体" w:hAnsi="宋体" w:eastAsia="宋体" w:cs="宋体"/>
                <w:sz w:val="21"/>
                <w:highlight w:val="none"/>
              </w:rPr>
            </w:pPr>
            <w:r>
              <w:rPr>
                <w:rFonts w:hint="eastAsia" w:ascii="宋体" w:hAnsi="宋体" w:eastAsia="宋体" w:cs="宋体"/>
                <w:sz w:val="21"/>
                <w:highlight w:val="none"/>
              </w:rPr>
              <w:t>更换电离激光冷却水、电离激光水循环滤芯、微孔片，进行仪器维护校准，包括粒径校准及质量校准等，保证仪器稳定运行，并提交仪器校准报告。</w:t>
            </w:r>
          </w:p>
        </w:tc>
        <w:tc>
          <w:tcPr>
            <w:tcW w:w="1185" w:type="dxa"/>
            <w:tcBorders>
              <w:top w:val="single" w:color="000000" w:sz="4" w:space="0"/>
              <w:left w:val="single" w:color="000000" w:sz="4" w:space="0"/>
              <w:bottom w:val="single" w:color="000000" w:sz="4" w:space="0"/>
              <w:right w:val="single" w:color="000000" w:sz="4" w:space="0"/>
            </w:tcBorders>
            <w:vAlign w:val="center"/>
          </w:tcPr>
          <w:p w14:paraId="016A6670">
            <w:pPr>
              <w:spacing w:line="360" w:lineRule="auto"/>
              <w:jc w:val="center"/>
              <w:rPr>
                <w:rFonts w:hint="eastAsia" w:ascii="宋体" w:hAnsi="宋体" w:eastAsia="宋体" w:cs="宋体"/>
                <w:sz w:val="21"/>
                <w:highlight w:val="none"/>
              </w:rPr>
            </w:pPr>
            <w:r>
              <w:rPr>
                <w:rFonts w:hint="eastAsia" w:ascii="宋体" w:hAnsi="宋体" w:eastAsia="宋体" w:cs="宋体"/>
                <w:sz w:val="21"/>
                <w:highlight w:val="none"/>
              </w:rPr>
              <w:t>1 次/季度</w:t>
            </w:r>
          </w:p>
        </w:tc>
      </w:tr>
      <w:tr w14:paraId="2BB0AEB6">
        <w:tblPrEx>
          <w:tblCellMar>
            <w:top w:w="0" w:type="dxa"/>
            <w:left w:w="0" w:type="dxa"/>
            <w:bottom w:w="0" w:type="dxa"/>
            <w:right w:w="0" w:type="dxa"/>
          </w:tblCellMar>
        </w:tblPrEx>
        <w:trPr>
          <w:trHeight w:val="283" w:hRule="atLeast"/>
        </w:trPr>
        <w:tc>
          <w:tcPr>
            <w:tcW w:w="665" w:type="dxa"/>
            <w:tcBorders>
              <w:top w:val="single" w:color="000000" w:sz="4" w:space="0"/>
              <w:left w:val="single" w:color="000000" w:sz="4" w:space="0"/>
              <w:bottom w:val="single" w:color="000000" w:sz="4" w:space="0"/>
              <w:right w:val="single" w:color="000000" w:sz="4" w:space="0"/>
            </w:tcBorders>
            <w:vAlign w:val="center"/>
          </w:tcPr>
          <w:p w14:paraId="64BD6CD9">
            <w:pPr>
              <w:spacing w:line="360" w:lineRule="auto"/>
              <w:jc w:val="center"/>
              <w:rPr>
                <w:rFonts w:hint="eastAsia" w:ascii="宋体" w:hAnsi="宋体" w:eastAsia="宋体" w:cs="宋体"/>
                <w:sz w:val="21"/>
                <w:highlight w:val="none"/>
              </w:rPr>
            </w:pPr>
            <w:r>
              <w:rPr>
                <w:rFonts w:hint="eastAsia" w:ascii="宋体" w:hAnsi="宋体" w:eastAsia="宋体" w:cs="宋体"/>
                <w:sz w:val="21"/>
                <w:highlight w:val="none"/>
              </w:rPr>
              <w:t>8</w:t>
            </w:r>
          </w:p>
        </w:tc>
        <w:tc>
          <w:tcPr>
            <w:tcW w:w="7244" w:type="dxa"/>
            <w:tcBorders>
              <w:top w:val="single" w:color="000000" w:sz="4" w:space="0"/>
              <w:left w:val="single" w:color="000000" w:sz="4" w:space="0"/>
              <w:bottom w:val="single" w:color="000000" w:sz="4" w:space="0"/>
              <w:right w:val="single" w:color="000000" w:sz="4" w:space="0"/>
            </w:tcBorders>
            <w:vAlign w:val="center"/>
          </w:tcPr>
          <w:p w14:paraId="11DCC741">
            <w:pPr>
              <w:spacing w:line="360" w:lineRule="auto"/>
              <w:jc w:val="center"/>
              <w:rPr>
                <w:rFonts w:hint="eastAsia" w:ascii="宋体" w:hAnsi="宋体" w:eastAsia="宋体" w:cs="宋体"/>
                <w:sz w:val="21"/>
                <w:highlight w:val="none"/>
              </w:rPr>
            </w:pPr>
            <w:r>
              <w:rPr>
                <w:rFonts w:hint="eastAsia" w:ascii="宋体" w:hAnsi="宋体" w:eastAsia="宋体" w:cs="宋体"/>
                <w:sz w:val="21"/>
                <w:highlight w:val="none"/>
              </w:rPr>
              <w:t>必要时，及时更换其他耗材和备件</w:t>
            </w:r>
          </w:p>
        </w:tc>
        <w:tc>
          <w:tcPr>
            <w:tcW w:w="1185" w:type="dxa"/>
            <w:tcBorders>
              <w:top w:val="single" w:color="000000" w:sz="4" w:space="0"/>
              <w:left w:val="single" w:color="000000" w:sz="4" w:space="0"/>
              <w:bottom w:val="single" w:color="000000" w:sz="4" w:space="0"/>
              <w:right w:val="single" w:color="000000" w:sz="4" w:space="0"/>
            </w:tcBorders>
            <w:vAlign w:val="center"/>
          </w:tcPr>
          <w:p w14:paraId="7F67D271">
            <w:pPr>
              <w:spacing w:line="360" w:lineRule="auto"/>
              <w:jc w:val="center"/>
              <w:rPr>
                <w:rFonts w:hint="eastAsia" w:ascii="宋体" w:hAnsi="宋体" w:eastAsia="宋体" w:cs="宋体"/>
                <w:sz w:val="21"/>
                <w:highlight w:val="none"/>
              </w:rPr>
            </w:pPr>
            <w:r>
              <w:rPr>
                <w:rFonts w:hint="eastAsia" w:ascii="宋体" w:hAnsi="宋体" w:eastAsia="宋体" w:cs="宋体"/>
                <w:sz w:val="21"/>
                <w:highlight w:val="none"/>
              </w:rPr>
              <w:t>按需</w:t>
            </w:r>
          </w:p>
        </w:tc>
      </w:tr>
    </w:tbl>
    <w:p w14:paraId="30B35AE6">
      <w:pPr>
        <w:pStyle w:val="27"/>
        <w:jc w:val="both"/>
        <w:rPr>
          <w:rFonts w:hint="eastAsia" w:ascii="宋体" w:hAnsi="宋体" w:eastAsia="宋体" w:cs="宋体"/>
          <w:b/>
          <w:bCs/>
          <w:color w:val="auto"/>
          <w:sz w:val="21"/>
          <w:highlight w:val="none"/>
          <w:lang w:eastAsia="zh-CN"/>
        </w:rPr>
      </w:pPr>
    </w:p>
    <w:p w14:paraId="0B1CAC0A">
      <w:pPr>
        <w:rPr>
          <w:rFonts w:hint="eastAsia" w:asciiTheme="minorEastAsia" w:hAnsiTheme="minorEastAsia" w:eastAsiaTheme="minorEastAsia" w:cstheme="minorEastAsia"/>
          <w:highlight w:val="none"/>
        </w:rPr>
      </w:pPr>
    </w:p>
    <w:p w14:paraId="28987ED4">
      <w:pPr>
        <w:pStyle w:val="6"/>
        <w:numPr>
          <w:ilvl w:val="-1"/>
          <w:numId w:val="0"/>
        </w:numPr>
        <w:tabs>
          <w:tab w:val="left" w:pos="312"/>
        </w:tabs>
        <w:ind w:left="0" w:firstLine="0"/>
        <w:rPr>
          <w:rFonts w:hint="eastAsia" w:asciiTheme="minorEastAsia" w:hAnsiTheme="minorEastAsia" w:eastAsiaTheme="minorEastAsia" w:cstheme="minorEastAsia"/>
          <w:b/>
          <w:bCs/>
          <w:sz w:val="21"/>
          <w:highlight w:val="none"/>
        </w:rPr>
      </w:pPr>
    </w:p>
    <w:p w14:paraId="68B2C891">
      <w:pPr>
        <w:pStyle w:val="6"/>
        <w:numPr>
          <w:ilvl w:val="-1"/>
          <w:numId w:val="0"/>
        </w:numPr>
        <w:tabs>
          <w:tab w:val="left" w:pos="312"/>
        </w:tabs>
        <w:ind w:left="0" w:firstLine="0"/>
        <w:rPr>
          <w:rFonts w:hint="eastAsia" w:asciiTheme="minorEastAsia" w:hAnsiTheme="minorEastAsia" w:eastAsiaTheme="minorEastAsia" w:cstheme="minorEastAsia"/>
          <w:b/>
          <w:bCs/>
          <w:sz w:val="21"/>
          <w:highlight w:val="none"/>
        </w:rPr>
      </w:pPr>
    </w:p>
    <w:p w14:paraId="6600A1D8">
      <w:pPr>
        <w:pStyle w:val="6"/>
        <w:numPr>
          <w:ilvl w:val="-1"/>
          <w:numId w:val="0"/>
        </w:numPr>
        <w:tabs>
          <w:tab w:val="left" w:pos="312"/>
        </w:tabs>
        <w:ind w:left="0" w:firstLine="0"/>
        <w:rPr>
          <w:rFonts w:hint="eastAsia" w:asciiTheme="minorEastAsia" w:hAnsiTheme="minorEastAsia" w:eastAsiaTheme="minorEastAsia" w:cstheme="minorEastAsia"/>
          <w:b/>
          <w:bCs/>
          <w:sz w:val="21"/>
          <w:highlight w:val="none"/>
        </w:rPr>
      </w:pPr>
      <w:r>
        <w:rPr>
          <w:rFonts w:hint="eastAsia" w:asciiTheme="minorEastAsia" w:hAnsiTheme="minorEastAsia" w:eastAsiaTheme="minorEastAsia" w:cstheme="minorEastAsia"/>
          <w:b/>
          <w:bCs/>
          <w:sz w:val="21"/>
          <w:highlight w:val="none"/>
        </w:rPr>
        <w:t>商务要求</w:t>
      </w:r>
    </w:p>
    <w:tbl>
      <w:tblPr>
        <w:tblStyle w:val="18"/>
        <w:tblW w:w="88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7"/>
        <w:gridCol w:w="6836"/>
      </w:tblGrid>
      <w:tr w14:paraId="73E7FD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2017" w:type="dxa"/>
            <w:tcBorders>
              <w:top w:val="single" w:color="auto" w:sz="4" w:space="0"/>
              <w:left w:val="single" w:color="auto" w:sz="4" w:space="0"/>
              <w:bottom w:val="single" w:color="auto" w:sz="4" w:space="0"/>
              <w:right w:val="single" w:color="auto" w:sz="4" w:space="0"/>
            </w:tcBorders>
            <w:vAlign w:val="center"/>
          </w:tcPr>
          <w:p w14:paraId="12319F51">
            <w:pPr>
              <w:spacing w:line="560" w:lineRule="exact"/>
              <w:jc w:val="center"/>
              <w:outlineLvl w:val="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合同签订时间、服务期及地点</w:t>
            </w:r>
          </w:p>
        </w:tc>
        <w:tc>
          <w:tcPr>
            <w:tcW w:w="6836" w:type="dxa"/>
            <w:tcBorders>
              <w:top w:val="single" w:color="auto" w:sz="4" w:space="0"/>
              <w:left w:val="single" w:color="auto" w:sz="4" w:space="0"/>
              <w:bottom w:val="single" w:color="auto" w:sz="4" w:space="0"/>
              <w:right w:val="single" w:color="auto" w:sz="4" w:space="0"/>
            </w:tcBorders>
            <w:vAlign w:val="center"/>
          </w:tcPr>
          <w:p w14:paraId="14B9A2D2">
            <w:pPr>
              <w:spacing w:line="560" w:lineRule="exact"/>
              <w:outlineLvl w:val="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合同签订时间：成交通知书发出之日起</w:t>
            </w:r>
            <w:r>
              <w:rPr>
                <w:rFonts w:hint="eastAsia" w:asciiTheme="minorEastAsia" w:hAnsiTheme="minorEastAsia" w:eastAsiaTheme="minorEastAsia" w:cstheme="minorEastAsia"/>
                <w:highlight w:val="none"/>
                <w:lang w:val="en-US" w:eastAsia="zh-CN"/>
              </w:rPr>
              <w:t>1</w:t>
            </w:r>
            <w:r>
              <w:rPr>
                <w:rFonts w:hint="eastAsia" w:asciiTheme="minorEastAsia" w:hAnsiTheme="minorEastAsia" w:eastAsiaTheme="minorEastAsia" w:cstheme="minorEastAsia"/>
                <w:highlight w:val="none"/>
                <w:lang w:eastAsia="zh-CN"/>
              </w:rPr>
              <w:t>5日内。</w:t>
            </w:r>
          </w:p>
          <w:p w14:paraId="30A81534">
            <w:pPr>
              <w:spacing w:line="560" w:lineRule="exact"/>
              <w:outlineLvl w:val="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服务期：2025年1</w:t>
            </w:r>
            <w:r>
              <w:rPr>
                <w:rFonts w:hint="eastAsia" w:asciiTheme="minorEastAsia" w:hAnsiTheme="minorEastAsia" w:eastAsiaTheme="minorEastAsia" w:cstheme="minorEastAsia"/>
                <w:highlight w:val="none"/>
                <w:lang w:val="en-US" w:eastAsia="zh-CN"/>
              </w:rPr>
              <w:t>1</w:t>
            </w:r>
            <w:r>
              <w:rPr>
                <w:rFonts w:hint="eastAsia" w:asciiTheme="minorEastAsia" w:hAnsiTheme="minorEastAsia" w:eastAsiaTheme="minorEastAsia" w:cstheme="minorEastAsia"/>
                <w:highlight w:val="none"/>
                <w:lang w:eastAsia="zh-CN"/>
              </w:rPr>
              <w:t>月-2026年1</w:t>
            </w:r>
            <w:r>
              <w:rPr>
                <w:rFonts w:hint="eastAsia" w:asciiTheme="minorEastAsia" w:hAnsiTheme="minorEastAsia" w:eastAsiaTheme="minorEastAsia" w:cstheme="minorEastAsia"/>
                <w:highlight w:val="none"/>
                <w:lang w:val="en-US" w:eastAsia="zh-CN"/>
              </w:rPr>
              <w:t>2</w:t>
            </w:r>
            <w:r>
              <w:rPr>
                <w:rFonts w:hint="eastAsia" w:asciiTheme="minorEastAsia" w:hAnsiTheme="minorEastAsia" w:eastAsiaTheme="minorEastAsia" w:cstheme="minorEastAsia"/>
                <w:highlight w:val="none"/>
                <w:lang w:eastAsia="zh-CN"/>
              </w:rPr>
              <w:t>月。</w:t>
            </w:r>
          </w:p>
          <w:p w14:paraId="3B42273C">
            <w:pPr>
              <w:spacing w:line="560" w:lineRule="exact"/>
              <w:outlineLvl w:val="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地点：采购人指定地点。</w:t>
            </w:r>
          </w:p>
        </w:tc>
      </w:tr>
      <w:tr w14:paraId="3EACD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2017" w:type="dxa"/>
            <w:tcBorders>
              <w:top w:val="single" w:color="auto" w:sz="4" w:space="0"/>
              <w:left w:val="single" w:color="auto" w:sz="4" w:space="0"/>
              <w:bottom w:val="single" w:color="auto" w:sz="4" w:space="0"/>
              <w:right w:val="single" w:color="auto" w:sz="4" w:space="0"/>
            </w:tcBorders>
            <w:vAlign w:val="center"/>
          </w:tcPr>
          <w:p w14:paraId="25EB0233">
            <w:pPr>
              <w:spacing w:line="560" w:lineRule="exact"/>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付款方式</w:t>
            </w:r>
          </w:p>
        </w:tc>
        <w:tc>
          <w:tcPr>
            <w:tcW w:w="6836" w:type="dxa"/>
            <w:tcBorders>
              <w:top w:val="single" w:color="auto" w:sz="4" w:space="0"/>
              <w:left w:val="single" w:color="auto" w:sz="4" w:space="0"/>
              <w:bottom w:val="single" w:color="auto" w:sz="4" w:space="0"/>
              <w:right w:val="single" w:color="auto" w:sz="4" w:space="0"/>
            </w:tcBorders>
            <w:vAlign w:val="center"/>
          </w:tcPr>
          <w:p w14:paraId="5A905894">
            <w:pPr>
              <w:spacing w:line="560" w:lineRule="exact"/>
              <w:outlineLvl w:val="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包1：合同签订后，供应商根据合同要求开展相应服务。采购人对供应商完成工作相关情况进行考核，每3个月考核并支付一次。按照合同中各类服务单价及服务数量计算支付金额，支付供应商相关服务费用。</w:t>
            </w:r>
          </w:p>
          <w:p w14:paraId="5FA487E3">
            <w:pPr>
              <w:spacing w:line="560" w:lineRule="exact"/>
              <w:outlineLvl w:val="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包2：合同签订后，供应商根据合同要求开展相应服务。采购人对供应商完成工作相关情况进行考核，每6个月考核并支付一次。按照合同中各类服务单价及服务数量计算支付金额，支付供应商相关服务费用。</w:t>
            </w:r>
          </w:p>
          <w:p w14:paraId="25A2925C">
            <w:pPr>
              <w:spacing w:line="560" w:lineRule="exact"/>
              <w:outlineLvl w:val="0"/>
              <w:rPr>
                <w:rFonts w:hint="eastAsia" w:asciiTheme="minorEastAsia" w:hAnsiTheme="minorEastAsia" w:eastAsiaTheme="minorEastAsia" w:cstheme="minorEastAsia"/>
                <w:color w:val="FF0000"/>
                <w:highlight w:val="none"/>
                <w:lang w:eastAsia="zh-CN"/>
              </w:rPr>
            </w:pPr>
            <w:r>
              <w:rPr>
                <w:rFonts w:hint="eastAsia" w:asciiTheme="minorEastAsia" w:hAnsiTheme="minorEastAsia" w:eastAsiaTheme="minorEastAsia" w:cstheme="minorEastAsia"/>
                <w:color w:val="auto"/>
                <w:highlight w:val="none"/>
                <w:lang w:eastAsia="zh-CN"/>
              </w:rPr>
              <w:t>包3：合同签订后，供应商根据合同要求开展相应服务。采购人对供应商完成工作相关情况进行考核，每3个月考核并支付一次。按照合同中各类服务单价及服务数量计算支付金额，支付供应商相关服务费用。</w:t>
            </w:r>
          </w:p>
        </w:tc>
      </w:tr>
      <w:tr w14:paraId="31BA5D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17" w:type="dxa"/>
            <w:tcBorders>
              <w:top w:val="single" w:color="auto" w:sz="4" w:space="0"/>
              <w:left w:val="single" w:color="auto" w:sz="4" w:space="0"/>
              <w:bottom w:val="single" w:color="auto" w:sz="4" w:space="0"/>
              <w:right w:val="single" w:color="auto" w:sz="4" w:space="0"/>
            </w:tcBorders>
            <w:vAlign w:val="center"/>
          </w:tcPr>
          <w:p w14:paraId="06FE4BFD">
            <w:pPr>
              <w:spacing w:line="560" w:lineRule="exact"/>
              <w:jc w:val="center"/>
              <w:outlineLvl w:val="0"/>
              <w:rPr>
                <w:rFonts w:hint="eastAsia" w:asciiTheme="minorEastAsia" w:hAnsiTheme="minorEastAsia" w:eastAsiaTheme="minorEastAsia" w:cstheme="minorEastAsia"/>
                <w:highlight w:val="none"/>
                <w:lang w:eastAsia="zh-CN"/>
              </w:rPr>
            </w:pPr>
            <w:r>
              <w:rPr>
                <w:rFonts w:hint="eastAsia" w:ascii="宋体" w:hAnsi="宋体" w:eastAsia="宋体" w:cs="宋体"/>
                <w:color w:val="auto"/>
                <w:szCs w:val="21"/>
                <w:highlight w:val="none"/>
              </w:rPr>
              <w:t>服务质量</w:t>
            </w:r>
          </w:p>
        </w:tc>
        <w:tc>
          <w:tcPr>
            <w:tcW w:w="6836" w:type="dxa"/>
            <w:tcBorders>
              <w:top w:val="single" w:color="auto" w:sz="4" w:space="0"/>
              <w:left w:val="single" w:color="auto" w:sz="4" w:space="0"/>
              <w:bottom w:val="single" w:color="auto" w:sz="4" w:space="0"/>
              <w:right w:val="single" w:color="auto" w:sz="4" w:space="0"/>
            </w:tcBorders>
            <w:vAlign w:val="center"/>
          </w:tcPr>
          <w:p w14:paraId="64B5E90C">
            <w:pPr>
              <w:spacing w:line="560" w:lineRule="exact"/>
              <w:outlineLvl w:val="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符合国家、行业、地方相关规范和标准要求，满足采购人要求</w:t>
            </w:r>
          </w:p>
        </w:tc>
      </w:tr>
      <w:tr w14:paraId="6A873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17" w:type="dxa"/>
            <w:tcBorders>
              <w:top w:val="single" w:color="auto" w:sz="4" w:space="0"/>
              <w:left w:val="single" w:color="auto" w:sz="4" w:space="0"/>
              <w:bottom w:val="single" w:color="auto" w:sz="4" w:space="0"/>
              <w:right w:val="single" w:color="auto" w:sz="4" w:space="0"/>
            </w:tcBorders>
            <w:vAlign w:val="center"/>
          </w:tcPr>
          <w:p w14:paraId="55AC9520">
            <w:pPr>
              <w:spacing w:line="560" w:lineRule="exact"/>
              <w:jc w:val="center"/>
              <w:outlineLvl w:val="0"/>
              <w:rPr>
                <w:rFonts w:hint="eastAsia" w:asciiTheme="minorEastAsia" w:hAnsiTheme="minorEastAsia" w:eastAsiaTheme="minorEastAsia" w:cstheme="minorEastAsia"/>
                <w:highlight w:val="none"/>
                <w:lang w:eastAsia="zh-CN"/>
              </w:rPr>
            </w:pP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有效期</w:t>
            </w:r>
          </w:p>
        </w:tc>
        <w:tc>
          <w:tcPr>
            <w:tcW w:w="6836" w:type="dxa"/>
            <w:tcBorders>
              <w:top w:val="single" w:color="auto" w:sz="4" w:space="0"/>
              <w:left w:val="single" w:color="auto" w:sz="4" w:space="0"/>
              <w:bottom w:val="single" w:color="auto" w:sz="4" w:space="0"/>
              <w:right w:val="single" w:color="auto" w:sz="4" w:space="0"/>
            </w:tcBorders>
            <w:vAlign w:val="center"/>
          </w:tcPr>
          <w:p w14:paraId="58E1D3CD">
            <w:pPr>
              <w:spacing w:line="560" w:lineRule="exact"/>
              <w:outlineLvl w:val="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color w:val="auto"/>
                <w:spacing w:val="-3"/>
                <w:highlight w:val="none"/>
                <w:lang w:eastAsia="zh-CN"/>
              </w:rPr>
              <w:t>60 日历天（自谈判响应文件递交截止之日起）</w:t>
            </w:r>
          </w:p>
        </w:tc>
      </w:tr>
    </w:tbl>
    <w:p w14:paraId="1D06D3FF">
      <w:pPr>
        <w:rPr>
          <w:highlight w:val="none"/>
          <w:lang w:eastAsia="zh-CN"/>
        </w:rPr>
      </w:pPr>
    </w:p>
    <w:p w14:paraId="29FFA4D2">
      <w:pPr>
        <w:spacing w:before="210" w:line="219" w:lineRule="auto"/>
        <w:jc w:val="center"/>
        <w:outlineLvl w:val="0"/>
        <w:rPr>
          <w:rFonts w:hint="eastAsia" w:asciiTheme="minorEastAsia" w:hAnsiTheme="minorEastAsia" w:eastAsiaTheme="minorEastAsia" w:cstheme="minorEastAsia"/>
          <w:spacing w:val="-1"/>
          <w:sz w:val="40"/>
          <w:szCs w:val="40"/>
          <w:highlight w:val="none"/>
          <w:lang w:eastAsia="zh-CN"/>
        </w:rPr>
      </w:pPr>
    </w:p>
    <w:p w14:paraId="2DA45245">
      <w:pPr>
        <w:rPr>
          <w:rFonts w:hint="eastAsia" w:asciiTheme="minorEastAsia" w:hAnsiTheme="minorEastAsia" w:eastAsiaTheme="minorEastAsia" w:cstheme="minorEastAsia"/>
          <w:color w:val="auto"/>
          <w:highlight w:val="none"/>
          <w:lang w:eastAsia="zh-CN"/>
        </w:rPr>
        <w:sectPr>
          <w:pgSz w:w="11900" w:h="16830"/>
          <w:pgMar w:top="1417" w:right="1417" w:bottom="1417" w:left="1417" w:header="0" w:footer="1071" w:gutter="0"/>
          <w:cols w:space="720" w:num="1"/>
        </w:sectPr>
      </w:pPr>
    </w:p>
    <w:p w14:paraId="1D99AEE4">
      <w:pPr>
        <w:pStyle w:val="8"/>
        <w:spacing w:line="250" w:lineRule="auto"/>
        <w:rPr>
          <w:rFonts w:hint="eastAsia" w:asciiTheme="minorEastAsia" w:hAnsiTheme="minorEastAsia" w:eastAsiaTheme="minorEastAsia" w:cstheme="minorEastAsia"/>
          <w:highlight w:val="none"/>
          <w:lang w:eastAsia="zh-CN"/>
        </w:rPr>
      </w:pPr>
    </w:p>
    <w:p w14:paraId="2BD71E7F">
      <w:pPr>
        <w:pStyle w:val="2"/>
        <w:numPr>
          <w:ilvl w:val="0"/>
          <w:numId w:val="1"/>
        </w:numPr>
        <w:spacing w:line="240" w:lineRule="auto"/>
        <w:jc w:val="center"/>
        <w:rPr>
          <w:rFonts w:hint="eastAsia" w:asciiTheme="minorEastAsia" w:hAnsiTheme="minorEastAsia" w:eastAsiaTheme="minorEastAsia" w:cstheme="minorEastAsia"/>
          <w:sz w:val="28"/>
          <w:szCs w:val="28"/>
          <w:highlight w:val="none"/>
          <w:lang w:eastAsia="zh-CN"/>
        </w:rPr>
      </w:pPr>
      <w:bookmarkStart w:id="25" w:name="_Toc16058"/>
      <w:bookmarkStart w:id="26" w:name="_Toc14020"/>
      <w:r>
        <w:rPr>
          <w:rFonts w:hint="eastAsia" w:asciiTheme="minorEastAsia" w:hAnsiTheme="minorEastAsia" w:eastAsiaTheme="minorEastAsia" w:cstheme="minorEastAsia"/>
          <w:sz w:val="28"/>
          <w:szCs w:val="28"/>
          <w:highlight w:val="none"/>
          <w:lang w:eastAsia="zh-CN"/>
        </w:rPr>
        <w:t>合同条款</w:t>
      </w:r>
    </w:p>
    <w:bookmarkEnd w:id="25"/>
    <w:bookmarkEnd w:id="26"/>
    <w:p w14:paraId="4D4B553F">
      <w:pPr>
        <w:pStyle w:val="8"/>
        <w:jc w:val="center"/>
        <w:rPr>
          <w:rFonts w:hint="eastAsia" w:asciiTheme="minorEastAsia" w:hAnsiTheme="minorEastAsia" w:eastAsiaTheme="minorEastAsia" w:cstheme="minorEastAsia"/>
          <w:b/>
          <w:bCs/>
          <w:spacing w:val="-20"/>
          <w:kern w:val="44"/>
          <w:sz w:val="48"/>
          <w:szCs w:val="48"/>
          <w:highlight w:val="none"/>
        </w:rPr>
      </w:pPr>
    </w:p>
    <w:p w14:paraId="67C13ED6">
      <w:pPr>
        <w:pStyle w:val="24"/>
        <w:rPr>
          <w:rFonts w:hint="eastAsia" w:asciiTheme="minorEastAsia" w:hAnsiTheme="minorEastAsia" w:eastAsiaTheme="minorEastAsia" w:cstheme="minorEastAsia"/>
          <w:highlight w:val="none"/>
        </w:rPr>
      </w:pPr>
    </w:p>
    <w:p w14:paraId="54DAFAC6">
      <w:pPr>
        <w:tabs>
          <w:tab w:val="left" w:pos="420"/>
        </w:tabs>
        <w:kinsoku w:val="0"/>
        <w:overflowPunct w:val="0"/>
        <w:autoSpaceDE w:val="0"/>
        <w:autoSpaceDN w:val="0"/>
        <w:adjustRightInd w:val="0"/>
        <w:snapToGrid w:val="0"/>
        <w:spacing w:line="360" w:lineRule="auto"/>
        <w:ind w:left="0" w:firstLine="0"/>
        <w:jc w:val="left"/>
        <w:rPr>
          <w:rFonts w:hint="eastAsia" w:ascii="宋体" w:hAnsi="宋体" w:eastAsia="宋体" w:cs="宋体"/>
          <w:b/>
          <w:color w:val="auto"/>
          <w:sz w:val="28"/>
          <w:szCs w:val="28"/>
          <w:highlight w:val="none"/>
          <w:lang w:bidi="zh-CN"/>
        </w:rPr>
      </w:pPr>
      <w:r>
        <w:rPr>
          <w:rFonts w:hint="eastAsia" w:ascii="宋体" w:hAnsi="宋体" w:eastAsia="宋体" w:cs="宋体"/>
          <w:b/>
          <w:color w:val="auto"/>
          <w:sz w:val="28"/>
          <w:szCs w:val="28"/>
          <w:highlight w:val="none"/>
          <w:lang w:bidi="zh-CN"/>
        </w:rPr>
        <w:t>合同编号：</w:t>
      </w:r>
    </w:p>
    <w:p w14:paraId="2CEA84C7">
      <w:pPr>
        <w:tabs>
          <w:tab w:val="left" w:pos="420"/>
        </w:tabs>
        <w:adjustRightInd w:val="0"/>
        <w:spacing w:line="360" w:lineRule="auto"/>
        <w:ind w:left="0"/>
        <w:textAlignment w:val="baseline"/>
        <w:rPr>
          <w:rFonts w:hint="eastAsia" w:ascii="宋体" w:hAnsi="宋体" w:eastAsia="宋体" w:cs="宋体"/>
          <w:color w:val="auto"/>
          <w:sz w:val="44"/>
          <w:szCs w:val="44"/>
          <w:highlight w:val="none"/>
          <w:lang w:bidi="zh-CN"/>
        </w:rPr>
      </w:pPr>
    </w:p>
    <w:p w14:paraId="36484A98">
      <w:pPr>
        <w:tabs>
          <w:tab w:val="left" w:pos="420"/>
        </w:tabs>
        <w:kinsoku w:val="0"/>
        <w:overflowPunct w:val="0"/>
        <w:autoSpaceDE w:val="0"/>
        <w:autoSpaceDN w:val="0"/>
        <w:adjustRightInd w:val="0"/>
        <w:snapToGrid w:val="0"/>
        <w:spacing w:line="360" w:lineRule="auto"/>
        <w:ind w:left="0" w:firstLine="0"/>
        <w:jc w:val="center"/>
        <w:rPr>
          <w:rFonts w:hint="eastAsia" w:ascii="宋体" w:hAnsi="宋体" w:eastAsia="宋体" w:cs="宋体"/>
          <w:b/>
          <w:color w:val="auto"/>
          <w:spacing w:val="2"/>
          <w:sz w:val="32"/>
          <w:szCs w:val="32"/>
          <w:highlight w:val="none"/>
          <w:lang w:bidi="zh-CN"/>
        </w:rPr>
      </w:pPr>
      <w:r>
        <w:rPr>
          <w:rFonts w:hint="eastAsia" w:ascii="宋体" w:hAnsi="宋体" w:eastAsia="宋体" w:cs="宋体"/>
          <w:b/>
          <w:color w:val="auto"/>
          <w:sz w:val="32"/>
          <w:szCs w:val="32"/>
          <w:highlight w:val="none"/>
          <w:lang w:bidi="zh-CN"/>
        </w:rPr>
        <w:t>河南省生态环境监测和安全中心大气走航、应急监测和颗粒物源解析服务项目</w:t>
      </w:r>
    </w:p>
    <w:p w14:paraId="23C34605">
      <w:pPr>
        <w:tabs>
          <w:tab w:val="left" w:pos="420"/>
        </w:tabs>
        <w:kinsoku w:val="0"/>
        <w:overflowPunct w:val="0"/>
        <w:autoSpaceDE w:val="0"/>
        <w:autoSpaceDN w:val="0"/>
        <w:adjustRightInd w:val="0"/>
        <w:snapToGrid w:val="0"/>
        <w:spacing w:line="360" w:lineRule="auto"/>
        <w:ind w:left="0" w:firstLine="0"/>
        <w:jc w:val="center"/>
        <w:rPr>
          <w:rFonts w:hint="eastAsia" w:ascii="宋体" w:hAnsi="宋体" w:eastAsia="宋体" w:cs="宋体"/>
          <w:b/>
          <w:color w:val="auto"/>
          <w:sz w:val="32"/>
          <w:szCs w:val="32"/>
          <w:highlight w:val="none"/>
          <w:lang w:bidi="zh-CN"/>
        </w:rPr>
      </w:pPr>
      <w:r>
        <w:rPr>
          <w:rFonts w:hint="eastAsia" w:ascii="宋体" w:hAnsi="宋体" w:eastAsia="宋体" w:cs="宋体"/>
          <w:b/>
          <w:color w:val="auto"/>
          <w:spacing w:val="2"/>
          <w:sz w:val="32"/>
          <w:szCs w:val="32"/>
          <w:highlight w:val="none"/>
          <w:lang w:bidi="zh-CN"/>
        </w:rPr>
        <w:t>（</w:t>
      </w:r>
      <w:r>
        <w:rPr>
          <w:rFonts w:hint="eastAsia" w:ascii="宋体" w:hAnsi="宋体" w:eastAsia="宋体" w:cs="宋体"/>
          <w:b/>
          <w:color w:val="auto"/>
          <w:spacing w:val="1"/>
          <w:sz w:val="32"/>
          <w:szCs w:val="32"/>
          <w:highlight w:val="none"/>
          <w:lang w:bidi="zh-CN"/>
        </w:rPr>
        <w:t>包</w:t>
      </w:r>
      <w:r>
        <w:rPr>
          <w:rFonts w:hint="eastAsia" w:ascii="宋体" w:hAnsi="宋体" w:eastAsia="宋体" w:cs="宋体"/>
          <w:b/>
          <w:color w:val="auto"/>
          <w:spacing w:val="1"/>
          <w:sz w:val="32"/>
          <w:szCs w:val="32"/>
          <w:highlight w:val="none"/>
          <w:u w:val="single"/>
          <w:lang w:bidi="zh-CN"/>
        </w:rPr>
        <w:t xml:space="preserve">   </w:t>
      </w:r>
      <w:r>
        <w:rPr>
          <w:rFonts w:hint="eastAsia" w:ascii="宋体" w:hAnsi="宋体" w:eastAsia="宋体" w:cs="宋体"/>
          <w:b/>
          <w:color w:val="auto"/>
          <w:spacing w:val="1"/>
          <w:sz w:val="32"/>
          <w:szCs w:val="32"/>
          <w:highlight w:val="none"/>
          <w:lang w:bidi="zh-CN"/>
        </w:rPr>
        <w:t>）</w:t>
      </w:r>
    </w:p>
    <w:p w14:paraId="09A5882F">
      <w:pPr>
        <w:tabs>
          <w:tab w:val="left" w:pos="420"/>
        </w:tabs>
        <w:kinsoku w:val="0"/>
        <w:overflowPunct w:val="0"/>
        <w:autoSpaceDE w:val="0"/>
        <w:autoSpaceDN w:val="0"/>
        <w:adjustRightInd w:val="0"/>
        <w:snapToGrid w:val="0"/>
        <w:spacing w:line="360" w:lineRule="auto"/>
        <w:ind w:left="0" w:firstLine="0"/>
        <w:jc w:val="center"/>
        <w:rPr>
          <w:rFonts w:hint="eastAsia" w:ascii="宋体" w:hAnsi="宋体" w:eastAsia="宋体" w:cs="宋体"/>
          <w:b/>
          <w:color w:val="auto"/>
          <w:w w:val="98"/>
          <w:sz w:val="28"/>
          <w:szCs w:val="32"/>
          <w:highlight w:val="none"/>
          <w:lang w:bidi="zh-CN"/>
        </w:rPr>
      </w:pPr>
    </w:p>
    <w:p w14:paraId="1ADDAC5E">
      <w:pPr>
        <w:tabs>
          <w:tab w:val="left" w:pos="420"/>
        </w:tabs>
        <w:kinsoku w:val="0"/>
        <w:overflowPunct w:val="0"/>
        <w:autoSpaceDE w:val="0"/>
        <w:autoSpaceDN w:val="0"/>
        <w:adjustRightInd w:val="0"/>
        <w:snapToGrid w:val="0"/>
        <w:spacing w:line="360" w:lineRule="auto"/>
        <w:ind w:left="0" w:firstLine="0"/>
        <w:jc w:val="center"/>
        <w:rPr>
          <w:rFonts w:hint="eastAsia" w:ascii="宋体" w:hAnsi="宋体" w:eastAsia="宋体" w:cs="宋体"/>
          <w:b/>
          <w:color w:val="auto"/>
          <w:w w:val="98"/>
          <w:sz w:val="28"/>
          <w:szCs w:val="32"/>
          <w:highlight w:val="none"/>
          <w:lang w:bidi="zh-CN"/>
        </w:rPr>
      </w:pPr>
    </w:p>
    <w:p w14:paraId="636CC19D">
      <w:pPr>
        <w:tabs>
          <w:tab w:val="left" w:pos="420"/>
        </w:tabs>
        <w:kinsoku w:val="0"/>
        <w:overflowPunct w:val="0"/>
        <w:autoSpaceDE w:val="0"/>
        <w:autoSpaceDN w:val="0"/>
        <w:adjustRightInd w:val="0"/>
        <w:snapToGrid w:val="0"/>
        <w:spacing w:line="360" w:lineRule="auto"/>
        <w:ind w:left="0" w:firstLine="0"/>
        <w:jc w:val="center"/>
        <w:rPr>
          <w:rFonts w:hint="eastAsia" w:ascii="宋体" w:hAnsi="宋体" w:eastAsia="宋体" w:cs="宋体"/>
          <w:b/>
          <w:color w:val="auto"/>
          <w:sz w:val="28"/>
          <w:szCs w:val="32"/>
          <w:highlight w:val="none"/>
          <w:lang w:bidi="zh-CN"/>
        </w:rPr>
      </w:pPr>
      <w:r>
        <w:rPr>
          <w:rFonts w:hint="eastAsia" w:ascii="宋体" w:hAnsi="宋体" w:eastAsia="宋体" w:cs="宋体"/>
          <w:b/>
          <w:color w:val="auto"/>
          <w:sz w:val="28"/>
          <w:szCs w:val="32"/>
          <w:highlight w:val="none"/>
          <w:lang w:bidi="zh-CN"/>
        </w:rPr>
        <w:t>采购项目编号：</w:t>
      </w:r>
    </w:p>
    <w:p w14:paraId="70B54C3C">
      <w:pPr>
        <w:numPr>
          <w:ilvl w:val="0"/>
          <w:numId w:val="0"/>
        </w:numPr>
        <w:tabs>
          <w:tab w:val="left" w:pos="420"/>
        </w:tabs>
        <w:autoSpaceDE w:val="0"/>
        <w:autoSpaceDN w:val="0"/>
        <w:adjustRightInd w:val="0"/>
        <w:spacing w:line="360" w:lineRule="auto"/>
        <w:jc w:val="left"/>
        <w:rPr>
          <w:rFonts w:hint="eastAsia" w:ascii="宋体" w:hAnsi="宋体" w:eastAsia="宋体" w:cs="宋体"/>
          <w:color w:val="auto"/>
          <w:kern w:val="0"/>
          <w:sz w:val="28"/>
          <w:highlight w:val="none"/>
          <w:lang w:bidi="zh-CN"/>
        </w:rPr>
      </w:pPr>
    </w:p>
    <w:p w14:paraId="66AE1A08">
      <w:pPr>
        <w:tabs>
          <w:tab w:val="left" w:pos="420"/>
        </w:tabs>
        <w:kinsoku w:val="0"/>
        <w:overflowPunct w:val="0"/>
        <w:autoSpaceDE w:val="0"/>
        <w:autoSpaceDN w:val="0"/>
        <w:adjustRightInd w:val="0"/>
        <w:snapToGrid w:val="0"/>
        <w:spacing w:line="360" w:lineRule="auto"/>
        <w:ind w:left="0" w:firstLine="0"/>
        <w:jc w:val="center"/>
        <w:rPr>
          <w:rFonts w:hint="eastAsia" w:ascii="宋体" w:hAnsi="宋体" w:eastAsia="宋体" w:cs="宋体"/>
          <w:b/>
          <w:color w:val="auto"/>
          <w:sz w:val="48"/>
          <w:szCs w:val="48"/>
          <w:highlight w:val="none"/>
          <w:lang w:bidi="zh-CN"/>
        </w:rPr>
      </w:pPr>
      <w:r>
        <w:rPr>
          <w:rFonts w:hint="eastAsia" w:ascii="宋体" w:hAnsi="宋体" w:eastAsia="宋体" w:cs="宋体"/>
          <w:b/>
          <w:color w:val="auto"/>
          <w:spacing w:val="2"/>
          <w:sz w:val="48"/>
          <w:szCs w:val="48"/>
          <w:highlight w:val="none"/>
          <w:lang w:bidi="zh-CN"/>
        </w:rPr>
        <w:t>合同</w:t>
      </w:r>
    </w:p>
    <w:p w14:paraId="319066EE">
      <w:pPr>
        <w:tabs>
          <w:tab w:val="left" w:pos="420"/>
        </w:tabs>
        <w:autoSpaceDE w:val="0"/>
        <w:autoSpaceDN w:val="0"/>
        <w:adjustRightInd w:val="0"/>
        <w:spacing w:line="360" w:lineRule="auto"/>
        <w:ind w:left="0" w:firstLine="0"/>
        <w:jc w:val="center"/>
        <w:rPr>
          <w:rFonts w:hint="eastAsia" w:ascii="宋体" w:hAnsi="宋体" w:eastAsia="宋体" w:cs="宋体"/>
          <w:b/>
          <w:color w:val="auto"/>
          <w:sz w:val="44"/>
          <w:szCs w:val="44"/>
          <w:highlight w:val="none"/>
          <w:lang w:bidi="zh-CN"/>
        </w:rPr>
      </w:pPr>
    </w:p>
    <w:p w14:paraId="62159836">
      <w:pPr>
        <w:tabs>
          <w:tab w:val="left" w:pos="420"/>
        </w:tabs>
        <w:kinsoku w:val="0"/>
        <w:overflowPunct w:val="0"/>
        <w:autoSpaceDE w:val="0"/>
        <w:autoSpaceDN w:val="0"/>
        <w:adjustRightInd w:val="0"/>
        <w:snapToGrid w:val="0"/>
        <w:spacing w:line="360" w:lineRule="auto"/>
        <w:ind w:left="0" w:firstLine="0"/>
        <w:rPr>
          <w:rFonts w:hint="eastAsia" w:ascii="宋体" w:hAnsi="宋体" w:eastAsia="宋体" w:cs="宋体"/>
          <w:b/>
          <w:color w:val="auto"/>
          <w:sz w:val="20"/>
          <w:szCs w:val="20"/>
          <w:highlight w:val="none"/>
          <w:lang w:bidi="zh-CN"/>
        </w:rPr>
      </w:pPr>
    </w:p>
    <w:p w14:paraId="7E25AD54">
      <w:pPr>
        <w:numPr>
          <w:ilvl w:val="0"/>
          <w:numId w:val="0"/>
        </w:numPr>
        <w:tabs>
          <w:tab w:val="left" w:pos="420"/>
        </w:tabs>
        <w:autoSpaceDE w:val="0"/>
        <w:autoSpaceDN w:val="0"/>
        <w:adjustRightInd w:val="0"/>
        <w:jc w:val="left"/>
        <w:rPr>
          <w:rFonts w:hint="eastAsia" w:ascii="宋体" w:hAnsi="宋体" w:eastAsia="宋体" w:cs="宋体"/>
          <w:color w:val="auto"/>
          <w:kern w:val="0"/>
          <w:sz w:val="24"/>
          <w:highlight w:val="none"/>
          <w:lang w:bidi="zh-CN"/>
        </w:rPr>
      </w:pPr>
    </w:p>
    <w:p w14:paraId="1A68318B">
      <w:pPr>
        <w:tabs>
          <w:tab w:val="left" w:pos="420"/>
        </w:tabs>
        <w:kinsoku w:val="0"/>
        <w:overflowPunct w:val="0"/>
        <w:autoSpaceDE w:val="0"/>
        <w:autoSpaceDN w:val="0"/>
        <w:adjustRightInd w:val="0"/>
        <w:snapToGrid w:val="0"/>
        <w:spacing w:line="360" w:lineRule="auto"/>
        <w:ind w:left="0" w:firstLine="0"/>
        <w:rPr>
          <w:rFonts w:hint="eastAsia" w:ascii="宋体" w:hAnsi="宋体" w:eastAsia="宋体" w:cs="宋体"/>
          <w:b/>
          <w:color w:val="auto"/>
          <w:sz w:val="20"/>
          <w:szCs w:val="20"/>
          <w:highlight w:val="none"/>
          <w:lang w:bidi="zh-CN"/>
        </w:rPr>
      </w:pPr>
    </w:p>
    <w:p w14:paraId="5C5700CD">
      <w:pPr>
        <w:tabs>
          <w:tab w:val="left" w:pos="420"/>
        </w:tabs>
        <w:kinsoku w:val="0"/>
        <w:overflowPunct w:val="0"/>
        <w:autoSpaceDE w:val="0"/>
        <w:autoSpaceDN w:val="0"/>
        <w:adjustRightInd w:val="0"/>
        <w:snapToGrid w:val="0"/>
        <w:spacing w:line="360" w:lineRule="auto"/>
        <w:ind w:left="0" w:firstLine="0"/>
        <w:rPr>
          <w:rFonts w:hint="eastAsia" w:ascii="宋体" w:hAnsi="宋体" w:eastAsia="宋体" w:cs="宋体"/>
          <w:b/>
          <w:color w:val="auto"/>
          <w:sz w:val="20"/>
          <w:szCs w:val="20"/>
          <w:highlight w:val="none"/>
          <w:lang w:bidi="zh-CN"/>
        </w:rPr>
      </w:pPr>
    </w:p>
    <w:p w14:paraId="40D40C9A">
      <w:pPr>
        <w:numPr>
          <w:ilvl w:val="0"/>
          <w:numId w:val="0"/>
        </w:numPr>
        <w:tabs>
          <w:tab w:val="left" w:pos="420"/>
        </w:tabs>
        <w:autoSpaceDE w:val="0"/>
        <w:autoSpaceDN w:val="0"/>
        <w:adjustRightInd w:val="0"/>
        <w:spacing w:line="360" w:lineRule="auto"/>
        <w:jc w:val="left"/>
        <w:rPr>
          <w:rFonts w:hint="eastAsia" w:ascii="宋体" w:hAnsi="宋体" w:eastAsia="宋体" w:cs="宋体"/>
          <w:color w:val="auto"/>
          <w:kern w:val="0"/>
          <w:sz w:val="24"/>
          <w:highlight w:val="none"/>
          <w:lang w:bidi="zh-CN"/>
        </w:rPr>
      </w:pPr>
    </w:p>
    <w:p w14:paraId="61140952">
      <w:pPr>
        <w:pStyle w:val="16"/>
        <w:tabs>
          <w:tab w:val="left" w:pos="420"/>
        </w:tabs>
        <w:ind w:left="0" w:firstLine="240"/>
        <w:rPr>
          <w:rFonts w:hint="eastAsia" w:ascii="宋体" w:hAnsi="宋体" w:eastAsia="宋体" w:cs="宋体"/>
          <w:color w:val="auto"/>
          <w:kern w:val="0"/>
          <w:sz w:val="24"/>
          <w:highlight w:val="none"/>
          <w:lang w:bidi="zh-CN"/>
        </w:rPr>
      </w:pPr>
    </w:p>
    <w:p w14:paraId="0A4D6EFA">
      <w:pPr>
        <w:tabs>
          <w:tab w:val="left" w:pos="420"/>
        </w:tabs>
        <w:ind w:left="0"/>
        <w:rPr>
          <w:rFonts w:hint="eastAsia" w:ascii="宋体" w:hAnsi="宋体" w:eastAsia="宋体" w:cs="宋体"/>
          <w:color w:val="auto"/>
          <w:highlight w:val="none"/>
        </w:rPr>
      </w:pPr>
    </w:p>
    <w:p w14:paraId="681C9B9F">
      <w:pPr>
        <w:tabs>
          <w:tab w:val="left" w:pos="420"/>
        </w:tabs>
        <w:autoSpaceDE w:val="0"/>
        <w:autoSpaceDN w:val="0"/>
        <w:adjustRightInd w:val="0"/>
        <w:spacing w:line="360" w:lineRule="auto"/>
        <w:ind w:left="0" w:firstLine="0"/>
        <w:rPr>
          <w:rFonts w:hint="eastAsia" w:ascii="宋体" w:hAnsi="宋体" w:eastAsia="宋体" w:cs="宋体"/>
          <w:color w:val="auto"/>
          <w:sz w:val="24"/>
          <w:highlight w:val="none"/>
          <w:lang w:bidi="zh-CN"/>
        </w:rPr>
      </w:pPr>
    </w:p>
    <w:p w14:paraId="0DA93E2C">
      <w:pPr>
        <w:numPr>
          <w:ilvl w:val="0"/>
          <w:numId w:val="0"/>
        </w:numPr>
        <w:tabs>
          <w:tab w:val="left" w:pos="8606"/>
        </w:tabs>
        <w:kinsoku w:val="0"/>
        <w:overflowPunct w:val="0"/>
        <w:autoSpaceDE w:val="0"/>
        <w:autoSpaceDN w:val="0"/>
        <w:adjustRightInd w:val="0"/>
        <w:snapToGrid w:val="0"/>
        <w:jc w:val="center"/>
        <w:rPr>
          <w:rFonts w:hint="eastAsia" w:ascii="宋体" w:hAnsi="宋体" w:eastAsia="宋体" w:cs="宋体"/>
          <w:color w:val="auto"/>
          <w:kern w:val="0"/>
          <w:sz w:val="30"/>
          <w:szCs w:val="30"/>
          <w:highlight w:val="none"/>
          <w:lang w:bidi="zh-CN"/>
        </w:rPr>
      </w:pPr>
      <w:r>
        <w:rPr>
          <w:rFonts w:hint="eastAsia" w:ascii="宋体" w:hAnsi="宋体" w:eastAsia="宋体" w:cs="宋体"/>
          <w:b/>
          <w:color w:val="auto"/>
          <w:kern w:val="0"/>
          <w:sz w:val="30"/>
          <w:szCs w:val="30"/>
          <w:highlight w:val="none"/>
          <w:lang w:bidi="zh-CN"/>
        </w:rPr>
        <w:t xml:space="preserve">   年    月</w:t>
      </w:r>
    </w:p>
    <w:p w14:paraId="0EFBCBE3">
      <w:pPr>
        <w:numPr>
          <w:ilvl w:val="0"/>
          <w:numId w:val="0"/>
        </w:numPr>
        <w:tabs>
          <w:tab w:val="left" w:pos="420"/>
        </w:tabs>
        <w:autoSpaceDE w:val="0"/>
        <w:autoSpaceDN w:val="0"/>
        <w:adjustRightInd w:val="0"/>
        <w:spacing w:line="360" w:lineRule="auto"/>
        <w:jc w:val="left"/>
        <w:rPr>
          <w:rFonts w:hint="eastAsia" w:ascii="宋体" w:hAnsi="宋体" w:eastAsia="宋体" w:cs="宋体"/>
          <w:b/>
          <w:bCs/>
          <w:color w:val="auto"/>
          <w:kern w:val="0"/>
          <w:sz w:val="21"/>
          <w:szCs w:val="21"/>
          <w:highlight w:val="none"/>
          <w:lang w:bidi="zh-CN"/>
        </w:rPr>
      </w:pPr>
      <w:r>
        <w:rPr>
          <w:rFonts w:hint="eastAsia" w:ascii="宋体" w:hAnsi="宋体" w:eastAsia="宋体" w:cs="宋体"/>
          <w:b/>
          <w:bCs/>
          <w:color w:val="auto"/>
          <w:kern w:val="0"/>
          <w:sz w:val="28"/>
          <w:szCs w:val="28"/>
          <w:highlight w:val="none"/>
          <w:lang w:bidi="zh-CN"/>
        </w:rPr>
        <w:br w:type="page"/>
      </w:r>
      <w:r>
        <w:rPr>
          <w:rFonts w:hint="eastAsia" w:ascii="宋体" w:hAnsi="宋体" w:eastAsia="宋体" w:cs="宋体"/>
          <w:b/>
          <w:bCs/>
          <w:color w:val="auto"/>
          <w:kern w:val="0"/>
          <w:sz w:val="21"/>
          <w:szCs w:val="21"/>
          <w:highlight w:val="none"/>
          <w:lang w:bidi="zh-CN"/>
        </w:rPr>
        <w:t>甲方：河南省生态环境监测和安全中心</w:t>
      </w:r>
    </w:p>
    <w:p w14:paraId="77EF9F8A">
      <w:pPr>
        <w:numPr>
          <w:ilvl w:val="0"/>
          <w:numId w:val="0"/>
        </w:numPr>
        <w:tabs>
          <w:tab w:val="left" w:pos="420"/>
        </w:tabs>
        <w:autoSpaceDE w:val="0"/>
        <w:autoSpaceDN w:val="0"/>
        <w:adjustRightInd w:val="0"/>
        <w:spacing w:line="360" w:lineRule="auto"/>
        <w:jc w:val="left"/>
        <w:rPr>
          <w:rFonts w:hint="eastAsia" w:ascii="宋体" w:hAnsi="宋体" w:eastAsia="宋体" w:cs="宋体"/>
          <w:b/>
          <w:bCs/>
          <w:color w:val="auto"/>
          <w:kern w:val="0"/>
          <w:sz w:val="21"/>
          <w:szCs w:val="21"/>
          <w:highlight w:val="none"/>
          <w:lang w:bidi="zh-CN"/>
        </w:rPr>
      </w:pPr>
      <w:r>
        <w:rPr>
          <w:rFonts w:hint="eastAsia" w:ascii="宋体" w:hAnsi="宋体" w:eastAsia="宋体" w:cs="宋体"/>
          <w:b/>
          <w:bCs/>
          <w:color w:val="auto"/>
          <w:kern w:val="0"/>
          <w:sz w:val="21"/>
          <w:szCs w:val="21"/>
          <w:highlight w:val="none"/>
          <w:lang w:bidi="zh-CN"/>
        </w:rPr>
        <w:t>乙方：</w:t>
      </w:r>
    </w:p>
    <w:p w14:paraId="389B19FD">
      <w:pPr>
        <w:keepNext w:val="0"/>
        <w:keepLines w:val="0"/>
        <w:pageBreakBefore w:val="0"/>
        <w:widowControl w:val="0"/>
        <w:tabs>
          <w:tab w:val="left" w:pos="420"/>
        </w:tabs>
        <w:kinsoku/>
        <w:wordWrap/>
        <w:overflowPunct/>
        <w:topLinePunct w:val="0"/>
        <w:autoSpaceDE w:val="0"/>
        <w:autoSpaceDN w:val="0"/>
        <w:bidi w:val="0"/>
        <w:adjustRightInd w:val="0"/>
        <w:snapToGrid/>
        <w:spacing w:line="360" w:lineRule="auto"/>
        <w:ind w:left="0" w:firstLine="420" w:firstLineChars="200"/>
        <w:textAlignment w:val="auto"/>
        <w:rPr>
          <w:rFonts w:hint="eastAsia" w:ascii="宋体" w:hAnsi="宋体" w:eastAsia="宋体" w:cs="宋体"/>
          <w:color w:val="auto"/>
          <w:sz w:val="21"/>
          <w:szCs w:val="21"/>
          <w:highlight w:val="none"/>
          <w:lang w:bidi="zh-CN"/>
        </w:rPr>
      </w:pPr>
      <w:r>
        <w:rPr>
          <w:rFonts w:hint="eastAsia" w:ascii="宋体" w:hAnsi="宋体" w:eastAsia="宋体" w:cs="宋体"/>
          <w:color w:val="auto"/>
          <w:sz w:val="21"/>
          <w:szCs w:val="21"/>
          <w:highlight w:val="none"/>
          <w:lang w:bidi="zh-CN"/>
        </w:rPr>
        <w:t>根据《中华人民共和国政府采购法》、《中华人民共和国民法典》，按照招标编号为</w:t>
      </w:r>
      <w:r>
        <w:rPr>
          <w:rFonts w:hint="eastAsia" w:ascii="宋体" w:hAnsi="宋体" w:eastAsia="宋体" w:cs="宋体"/>
          <w:color w:val="auto"/>
          <w:sz w:val="21"/>
          <w:szCs w:val="21"/>
          <w:highlight w:val="none"/>
          <w:u w:val="single"/>
          <w:lang w:bidi="zh-CN"/>
        </w:rPr>
        <w:t xml:space="preserve">                </w:t>
      </w:r>
      <w:r>
        <w:rPr>
          <w:rFonts w:hint="eastAsia" w:ascii="宋体" w:hAnsi="宋体" w:eastAsia="宋体" w:cs="宋体"/>
          <w:color w:val="auto"/>
          <w:sz w:val="21"/>
          <w:szCs w:val="21"/>
          <w:highlight w:val="none"/>
          <w:lang w:bidi="zh-CN"/>
        </w:rPr>
        <w:t>，招标项目为河南省生态环境监测和安全中心大气走航、应急监测和颗粒物源解析服务项目(包</w:t>
      </w:r>
      <w:r>
        <w:rPr>
          <w:rFonts w:hint="eastAsia" w:ascii="宋体" w:hAnsi="宋体" w:eastAsia="宋体" w:cs="宋体"/>
          <w:color w:val="auto"/>
          <w:sz w:val="21"/>
          <w:szCs w:val="21"/>
          <w:highlight w:val="none"/>
          <w:u w:val="single"/>
          <w:lang w:bidi="zh-CN"/>
        </w:rPr>
        <w:t xml:space="preserve">   </w:t>
      </w:r>
      <w:r>
        <w:rPr>
          <w:rFonts w:hint="eastAsia" w:ascii="宋体" w:hAnsi="宋体" w:eastAsia="宋体" w:cs="宋体"/>
          <w:color w:val="auto"/>
          <w:sz w:val="21"/>
          <w:szCs w:val="21"/>
          <w:highlight w:val="none"/>
          <w:lang w:bidi="zh-CN"/>
        </w:rPr>
        <w:t>)的公开招标结果，经甲乙双方友好协商，达成以下协议：</w:t>
      </w:r>
    </w:p>
    <w:p w14:paraId="63B41AE8">
      <w:pPr>
        <w:keepNext w:val="0"/>
        <w:keepLines w:val="0"/>
        <w:pageBreakBefore w:val="0"/>
        <w:widowControl w:val="0"/>
        <w:tabs>
          <w:tab w:val="left" w:pos="420"/>
        </w:tabs>
        <w:kinsoku/>
        <w:wordWrap/>
        <w:overflowPunct/>
        <w:topLinePunct w:val="0"/>
        <w:autoSpaceDE w:val="0"/>
        <w:autoSpaceDN w:val="0"/>
        <w:bidi w:val="0"/>
        <w:adjustRightInd w:val="0"/>
        <w:snapToGrid/>
        <w:spacing w:after="79" w:afterLines="25" w:line="360" w:lineRule="auto"/>
        <w:ind w:left="0" w:firstLine="422" w:firstLineChars="200"/>
        <w:textAlignment w:val="auto"/>
        <w:outlineLvl w:val="0"/>
        <w:rPr>
          <w:rFonts w:hint="eastAsia" w:ascii="宋体" w:hAnsi="宋体" w:eastAsia="宋体" w:cs="宋体"/>
          <w:b/>
          <w:color w:val="auto"/>
          <w:sz w:val="21"/>
          <w:szCs w:val="21"/>
          <w:highlight w:val="none"/>
          <w:lang w:bidi="zh-CN"/>
        </w:rPr>
      </w:pPr>
      <w:bookmarkStart w:id="27" w:name="_Toc6585"/>
      <w:bookmarkStart w:id="28" w:name="_Toc17770"/>
      <w:bookmarkStart w:id="29" w:name="_Toc28936"/>
      <w:bookmarkStart w:id="30" w:name="_Toc424"/>
      <w:bookmarkStart w:id="31" w:name="_Toc25624"/>
      <w:bookmarkStart w:id="32" w:name="_Toc1530"/>
      <w:r>
        <w:rPr>
          <w:rFonts w:hint="eastAsia" w:ascii="宋体" w:hAnsi="宋体" w:eastAsia="宋体" w:cs="宋体"/>
          <w:b/>
          <w:color w:val="auto"/>
          <w:sz w:val="21"/>
          <w:szCs w:val="21"/>
          <w:highlight w:val="none"/>
          <w:lang w:bidi="zh-CN"/>
        </w:rPr>
        <w:t>1、下列文件是本合同的组成部分，并与本合同一起阅读和理解</w:t>
      </w:r>
      <w:bookmarkEnd w:id="27"/>
      <w:bookmarkEnd w:id="28"/>
      <w:bookmarkEnd w:id="29"/>
      <w:bookmarkEnd w:id="30"/>
      <w:bookmarkEnd w:id="31"/>
      <w:bookmarkEnd w:id="32"/>
      <w:r>
        <w:rPr>
          <w:rFonts w:hint="eastAsia" w:ascii="宋体" w:hAnsi="宋体" w:eastAsia="宋体" w:cs="宋体"/>
          <w:b/>
          <w:color w:val="auto"/>
          <w:sz w:val="21"/>
          <w:szCs w:val="21"/>
          <w:highlight w:val="none"/>
          <w:lang w:bidi="zh-CN"/>
        </w:rPr>
        <w:t xml:space="preserve"> </w:t>
      </w:r>
    </w:p>
    <w:p w14:paraId="3849F701">
      <w:pPr>
        <w:keepNext w:val="0"/>
        <w:keepLines w:val="0"/>
        <w:pageBreakBefore w:val="0"/>
        <w:widowControl w:val="0"/>
        <w:tabs>
          <w:tab w:val="left" w:pos="420"/>
        </w:tabs>
        <w:kinsoku/>
        <w:wordWrap/>
        <w:overflowPunct/>
        <w:topLinePunct w:val="0"/>
        <w:autoSpaceDE w:val="0"/>
        <w:autoSpaceDN w:val="0"/>
        <w:bidi w:val="0"/>
        <w:adjustRightInd w:val="0"/>
        <w:snapToGrid/>
        <w:spacing w:line="360" w:lineRule="auto"/>
        <w:ind w:left="0" w:firstLine="420" w:firstLineChars="200"/>
        <w:textAlignment w:val="auto"/>
        <w:rPr>
          <w:rFonts w:hint="eastAsia" w:ascii="宋体" w:hAnsi="宋体" w:eastAsia="宋体" w:cs="宋体"/>
          <w:color w:val="auto"/>
          <w:sz w:val="21"/>
          <w:szCs w:val="21"/>
          <w:highlight w:val="none"/>
          <w:lang w:bidi="zh-CN"/>
        </w:rPr>
      </w:pPr>
      <w:r>
        <w:rPr>
          <w:rFonts w:hint="eastAsia" w:ascii="宋体" w:hAnsi="宋体" w:eastAsia="宋体" w:cs="宋体"/>
          <w:color w:val="auto"/>
          <w:sz w:val="21"/>
          <w:szCs w:val="21"/>
          <w:highlight w:val="none"/>
          <w:lang w:bidi="zh-CN"/>
        </w:rPr>
        <w:t>1.1 合同书</w:t>
      </w:r>
    </w:p>
    <w:p w14:paraId="20FB9CF6">
      <w:pPr>
        <w:keepNext w:val="0"/>
        <w:keepLines w:val="0"/>
        <w:pageBreakBefore w:val="0"/>
        <w:widowControl w:val="0"/>
        <w:tabs>
          <w:tab w:val="left" w:pos="420"/>
        </w:tabs>
        <w:kinsoku/>
        <w:wordWrap/>
        <w:overflowPunct/>
        <w:topLinePunct w:val="0"/>
        <w:autoSpaceDE w:val="0"/>
        <w:autoSpaceDN w:val="0"/>
        <w:bidi w:val="0"/>
        <w:adjustRightInd w:val="0"/>
        <w:snapToGrid/>
        <w:spacing w:line="360" w:lineRule="auto"/>
        <w:ind w:left="0" w:firstLine="420" w:firstLineChars="200"/>
        <w:textAlignment w:val="auto"/>
        <w:rPr>
          <w:rFonts w:hint="eastAsia" w:ascii="宋体" w:hAnsi="宋体" w:eastAsia="宋体" w:cs="宋体"/>
          <w:color w:val="auto"/>
          <w:sz w:val="21"/>
          <w:szCs w:val="21"/>
          <w:highlight w:val="none"/>
          <w:lang w:bidi="zh-CN"/>
        </w:rPr>
      </w:pPr>
      <w:bookmarkStart w:id="33" w:name="_Hlk124893722"/>
      <w:r>
        <w:rPr>
          <w:rFonts w:hint="eastAsia" w:ascii="宋体" w:hAnsi="宋体" w:eastAsia="宋体" w:cs="宋体"/>
          <w:color w:val="auto"/>
          <w:sz w:val="21"/>
          <w:szCs w:val="21"/>
          <w:highlight w:val="none"/>
          <w:lang w:bidi="zh-CN"/>
        </w:rPr>
        <w:t>1.2 合同执行期间双方达成的补充协议及双方确认的明确双方权利、义务的会谈纪要</w:t>
      </w:r>
    </w:p>
    <w:bookmarkEnd w:id="33"/>
    <w:p w14:paraId="7756D283">
      <w:pPr>
        <w:keepNext w:val="0"/>
        <w:keepLines w:val="0"/>
        <w:pageBreakBefore w:val="0"/>
        <w:widowControl w:val="0"/>
        <w:tabs>
          <w:tab w:val="left" w:pos="420"/>
        </w:tabs>
        <w:kinsoku/>
        <w:wordWrap/>
        <w:overflowPunct/>
        <w:topLinePunct w:val="0"/>
        <w:autoSpaceDE w:val="0"/>
        <w:autoSpaceDN w:val="0"/>
        <w:bidi w:val="0"/>
        <w:adjustRightInd w:val="0"/>
        <w:snapToGrid/>
        <w:spacing w:line="360" w:lineRule="auto"/>
        <w:ind w:left="0" w:firstLine="420" w:firstLineChars="200"/>
        <w:textAlignment w:val="auto"/>
        <w:rPr>
          <w:rFonts w:hint="eastAsia" w:ascii="宋体" w:hAnsi="宋体" w:eastAsia="宋体" w:cs="宋体"/>
          <w:color w:val="auto"/>
          <w:sz w:val="21"/>
          <w:szCs w:val="21"/>
          <w:highlight w:val="none"/>
          <w:lang w:bidi="zh-CN"/>
        </w:rPr>
      </w:pPr>
      <w:r>
        <w:rPr>
          <w:rFonts w:hint="eastAsia" w:ascii="宋体" w:hAnsi="宋体" w:eastAsia="宋体" w:cs="宋体"/>
          <w:color w:val="auto"/>
          <w:sz w:val="21"/>
          <w:szCs w:val="21"/>
          <w:highlight w:val="none"/>
          <w:lang w:bidi="zh-CN"/>
        </w:rPr>
        <w:t>1.3 中标通知书</w:t>
      </w:r>
    </w:p>
    <w:p w14:paraId="622016E8">
      <w:pPr>
        <w:keepNext w:val="0"/>
        <w:keepLines w:val="0"/>
        <w:pageBreakBefore w:val="0"/>
        <w:widowControl w:val="0"/>
        <w:tabs>
          <w:tab w:val="left" w:pos="420"/>
        </w:tabs>
        <w:kinsoku/>
        <w:wordWrap/>
        <w:overflowPunct/>
        <w:topLinePunct w:val="0"/>
        <w:autoSpaceDE w:val="0"/>
        <w:autoSpaceDN w:val="0"/>
        <w:bidi w:val="0"/>
        <w:adjustRightInd w:val="0"/>
        <w:snapToGrid/>
        <w:spacing w:line="360" w:lineRule="auto"/>
        <w:ind w:left="0" w:firstLine="420" w:firstLineChars="200"/>
        <w:textAlignment w:val="auto"/>
        <w:rPr>
          <w:rFonts w:hint="eastAsia" w:ascii="宋体" w:hAnsi="宋体" w:eastAsia="宋体" w:cs="宋体"/>
          <w:color w:val="auto"/>
          <w:sz w:val="21"/>
          <w:szCs w:val="21"/>
          <w:highlight w:val="none"/>
          <w:lang w:bidi="zh-CN"/>
        </w:rPr>
      </w:pPr>
      <w:r>
        <w:rPr>
          <w:rFonts w:hint="eastAsia" w:ascii="宋体" w:hAnsi="宋体" w:eastAsia="宋体" w:cs="宋体"/>
          <w:color w:val="auto"/>
          <w:sz w:val="21"/>
          <w:szCs w:val="21"/>
          <w:highlight w:val="none"/>
          <w:lang w:bidi="zh-CN"/>
        </w:rPr>
        <w:t>1.4 合同一般条款</w:t>
      </w:r>
    </w:p>
    <w:p w14:paraId="6DAC8FC1">
      <w:pPr>
        <w:keepNext w:val="0"/>
        <w:keepLines w:val="0"/>
        <w:pageBreakBefore w:val="0"/>
        <w:widowControl w:val="0"/>
        <w:tabs>
          <w:tab w:val="left" w:pos="420"/>
        </w:tabs>
        <w:kinsoku/>
        <w:wordWrap/>
        <w:overflowPunct/>
        <w:topLinePunct w:val="0"/>
        <w:autoSpaceDE w:val="0"/>
        <w:autoSpaceDN w:val="0"/>
        <w:bidi w:val="0"/>
        <w:adjustRightInd w:val="0"/>
        <w:snapToGrid/>
        <w:spacing w:line="360" w:lineRule="auto"/>
        <w:ind w:left="0" w:firstLine="420" w:firstLineChars="200"/>
        <w:textAlignment w:val="auto"/>
        <w:rPr>
          <w:rFonts w:hint="eastAsia" w:ascii="宋体" w:hAnsi="宋体" w:eastAsia="宋体" w:cs="宋体"/>
          <w:color w:val="auto"/>
          <w:sz w:val="21"/>
          <w:szCs w:val="21"/>
          <w:highlight w:val="none"/>
          <w:lang w:bidi="zh-CN"/>
        </w:rPr>
      </w:pPr>
      <w:r>
        <w:rPr>
          <w:rFonts w:hint="eastAsia" w:ascii="宋体" w:hAnsi="宋体" w:eastAsia="宋体" w:cs="宋体"/>
          <w:color w:val="auto"/>
          <w:sz w:val="21"/>
          <w:szCs w:val="21"/>
          <w:highlight w:val="none"/>
          <w:lang w:bidi="zh-CN"/>
        </w:rPr>
        <w:t>1.5 合同附件</w:t>
      </w:r>
    </w:p>
    <w:p w14:paraId="7DE15CD7">
      <w:pPr>
        <w:keepNext w:val="0"/>
        <w:keepLines w:val="0"/>
        <w:pageBreakBefore w:val="0"/>
        <w:widowControl w:val="0"/>
        <w:tabs>
          <w:tab w:val="left" w:pos="420"/>
        </w:tabs>
        <w:kinsoku/>
        <w:wordWrap/>
        <w:overflowPunct/>
        <w:topLinePunct w:val="0"/>
        <w:autoSpaceDE w:val="0"/>
        <w:autoSpaceDN w:val="0"/>
        <w:bidi w:val="0"/>
        <w:adjustRightInd w:val="0"/>
        <w:snapToGrid/>
        <w:spacing w:line="360" w:lineRule="auto"/>
        <w:ind w:left="0" w:firstLine="420" w:firstLineChars="200"/>
        <w:textAlignment w:val="auto"/>
        <w:rPr>
          <w:rFonts w:hint="eastAsia" w:ascii="宋体" w:hAnsi="宋体" w:eastAsia="宋体" w:cs="宋体"/>
          <w:color w:val="auto"/>
          <w:sz w:val="21"/>
          <w:szCs w:val="21"/>
          <w:highlight w:val="none"/>
          <w:lang w:bidi="zh-CN"/>
        </w:rPr>
      </w:pPr>
      <w:r>
        <w:rPr>
          <w:rFonts w:hint="eastAsia" w:ascii="宋体" w:hAnsi="宋体" w:eastAsia="宋体" w:cs="宋体"/>
          <w:color w:val="auto"/>
          <w:sz w:val="21"/>
          <w:szCs w:val="21"/>
          <w:highlight w:val="none"/>
          <w:lang w:bidi="zh-CN"/>
        </w:rPr>
        <w:t>1.6 招标文件及澄清补充文件及其他补充资料</w:t>
      </w:r>
    </w:p>
    <w:p w14:paraId="635660EA">
      <w:pPr>
        <w:keepNext w:val="0"/>
        <w:keepLines w:val="0"/>
        <w:pageBreakBefore w:val="0"/>
        <w:widowControl w:val="0"/>
        <w:tabs>
          <w:tab w:val="left" w:pos="420"/>
        </w:tabs>
        <w:kinsoku/>
        <w:wordWrap/>
        <w:overflowPunct/>
        <w:topLinePunct w:val="0"/>
        <w:autoSpaceDE w:val="0"/>
        <w:autoSpaceDN w:val="0"/>
        <w:bidi w:val="0"/>
        <w:adjustRightInd w:val="0"/>
        <w:snapToGrid/>
        <w:spacing w:line="360" w:lineRule="auto"/>
        <w:ind w:left="0" w:firstLine="420" w:firstLineChars="200"/>
        <w:textAlignment w:val="auto"/>
        <w:rPr>
          <w:rFonts w:hint="eastAsia" w:ascii="宋体" w:hAnsi="宋体" w:eastAsia="宋体" w:cs="宋体"/>
          <w:color w:val="auto"/>
          <w:sz w:val="21"/>
          <w:szCs w:val="21"/>
          <w:highlight w:val="none"/>
          <w:lang w:bidi="zh-CN"/>
        </w:rPr>
      </w:pPr>
      <w:r>
        <w:rPr>
          <w:rFonts w:hint="eastAsia" w:ascii="宋体" w:hAnsi="宋体" w:eastAsia="宋体" w:cs="宋体"/>
          <w:color w:val="auto"/>
          <w:sz w:val="21"/>
          <w:szCs w:val="21"/>
          <w:highlight w:val="none"/>
          <w:lang w:bidi="zh-CN"/>
        </w:rPr>
        <w:t xml:space="preserve">1.7 乙方的投标文件及补充、澄清文件及其他补充资料 </w:t>
      </w:r>
    </w:p>
    <w:p w14:paraId="1478E52D">
      <w:pPr>
        <w:keepNext w:val="0"/>
        <w:keepLines w:val="0"/>
        <w:pageBreakBefore w:val="0"/>
        <w:widowControl w:val="0"/>
        <w:tabs>
          <w:tab w:val="left" w:pos="420"/>
        </w:tabs>
        <w:kinsoku/>
        <w:wordWrap/>
        <w:overflowPunct/>
        <w:topLinePunct w:val="0"/>
        <w:autoSpaceDE w:val="0"/>
        <w:autoSpaceDN w:val="0"/>
        <w:bidi w:val="0"/>
        <w:adjustRightInd w:val="0"/>
        <w:snapToGrid/>
        <w:spacing w:line="360" w:lineRule="auto"/>
        <w:ind w:left="0" w:firstLine="420" w:firstLineChars="200"/>
        <w:textAlignment w:val="auto"/>
        <w:rPr>
          <w:rFonts w:hint="eastAsia" w:ascii="宋体" w:hAnsi="宋体" w:eastAsia="宋体" w:cs="宋体"/>
          <w:color w:val="auto"/>
          <w:sz w:val="21"/>
          <w:szCs w:val="21"/>
          <w:highlight w:val="none"/>
          <w:lang w:bidi="zh-CN"/>
        </w:rPr>
      </w:pPr>
      <w:r>
        <w:rPr>
          <w:rFonts w:hint="eastAsia" w:ascii="宋体" w:hAnsi="宋体" w:eastAsia="宋体" w:cs="宋体"/>
          <w:color w:val="auto"/>
          <w:sz w:val="21"/>
          <w:szCs w:val="21"/>
          <w:highlight w:val="none"/>
          <w:lang w:bidi="zh-CN"/>
        </w:rPr>
        <w:t>乙方的投标文件与本协议和招标文件冲突之处，以本协议和乙方投标文件为准，本协议和投标文件中约定冲突之处，以对甲方有利的解释为准。</w:t>
      </w:r>
    </w:p>
    <w:p w14:paraId="1BFF52BF">
      <w:pPr>
        <w:keepNext w:val="0"/>
        <w:keepLines w:val="0"/>
        <w:pageBreakBefore w:val="0"/>
        <w:widowControl w:val="0"/>
        <w:numPr>
          <w:ilvl w:val="0"/>
          <w:numId w:val="2"/>
        </w:numPr>
        <w:tabs>
          <w:tab w:val="left" w:pos="420"/>
        </w:tabs>
        <w:kinsoku/>
        <w:wordWrap/>
        <w:overflowPunct/>
        <w:topLinePunct w:val="0"/>
        <w:autoSpaceDE w:val="0"/>
        <w:autoSpaceDN w:val="0"/>
        <w:bidi w:val="0"/>
        <w:adjustRightInd w:val="0"/>
        <w:snapToGrid/>
        <w:spacing w:after="79" w:afterLines="25" w:line="360" w:lineRule="auto"/>
        <w:ind w:left="0" w:firstLine="422" w:firstLineChars="200"/>
        <w:textAlignment w:val="auto"/>
        <w:outlineLvl w:val="0"/>
        <w:rPr>
          <w:rFonts w:hint="eastAsia" w:ascii="宋体" w:hAnsi="宋体" w:eastAsia="宋体" w:cs="宋体"/>
          <w:color w:val="auto"/>
          <w:kern w:val="0"/>
          <w:sz w:val="21"/>
          <w:szCs w:val="21"/>
          <w:highlight w:val="none"/>
          <w:u w:val="single"/>
          <w:lang w:bidi="zh-CN"/>
        </w:rPr>
      </w:pPr>
      <w:bookmarkStart w:id="34" w:name="_Toc5067"/>
      <w:bookmarkStart w:id="35" w:name="_Toc181"/>
      <w:bookmarkStart w:id="36" w:name="_Toc3258"/>
      <w:bookmarkStart w:id="37" w:name="_Toc7276"/>
      <w:bookmarkStart w:id="38" w:name="_Toc6211"/>
      <w:bookmarkStart w:id="39" w:name="_Toc18866"/>
      <w:bookmarkStart w:id="40" w:name="_Toc27468"/>
      <w:r>
        <w:rPr>
          <w:rFonts w:hint="eastAsia" w:ascii="宋体" w:hAnsi="宋体" w:eastAsia="宋体" w:cs="宋体"/>
          <w:b/>
          <w:color w:val="auto"/>
          <w:sz w:val="21"/>
          <w:szCs w:val="21"/>
          <w:highlight w:val="none"/>
          <w:lang w:bidi="zh-CN"/>
        </w:rPr>
        <w:t>服务范围</w:t>
      </w:r>
      <w:bookmarkEnd w:id="34"/>
      <w:bookmarkEnd w:id="35"/>
      <w:bookmarkEnd w:id="36"/>
      <w:bookmarkEnd w:id="37"/>
      <w:bookmarkEnd w:id="38"/>
      <w:bookmarkEnd w:id="39"/>
      <w:bookmarkEnd w:id="40"/>
      <w:r>
        <w:rPr>
          <w:rFonts w:hint="eastAsia" w:ascii="宋体" w:hAnsi="宋体" w:eastAsia="宋体" w:cs="宋体"/>
          <w:color w:val="auto"/>
          <w:kern w:val="0"/>
          <w:sz w:val="21"/>
          <w:szCs w:val="21"/>
          <w:highlight w:val="none"/>
          <w:u w:val="single"/>
          <w:lang w:bidi="zh-CN"/>
        </w:rPr>
        <w:t xml:space="preserve">                                                        </w:t>
      </w:r>
    </w:p>
    <w:p w14:paraId="7192E080">
      <w:pPr>
        <w:keepNext w:val="0"/>
        <w:keepLines w:val="0"/>
        <w:pageBreakBefore w:val="0"/>
        <w:widowControl w:val="0"/>
        <w:numPr>
          <w:ilvl w:val="0"/>
          <w:numId w:val="2"/>
        </w:numPr>
        <w:tabs>
          <w:tab w:val="left" w:pos="420"/>
        </w:tabs>
        <w:kinsoku/>
        <w:wordWrap/>
        <w:overflowPunct/>
        <w:topLinePunct w:val="0"/>
        <w:autoSpaceDE w:val="0"/>
        <w:autoSpaceDN w:val="0"/>
        <w:bidi w:val="0"/>
        <w:adjustRightInd w:val="0"/>
        <w:snapToGrid/>
        <w:spacing w:after="79" w:afterLines="25" w:line="360" w:lineRule="auto"/>
        <w:ind w:left="0" w:firstLine="422" w:firstLineChars="200"/>
        <w:textAlignment w:val="auto"/>
        <w:outlineLvl w:val="0"/>
        <w:rPr>
          <w:rFonts w:hint="eastAsia" w:ascii="宋体" w:hAnsi="宋体" w:eastAsia="宋体" w:cs="宋体"/>
          <w:color w:val="auto"/>
          <w:kern w:val="0"/>
          <w:sz w:val="21"/>
          <w:szCs w:val="21"/>
          <w:highlight w:val="none"/>
          <w:lang w:bidi="zh-CN"/>
        </w:rPr>
      </w:pPr>
      <w:bookmarkStart w:id="41" w:name="_Toc320"/>
      <w:bookmarkStart w:id="42" w:name="_Toc13835"/>
      <w:bookmarkStart w:id="43" w:name="_Toc14582"/>
      <w:bookmarkStart w:id="44" w:name="_Toc4067"/>
      <w:bookmarkStart w:id="45" w:name="_Toc4154"/>
      <w:bookmarkStart w:id="46" w:name="_Toc24800"/>
      <w:bookmarkStart w:id="47" w:name="_Toc20835"/>
      <w:r>
        <w:rPr>
          <w:rFonts w:hint="eastAsia" w:ascii="宋体" w:hAnsi="宋体" w:eastAsia="宋体" w:cs="宋体"/>
          <w:b/>
          <w:color w:val="auto"/>
          <w:sz w:val="21"/>
          <w:szCs w:val="21"/>
          <w:highlight w:val="none"/>
          <w:lang w:bidi="zh-CN"/>
        </w:rPr>
        <w:t>合同期限、金额和付款方式</w:t>
      </w:r>
      <w:bookmarkEnd w:id="41"/>
      <w:bookmarkEnd w:id="42"/>
      <w:bookmarkEnd w:id="43"/>
      <w:bookmarkEnd w:id="44"/>
      <w:bookmarkEnd w:id="45"/>
      <w:bookmarkEnd w:id="46"/>
      <w:bookmarkEnd w:id="47"/>
      <w:r>
        <w:rPr>
          <w:rFonts w:hint="eastAsia" w:ascii="宋体" w:hAnsi="宋体" w:eastAsia="宋体" w:cs="宋体"/>
          <w:color w:val="auto"/>
          <w:kern w:val="0"/>
          <w:sz w:val="21"/>
          <w:szCs w:val="21"/>
          <w:highlight w:val="none"/>
          <w:u w:val="single"/>
          <w:lang w:bidi="zh-CN"/>
        </w:rPr>
        <w:t xml:space="preserve">                                     </w:t>
      </w:r>
    </w:p>
    <w:p w14:paraId="67D12F79">
      <w:pPr>
        <w:keepNext w:val="0"/>
        <w:keepLines w:val="0"/>
        <w:pageBreakBefore w:val="0"/>
        <w:widowControl w:val="0"/>
        <w:numPr>
          <w:ilvl w:val="0"/>
          <w:numId w:val="2"/>
        </w:numPr>
        <w:tabs>
          <w:tab w:val="left" w:pos="420"/>
        </w:tabs>
        <w:kinsoku/>
        <w:wordWrap/>
        <w:overflowPunct/>
        <w:topLinePunct w:val="0"/>
        <w:autoSpaceDE w:val="0"/>
        <w:autoSpaceDN w:val="0"/>
        <w:bidi w:val="0"/>
        <w:adjustRightInd w:val="0"/>
        <w:snapToGrid/>
        <w:spacing w:after="79" w:afterLines="25" w:line="360" w:lineRule="auto"/>
        <w:ind w:left="0" w:firstLine="422" w:firstLineChars="200"/>
        <w:textAlignment w:val="auto"/>
        <w:outlineLvl w:val="0"/>
        <w:rPr>
          <w:rFonts w:hint="eastAsia" w:ascii="宋体" w:hAnsi="宋体" w:eastAsia="宋体" w:cs="宋体"/>
          <w:color w:val="auto"/>
          <w:kern w:val="0"/>
          <w:sz w:val="21"/>
          <w:szCs w:val="21"/>
          <w:highlight w:val="none"/>
          <w:lang w:bidi="zh-CN"/>
        </w:rPr>
      </w:pPr>
      <w:bookmarkStart w:id="48" w:name="_Toc31942"/>
      <w:bookmarkStart w:id="49" w:name="_Toc14279"/>
      <w:bookmarkStart w:id="50" w:name="_Toc4318"/>
      <w:bookmarkStart w:id="51" w:name="_Toc8217"/>
      <w:bookmarkStart w:id="52" w:name="_Toc32629"/>
      <w:bookmarkStart w:id="53" w:name="_Toc16829"/>
      <w:bookmarkStart w:id="54" w:name="_Toc1636"/>
      <w:r>
        <w:rPr>
          <w:rFonts w:hint="eastAsia" w:ascii="宋体" w:hAnsi="宋体" w:eastAsia="宋体" w:cs="宋体"/>
          <w:b/>
          <w:color w:val="auto"/>
          <w:sz w:val="21"/>
          <w:szCs w:val="21"/>
          <w:highlight w:val="none"/>
          <w:lang w:bidi="zh-CN"/>
        </w:rPr>
        <w:t>监督考核要求</w:t>
      </w:r>
      <w:bookmarkEnd w:id="48"/>
      <w:bookmarkEnd w:id="49"/>
      <w:bookmarkEnd w:id="50"/>
      <w:bookmarkEnd w:id="51"/>
      <w:bookmarkEnd w:id="52"/>
      <w:bookmarkEnd w:id="53"/>
      <w:bookmarkEnd w:id="54"/>
      <w:r>
        <w:rPr>
          <w:rFonts w:hint="eastAsia" w:ascii="宋体" w:hAnsi="宋体" w:eastAsia="宋体" w:cs="宋体"/>
          <w:color w:val="auto"/>
          <w:kern w:val="0"/>
          <w:sz w:val="21"/>
          <w:szCs w:val="21"/>
          <w:highlight w:val="none"/>
          <w:u w:val="single"/>
          <w:lang w:bidi="zh-CN"/>
        </w:rPr>
        <w:t xml:space="preserve">                                                   </w:t>
      </w:r>
    </w:p>
    <w:p w14:paraId="2007B087">
      <w:pPr>
        <w:keepNext w:val="0"/>
        <w:keepLines w:val="0"/>
        <w:pageBreakBefore w:val="0"/>
        <w:widowControl w:val="0"/>
        <w:numPr>
          <w:ilvl w:val="0"/>
          <w:numId w:val="3"/>
        </w:numPr>
        <w:tabs>
          <w:tab w:val="left" w:pos="420"/>
        </w:tabs>
        <w:kinsoku/>
        <w:wordWrap/>
        <w:overflowPunct/>
        <w:topLinePunct w:val="0"/>
        <w:autoSpaceDE w:val="0"/>
        <w:autoSpaceDN w:val="0"/>
        <w:bidi w:val="0"/>
        <w:adjustRightInd w:val="0"/>
        <w:snapToGrid/>
        <w:spacing w:after="79" w:afterLines="25" w:line="360" w:lineRule="auto"/>
        <w:ind w:left="0" w:firstLine="422" w:firstLineChars="200"/>
        <w:textAlignment w:val="auto"/>
        <w:outlineLvl w:val="0"/>
        <w:rPr>
          <w:rFonts w:hint="eastAsia" w:ascii="宋体" w:hAnsi="宋体" w:eastAsia="宋体" w:cs="宋体"/>
          <w:color w:val="auto"/>
          <w:kern w:val="0"/>
          <w:sz w:val="21"/>
          <w:szCs w:val="21"/>
          <w:highlight w:val="none"/>
          <w:u w:val="single"/>
          <w:lang w:bidi="zh-CN"/>
        </w:rPr>
      </w:pPr>
      <w:bookmarkStart w:id="55" w:name="_Toc24677"/>
      <w:bookmarkStart w:id="56" w:name="_Toc25562"/>
      <w:bookmarkStart w:id="57" w:name="_Toc30551"/>
      <w:bookmarkStart w:id="58" w:name="_Toc15740"/>
      <w:bookmarkStart w:id="59" w:name="_Toc14805"/>
      <w:bookmarkStart w:id="60" w:name="_Toc29807"/>
      <w:bookmarkStart w:id="61" w:name="_Toc8568"/>
      <w:r>
        <w:rPr>
          <w:rFonts w:hint="eastAsia" w:ascii="宋体" w:hAnsi="宋体" w:eastAsia="宋体" w:cs="宋体"/>
          <w:b/>
          <w:color w:val="auto"/>
          <w:sz w:val="21"/>
          <w:szCs w:val="21"/>
          <w:highlight w:val="none"/>
          <w:lang w:bidi="zh-CN"/>
        </w:rPr>
        <w:t>工作目标</w:t>
      </w:r>
      <w:bookmarkEnd w:id="55"/>
      <w:bookmarkEnd w:id="56"/>
      <w:bookmarkEnd w:id="57"/>
      <w:bookmarkEnd w:id="58"/>
      <w:bookmarkEnd w:id="59"/>
      <w:bookmarkEnd w:id="60"/>
      <w:bookmarkEnd w:id="61"/>
      <w:r>
        <w:rPr>
          <w:rFonts w:hint="eastAsia" w:ascii="宋体" w:hAnsi="宋体" w:eastAsia="宋体" w:cs="宋体"/>
          <w:color w:val="auto"/>
          <w:kern w:val="0"/>
          <w:sz w:val="21"/>
          <w:szCs w:val="21"/>
          <w:highlight w:val="none"/>
          <w:u w:val="single"/>
          <w:lang w:bidi="zh-CN"/>
        </w:rPr>
        <w:t xml:space="preserve">                                                        </w:t>
      </w:r>
    </w:p>
    <w:p w14:paraId="3C620D8A">
      <w:pPr>
        <w:keepNext w:val="0"/>
        <w:keepLines w:val="0"/>
        <w:pageBreakBefore w:val="0"/>
        <w:widowControl w:val="0"/>
        <w:tabs>
          <w:tab w:val="left" w:pos="420"/>
        </w:tabs>
        <w:kinsoku/>
        <w:wordWrap/>
        <w:overflowPunct/>
        <w:topLinePunct w:val="0"/>
        <w:autoSpaceDE w:val="0"/>
        <w:autoSpaceDN w:val="0"/>
        <w:bidi w:val="0"/>
        <w:adjustRightInd w:val="0"/>
        <w:snapToGrid/>
        <w:spacing w:after="79" w:afterLines="25" w:line="360" w:lineRule="auto"/>
        <w:ind w:left="0" w:firstLine="422" w:firstLineChars="200"/>
        <w:textAlignment w:val="auto"/>
        <w:outlineLvl w:val="0"/>
        <w:rPr>
          <w:rFonts w:hint="eastAsia" w:ascii="宋体" w:hAnsi="宋体" w:eastAsia="宋体" w:cs="宋体"/>
          <w:b/>
          <w:color w:val="auto"/>
          <w:kern w:val="0"/>
          <w:sz w:val="21"/>
          <w:szCs w:val="21"/>
          <w:highlight w:val="none"/>
          <w:lang w:bidi="zh-CN"/>
        </w:rPr>
      </w:pPr>
      <w:bookmarkStart w:id="62" w:name="_Toc18356"/>
      <w:bookmarkStart w:id="63" w:name="_Toc16856"/>
      <w:bookmarkStart w:id="64" w:name="_Toc27099"/>
      <w:bookmarkStart w:id="65" w:name="_Toc4501"/>
      <w:bookmarkStart w:id="66" w:name="_Toc23611"/>
      <w:bookmarkStart w:id="67" w:name="_Toc22969"/>
      <w:r>
        <w:rPr>
          <w:rFonts w:hint="eastAsia" w:ascii="宋体" w:hAnsi="宋体" w:eastAsia="宋体" w:cs="宋体"/>
          <w:b/>
          <w:color w:val="auto"/>
          <w:sz w:val="21"/>
          <w:szCs w:val="21"/>
          <w:highlight w:val="none"/>
          <w:lang w:bidi="zh-CN"/>
        </w:rPr>
        <w:t>6、工作内容</w:t>
      </w:r>
      <w:bookmarkEnd w:id="62"/>
      <w:bookmarkEnd w:id="63"/>
      <w:bookmarkEnd w:id="64"/>
      <w:bookmarkEnd w:id="65"/>
      <w:bookmarkEnd w:id="66"/>
      <w:bookmarkEnd w:id="67"/>
      <w:r>
        <w:rPr>
          <w:rFonts w:hint="eastAsia" w:ascii="宋体" w:hAnsi="宋体" w:eastAsia="宋体" w:cs="宋体"/>
          <w:color w:val="auto"/>
          <w:kern w:val="0"/>
          <w:sz w:val="21"/>
          <w:szCs w:val="21"/>
          <w:highlight w:val="none"/>
          <w:u w:val="single"/>
          <w:lang w:bidi="zh-CN"/>
        </w:rPr>
        <w:t xml:space="preserve">                                                        </w:t>
      </w:r>
    </w:p>
    <w:p w14:paraId="46789AE9">
      <w:pPr>
        <w:keepNext w:val="0"/>
        <w:keepLines w:val="0"/>
        <w:pageBreakBefore w:val="0"/>
        <w:widowControl w:val="0"/>
        <w:tabs>
          <w:tab w:val="left" w:pos="420"/>
        </w:tabs>
        <w:kinsoku/>
        <w:wordWrap/>
        <w:overflowPunct/>
        <w:topLinePunct w:val="0"/>
        <w:autoSpaceDE w:val="0"/>
        <w:autoSpaceDN w:val="0"/>
        <w:bidi w:val="0"/>
        <w:adjustRightInd w:val="0"/>
        <w:snapToGrid/>
        <w:spacing w:after="79" w:afterLines="25" w:line="360" w:lineRule="auto"/>
        <w:ind w:left="0" w:firstLine="422" w:firstLineChars="200"/>
        <w:textAlignment w:val="auto"/>
        <w:outlineLvl w:val="0"/>
        <w:rPr>
          <w:rFonts w:hint="eastAsia" w:ascii="宋体" w:hAnsi="宋体" w:eastAsia="宋体" w:cs="宋体"/>
          <w:color w:val="auto"/>
          <w:kern w:val="0"/>
          <w:sz w:val="21"/>
          <w:szCs w:val="21"/>
          <w:highlight w:val="none"/>
          <w:lang w:bidi="zh-CN"/>
        </w:rPr>
      </w:pPr>
      <w:bookmarkStart w:id="68" w:name="_Toc21359"/>
      <w:bookmarkStart w:id="69" w:name="_Toc25284"/>
      <w:bookmarkStart w:id="70" w:name="_Toc6449"/>
      <w:bookmarkStart w:id="71" w:name="_Toc17815"/>
      <w:bookmarkStart w:id="72" w:name="_Toc1353"/>
      <w:bookmarkStart w:id="73" w:name="_Toc17209"/>
      <w:bookmarkStart w:id="74" w:name="_Toc10756"/>
      <w:r>
        <w:rPr>
          <w:rFonts w:hint="eastAsia" w:ascii="宋体" w:hAnsi="宋体" w:eastAsia="宋体" w:cs="宋体"/>
          <w:b/>
          <w:color w:val="auto"/>
          <w:sz w:val="21"/>
          <w:szCs w:val="21"/>
          <w:highlight w:val="none"/>
          <w:lang w:bidi="zh-CN"/>
        </w:rPr>
        <w:t>7、工作要求</w:t>
      </w:r>
      <w:bookmarkEnd w:id="68"/>
      <w:bookmarkEnd w:id="69"/>
      <w:bookmarkEnd w:id="70"/>
      <w:bookmarkEnd w:id="71"/>
      <w:bookmarkEnd w:id="72"/>
      <w:bookmarkEnd w:id="73"/>
      <w:bookmarkEnd w:id="74"/>
      <w:r>
        <w:rPr>
          <w:rFonts w:hint="eastAsia" w:ascii="宋体" w:hAnsi="宋体" w:eastAsia="宋体" w:cs="宋体"/>
          <w:color w:val="auto"/>
          <w:kern w:val="0"/>
          <w:sz w:val="21"/>
          <w:szCs w:val="21"/>
          <w:highlight w:val="none"/>
          <w:u w:val="single"/>
          <w:lang w:bidi="zh-CN"/>
        </w:rPr>
        <w:t xml:space="preserve">                                                        </w:t>
      </w:r>
    </w:p>
    <w:p w14:paraId="5F201490">
      <w:pPr>
        <w:keepNext w:val="0"/>
        <w:keepLines w:val="0"/>
        <w:pageBreakBefore w:val="0"/>
        <w:widowControl w:val="0"/>
        <w:tabs>
          <w:tab w:val="left" w:pos="420"/>
        </w:tabs>
        <w:kinsoku/>
        <w:wordWrap/>
        <w:overflowPunct/>
        <w:topLinePunct w:val="0"/>
        <w:autoSpaceDE w:val="0"/>
        <w:autoSpaceDN w:val="0"/>
        <w:bidi w:val="0"/>
        <w:adjustRightInd w:val="0"/>
        <w:snapToGrid/>
        <w:spacing w:after="79" w:afterLines="25" w:line="360" w:lineRule="auto"/>
        <w:ind w:left="0" w:firstLine="422" w:firstLineChars="200"/>
        <w:textAlignment w:val="auto"/>
        <w:outlineLvl w:val="0"/>
        <w:rPr>
          <w:rFonts w:hint="eastAsia" w:ascii="宋体" w:hAnsi="宋体" w:eastAsia="宋体" w:cs="宋体"/>
          <w:color w:val="auto"/>
          <w:kern w:val="0"/>
          <w:sz w:val="21"/>
          <w:szCs w:val="21"/>
          <w:highlight w:val="none"/>
          <w:lang w:bidi="zh-CN"/>
        </w:rPr>
      </w:pPr>
      <w:bookmarkStart w:id="75" w:name="_Toc16831"/>
      <w:bookmarkStart w:id="76" w:name="_Toc6618"/>
      <w:bookmarkStart w:id="77" w:name="_Toc21543"/>
      <w:bookmarkStart w:id="78" w:name="_Toc5996"/>
      <w:bookmarkStart w:id="79" w:name="_Toc19522"/>
      <w:bookmarkStart w:id="80" w:name="_Toc1497"/>
      <w:bookmarkStart w:id="81" w:name="_Toc28688"/>
      <w:r>
        <w:rPr>
          <w:rFonts w:hint="eastAsia" w:ascii="宋体" w:hAnsi="宋体" w:eastAsia="宋体" w:cs="宋体"/>
          <w:b/>
          <w:color w:val="auto"/>
          <w:sz w:val="21"/>
          <w:szCs w:val="21"/>
          <w:highlight w:val="none"/>
          <w:lang w:bidi="zh-CN"/>
        </w:rPr>
        <w:t>8、违约及变更条款</w:t>
      </w:r>
      <w:bookmarkEnd w:id="75"/>
      <w:bookmarkEnd w:id="76"/>
      <w:bookmarkEnd w:id="77"/>
      <w:bookmarkEnd w:id="78"/>
      <w:bookmarkEnd w:id="79"/>
      <w:bookmarkEnd w:id="80"/>
      <w:bookmarkEnd w:id="81"/>
      <w:r>
        <w:rPr>
          <w:rFonts w:hint="eastAsia" w:ascii="宋体" w:hAnsi="宋体" w:eastAsia="宋体" w:cs="宋体"/>
          <w:color w:val="auto"/>
          <w:kern w:val="0"/>
          <w:sz w:val="21"/>
          <w:szCs w:val="21"/>
          <w:highlight w:val="none"/>
          <w:u w:val="single"/>
          <w:lang w:bidi="zh-CN"/>
        </w:rPr>
        <w:t xml:space="preserve">                                                 </w:t>
      </w:r>
    </w:p>
    <w:p w14:paraId="540F9B40">
      <w:pPr>
        <w:keepNext w:val="0"/>
        <w:keepLines w:val="0"/>
        <w:pageBreakBefore w:val="0"/>
        <w:widowControl w:val="0"/>
        <w:tabs>
          <w:tab w:val="left" w:pos="420"/>
        </w:tabs>
        <w:kinsoku/>
        <w:wordWrap/>
        <w:overflowPunct/>
        <w:topLinePunct w:val="0"/>
        <w:autoSpaceDE w:val="0"/>
        <w:autoSpaceDN w:val="0"/>
        <w:bidi w:val="0"/>
        <w:adjustRightInd w:val="0"/>
        <w:snapToGrid/>
        <w:spacing w:after="79" w:afterLines="25" w:line="360" w:lineRule="auto"/>
        <w:ind w:left="0" w:firstLine="422" w:firstLineChars="200"/>
        <w:textAlignment w:val="auto"/>
        <w:outlineLvl w:val="0"/>
        <w:rPr>
          <w:rFonts w:hint="eastAsia" w:ascii="宋体" w:hAnsi="宋体" w:eastAsia="宋体" w:cs="宋体"/>
          <w:b/>
          <w:color w:val="auto"/>
          <w:sz w:val="21"/>
          <w:szCs w:val="21"/>
          <w:highlight w:val="none"/>
          <w:lang w:bidi="zh-CN"/>
        </w:rPr>
      </w:pPr>
      <w:bookmarkStart w:id="82" w:name="_Toc18517"/>
      <w:bookmarkStart w:id="83" w:name="_Toc18156"/>
      <w:bookmarkStart w:id="84" w:name="_Toc4705"/>
      <w:bookmarkStart w:id="85" w:name="_Toc29750"/>
      <w:bookmarkStart w:id="86" w:name="_Toc22258"/>
      <w:bookmarkStart w:id="87" w:name="_Toc5846"/>
      <w:bookmarkStart w:id="88" w:name="_Toc12918"/>
      <w:r>
        <w:rPr>
          <w:rFonts w:hint="eastAsia" w:ascii="宋体" w:hAnsi="宋体" w:eastAsia="宋体" w:cs="宋体"/>
          <w:b/>
          <w:color w:val="auto"/>
          <w:sz w:val="21"/>
          <w:szCs w:val="21"/>
          <w:highlight w:val="none"/>
          <w:lang w:bidi="zh-CN"/>
        </w:rPr>
        <w:t>9、通知</w:t>
      </w:r>
      <w:bookmarkEnd w:id="82"/>
      <w:bookmarkEnd w:id="83"/>
      <w:bookmarkEnd w:id="84"/>
      <w:bookmarkEnd w:id="85"/>
      <w:bookmarkEnd w:id="86"/>
      <w:bookmarkEnd w:id="87"/>
      <w:bookmarkEnd w:id="88"/>
    </w:p>
    <w:p w14:paraId="34C2315F">
      <w:pPr>
        <w:keepNext w:val="0"/>
        <w:keepLines w:val="0"/>
        <w:pageBreakBefore w:val="0"/>
        <w:widowControl w:val="0"/>
        <w:tabs>
          <w:tab w:val="left" w:pos="420"/>
        </w:tabs>
        <w:kinsoku/>
        <w:wordWrap/>
        <w:overflowPunct/>
        <w:topLinePunct w:val="0"/>
        <w:autoSpaceDE w:val="0"/>
        <w:autoSpaceDN w:val="0"/>
        <w:bidi w:val="0"/>
        <w:adjustRightInd w:val="0"/>
        <w:snapToGrid/>
        <w:spacing w:line="360" w:lineRule="auto"/>
        <w:ind w:left="0" w:firstLine="420" w:firstLineChars="200"/>
        <w:textAlignment w:val="auto"/>
        <w:rPr>
          <w:rFonts w:hint="eastAsia" w:ascii="宋体" w:hAnsi="宋体" w:eastAsia="宋体" w:cs="宋体"/>
          <w:color w:val="auto"/>
          <w:sz w:val="21"/>
          <w:szCs w:val="21"/>
          <w:highlight w:val="none"/>
          <w:lang w:bidi="zh-CN"/>
        </w:rPr>
      </w:pPr>
      <w:r>
        <w:rPr>
          <w:rFonts w:hint="eastAsia" w:ascii="宋体" w:hAnsi="宋体" w:eastAsia="宋体" w:cs="宋体"/>
          <w:color w:val="auto"/>
          <w:sz w:val="21"/>
          <w:szCs w:val="21"/>
          <w:highlight w:val="none"/>
          <w:lang w:bidi="zh-CN"/>
        </w:rPr>
        <w:t>甲乙双方一致同意将双方在合同落款处所留的地址和联系方式作为，双方之间来往信函、诉讼及执行程序指定通讯地址，如有变更，变更方应在变更后3日内以书面形式通知对方。若任何一方因指定地址不明确或变更后未及时通知对方，导致无法实际送达或者存在拒收情况的，则信函、文书等被退回之日，即为送达之日。</w:t>
      </w:r>
    </w:p>
    <w:p w14:paraId="59848264">
      <w:pPr>
        <w:keepNext w:val="0"/>
        <w:keepLines w:val="0"/>
        <w:pageBreakBefore w:val="0"/>
        <w:widowControl w:val="0"/>
        <w:tabs>
          <w:tab w:val="left" w:pos="420"/>
        </w:tabs>
        <w:kinsoku/>
        <w:wordWrap/>
        <w:overflowPunct/>
        <w:topLinePunct w:val="0"/>
        <w:autoSpaceDE w:val="0"/>
        <w:autoSpaceDN w:val="0"/>
        <w:bidi w:val="0"/>
        <w:adjustRightInd w:val="0"/>
        <w:snapToGrid/>
        <w:spacing w:after="79" w:afterLines="25" w:line="360" w:lineRule="auto"/>
        <w:ind w:left="0" w:firstLine="422" w:firstLineChars="200"/>
        <w:textAlignment w:val="auto"/>
        <w:outlineLvl w:val="0"/>
        <w:rPr>
          <w:rFonts w:hint="eastAsia" w:ascii="宋体" w:hAnsi="宋体" w:eastAsia="宋体" w:cs="宋体"/>
          <w:b/>
          <w:color w:val="auto"/>
          <w:sz w:val="21"/>
          <w:szCs w:val="21"/>
          <w:highlight w:val="none"/>
          <w:lang w:bidi="zh-CN"/>
        </w:rPr>
      </w:pPr>
      <w:bookmarkStart w:id="89" w:name="_Toc12057"/>
      <w:bookmarkStart w:id="90" w:name="_Toc20885"/>
      <w:bookmarkStart w:id="91" w:name="_Toc14624"/>
      <w:bookmarkStart w:id="92" w:name="_Toc8993"/>
      <w:bookmarkStart w:id="93" w:name="_Toc28365"/>
      <w:bookmarkStart w:id="94" w:name="_Toc1033"/>
      <w:bookmarkStart w:id="95" w:name="_Toc12679"/>
      <w:r>
        <w:rPr>
          <w:rFonts w:hint="eastAsia" w:ascii="宋体" w:hAnsi="宋体" w:eastAsia="宋体" w:cs="宋体"/>
          <w:b/>
          <w:color w:val="auto"/>
          <w:sz w:val="21"/>
          <w:szCs w:val="21"/>
          <w:highlight w:val="none"/>
          <w:lang w:bidi="zh-CN"/>
        </w:rPr>
        <w:t>10、其他</w:t>
      </w:r>
      <w:bookmarkEnd w:id="89"/>
      <w:bookmarkEnd w:id="90"/>
      <w:bookmarkEnd w:id="91"/>
      <w:bookmarkEnd w:id="92"/>
      <w:bookmarkEnd w:id="93"/>
      <w:bookmarkEnd w:id="94"/>
      <w:bookmarkEnd w:id="95"/>
    </w:p>
    <w:p w14:paraId="2C36CE22">
      <w:pPr>
        <w:keepNext w:val="0"/>
        <w:keepLines w:val="0"/>
        <w:pageBreakBefore w:val="0"/>
        <w:widowControl w:val="0"/>
        <w:tabs>
          <w:tab w:val="left" w:pos="420"/>
        </w:tabs>
        <w:kinsoku/>
        <w:wordWrap/>
        <w:overflowPunct/>
        <w:topLinePunct w:val="0"/>
        <w:autoSpaceDE w:val="0"/>
        <w:autoSpaceDN w:val="0"/>
        <w:bidi w:val="0"/>
        <w:adjustRightInd w:val="0"/>
        <w:snapToGrid/>
        <w:spacing w:line="360" w:lineRule="auto"/>
        <w:ind w:left="0" w:firstLine="420" w:firstLineChars="200"/>
        <w:textAlignment w:val="auto"/>
        <w:rPr>
          <w:rFonts w:hint="eastAsia" w:ascii="宋体" w:hAnsi="宋体" w:eastAsia="宋体" w:cs="宋体"/>
          <w:color w:val="auto"/>
          <w:sz w:val="21"/>
          <w:szCs w:val="21"/>
          <w:highlight w:val="none"/>
          <w:lang w:bidi="zh-CN"/>
        </w:rPr>
      </w:pPr>
      <w:r>
        <w:rPr>
          <w:rFonts w:hint="eastAsia" w:ascii="宋体" w:hAnsi="宋体" w:eastAsia="宋体" w:cs="宋体"/>
          <w:color w:val="auto"/>
          <w:sz w:val="21"/>
          <w:szCs w:val="21"/>
          <w:highlight w:val="none"/>
          <w:lang w:bidi="zh-CN"/>
        </w:rPr>
        <w:t>10.1 服务工作中，其自身工作人员发生的意外或者是其自身工作人员造成第三人伤害的，均由乙方负责，与甲方无关；</w:t>
      </w:r>
    </w:p>
    <w:p w14:paraId="64C5A0B0">
      <w:pPr>
        <w:keepNext w:val="0"/>
        <w:keepLines w:val="0"/>
        <w:pageBreakBefore w:val="0"/>
        <w:widowControl w:val="0"/>
        <w:tabs>
          <w:tab w:val="left" w:pos="420"/>
        </w:tabs>
        <w:kinsoku/>
        <w:wordWrap/>
        <w:overflowPunct/>
        <w:topLinePunct w:val="0"/>
        <w:autoSpaceDE w:val="0"/>
        <w:autoSpaceDN w:val="0"/>
        <w:bidi w:val="0"/>
        <w:adjustRightInd w:val="0"/>
        <w:snapToGrid/>
        <w:spacing w:line="360" w:lineRule="auto"/>
        <w:ind w:left="0" w:firstLine="420" w:firstLineChars="200"/>
        <w:textAlignment w:val="auto"/>
        <w:rPr>
          <w:rFonts w:hint="eastAsia" w:ascii="宋体" w:hAnsi="宋体" w:eastAsia="宋体" w:cs="宋体"/>
          <w:color w:val="auto"/>
          <w:sz w:val="21"/>
          <w:szCs w:val="21"/>
          <w:highlight w:val="none"/>
          <w:lang w:bidi="zh-CN"/>
        </w:rPr>
      </w:pPr>
      <w:r>
        <w:rPr>
          <w:rFonts w:hint="eastAsia" w:ascii="宋体" w:hAnsi="宋体" w:eastAsia="宋体" w:cs="宋体"/>
          <w:color w:val="auto"/>
          <w:sz w:val="21"/>
          <w:szCs w:val="21"/>
          <w:highlight w:val="none"/>
          <w:lang w:bidi="zh-CN"/>
        </w:rPr>
        <w:t>10.2......</w:t>
      </w:r>
    </w:p>
    <w:p w14:paraId="04AB9229">
      <w:pPr>
        <w:keepNext w:val="0"/>
        <w:keepLines w:val="0"/>
        <w:pageBreakBefore w:val="0"/>
        <w:widowControl w:val="0"/>
        <w:tabs>
          <w:tab w:val="left" w:pos="420"/>
        </w:tabs>
        <w:kinsoku/>
        <w:wordWrap/>
        <w:overflowPunct/>
        <w:topLinePunct w:val="0"/>
        <w:autoSpaceDE w:val="0"/>
        <w:autoSpaceDN w:val="0"/>
        <w:bidi w:val="0"/>
        <w:adjustRightInd w:val="0"/>
        <w:snapToGrid/>
        <w:spacing w:after="79" w:afterLines="25" w:line="360" w:lineRule="auto"/>
        <w:ind w:left="0" w:firstLine="422" w:firstLineChars="200"/>
        <w:textAlignment w:val="auto"/>
        <w:outlineLvl w:val="0"/>
        <w:rPr>
          <w:rFonts w:hint="eastAsia" w:ascii="宋体" w:hAnsi="宋体" w:eastAsia="宋体" w:cs="宋体"/>
          <w:b/>
          <w:color w:val="auto"/>
          <w:sz w:val="21"/>
          <w:szCs w:val="21"/>
          <w:highlight w:val="none"/>
          <w:lang w:bidi="zh-CN"/>
        </w:rPr>
      </w:pPr>
      <w:bookmarkStart w:id="96" w:name="_Toc19748"/>
      <w:bookmarkStart w:id="97" w:name="_Toc16974"/>
      <w:bookmarkStart w:id="98" w:name="_Toc29542"/>
      <w:bookmarkStart w:id="99" w:name="_Toc305"/>
      <w:bookmarkStart w:id="100" w:name="_Toc5506"/>
      <w:bookmarkStart w:id="101" w:name="_Toc32755"/>
      <w:bookmarkStart w:id="102" w:name="_Toc7588"/>
      <w:r>
        <w:rPr>
          <w:rFonts w:hint="eastAsia" w:ascii="宋体" w:hAnsi="宋体" w:eastAsia="宋体" w:cs="宋体"/>
          <w:b/>
          <w:color w:val="auto"/>
          <w:sz w:val="21"/>
          <w:szCs w:val="21"/>
          <w:highlight w:val="none"/>
          <w:lang w:bidi="zh-CN"/>
        </w:rPr>
        <w:t>11、合同有效期</w:t>
      </w:r>
      <w:bookmarkEnd w:id="96"/>
      <w:bookmarkEnd w:id="97"/>
      <w:bookmarkEnd w:id="98"/>
      <w:bookmarkEnd w:id="99"/>
      <w:bookmarkEnd w:id="100"/>
      <w:bookmarkEnd w:id="101"/>
      <w:bookmarkEnd w:id="102"/>
    </w:p>
    <w:p w14:paraId="114E9316">
      <w:pPr>
        <w:keepNext w:val="0"/>
        <w:keepLines w:val="0"/>
        <w:pageBreakBefore w:val="0"/>
        <w:widowControl w:val="0"/>
        <w:tabs>
          <w:tab w:val="left" w:pos="420"/>
        </w:tabs>
        <w:kinsoku/>
        <w:wordWrap/>
        <w:overflowPunct/>
        <w:topLinePunct w:val="0"/>
        <w:autoSpaceDE w:val="0"/>
        <w:autoSpaceDN w:val="0"/>
        <w:bidi w:val="0"/>
        <w:adjustRightInd w:val="0"/>
        <w:snapToGrid/>
        <w:spacing w:line="360" w:lineRule="auto"/>
        <w:ind w:left="0" w:firstLine="420" w:firstLineChars="200"/>
        <w:textAlignment w:val="auto"/>
        <w:rPr>
          <w:rFonts w:hint="eastAsia" w:ascii="宋体" w:hAnsi="宋体" w:eastAsia="宋体" w:cs="宋体"/>
          <w:color w:val="auto"/>
          <w:sz w:val="21"/>
          <w:szCs w:val="21"/>
          <w:highlight w:val="none"/>
          <w:lang w:bidi="zh-CN"/>
        </w:rPr>
      </w:pPr>
      <w:r>
        <w:rPr>
          <w:rFonts w:hint="eastAsia" w:ascii="宋体" w:hAnsi="宋体" w:eastAsia="宋体" w:cs="宋体"/>
          <w:color w:val="auto"/>
          <w:sz w:val="21"/>
          <w:szCs w:val="21"/>
          <w:highlight w:val="none"/>
          <w:lang w:bidi="zh-CN"/>
        </w:rPr>
        <w:t>本合同有效期为   年   月   日至   年   月   日。</w:t>
      </w:r>
    </w:p>
    <w:p w14:paraId="22FE6857">
      <w:pPr>
        <w:keepNext w:val="0"/>
        <w:keepLines w:val="0"/>
        <w:pageBreakBefore w:val="0"/>
        <w:widowControl w:val="0"/>
        <w:tabs>
          <w:tab w:val="left" w:pos="420"/>
        </w:tabs>
        <w:kinsoku/>
        <w:wordWrap/>
        <w:overflowPunct/>
        <w:topLinePunct w:val="0"/>
        <w:autoSpaceDE w:val="0"/>
        <w:autoSpaceDN w:val="0"/>
        <w:bidi w:val="0"/>
        <w:adjustRightInd w:val="0"/>
        <w:snapToGrid/>
        <w:spacing w:after="79" w:afterLines="25" w:line="360" w:lineRule="auto"/>
        <w:ind w:left="0" w:firstLine="422" w:firstLineChars="200"/>
        <w:textAlignment w:val="auto"/>
        <w:outlineLvl w:val="0"/>
        <w:rPr>
          <w:rFonts w:hint="eastAsia" w:ascii="宋体" w:hAnsi="宋体" w:eastAsia="宋体" w:cs="宋体"/>
          <w:b/>
          <w:color w:val="auto"/>
          <w:sz w:val="21"/>
          <w:szCs w:val="21"/>
          <w:highlight w:val="none"/>
          <w:lang w:bidi="zh-CN"/>
        </w:rPr>
      </w:pPr>
      <w:bookmarkStart w:id="103" w:name="_Toc18478"/>
      <w:bookmarkStart w:id="104" w:name="_Toc14224"/>
      <w:bookmarkStart w:id="105" w:name="_Toc15688"/>
      <w:bookmarkStart w:id="106" w:name="_Toc253"/>
      <w:bookmarkStart w:id="107" w:name="_Toc25594"/>
      <w:bookmarkStart w:id="108" w:name="_Toc4024"/>
      <w:bookmarkStart w:id="109" w:name="_Toc14449"/>
      <w:r>
        <w:rPr>
          <w:rFonts w:hint="eastAsia" w:ascii="宋体" w:hAnsi="宋体" w:eastAsia="宋体" w:cs="宋体"/>
          <w:b/>
          <w:color w:val="auto"/>
          <w:sz w:val="21"/>
          <w:szCs w:val="21"/>
          <w:highlight w:val="none"/>
          <w:lang w:bidi="zh-CN"/>
        </w:rPr>
        <w:t>12、争议解决</w:t>
      </w:r>
      <w:bookmarkEnd w:id="103"/>
      <w:bookmarkEnd w:id="104"/>
      <w:bookmarkEnd w:id="105"/>
      <w:bookmarkEnd w:id="106"/>
      <w:bookmarkEnd w:id="107"/>
      <w:bookmarkEnd w:id="108"/>
      <w:bookmarkEnd w:id="109"/>
    </w:p>
    <w:p w14:paraId="1D0B792E">
      <w:pPr>
        <w:keepNext w:val="0"/>
        <w:keepLines w:val="0"/>
        <w:pageBreakBefore w:val="0"/>
        <w:widowControl w:val="0"/>
        <w:tabs>
          <w:tab w:val="left" w:pos="420"/>
        </w:tabs>
        <w:kinsoku/>
        <w:wordWrap/>
        <w:overflowPunct/>
        <w:topLinePunct w:val="0"/>
        <w:autoSpaceDE w:val="0"/>
        <w:autoSpaceDN w:val="0"/>
        <w:bidi w:val="0"/>
        <w:adjustRightInd w:val="0"/>
        <w:snapToGrid/>
        <w:spacing w:line="360" w:lineRule="auto"/>
        <w:ind w:left="0" w:firstLine="420" w:firstLineChars="200"/>
        <w:textAlignment w:val="auto"/>
        <w:rPr>
          <w:rFonts w:hint="eastAsia" w:ascii="宋体" w:hAnsi="宋体" w:eastAsia="宋体" w:cs="宋体"/>
          <w:color w:val="auto"/>
          <w:sz w:val="21"/>
          <w:szCs w:val="21"/>
          <w:highlight w:val="none"/>
          <w:lang w:bidi="zh-CN"/>
        </w:rPr>
      </w:pPr>
      <w:r>
        <w:rPr>
          <w:rFonts w:hint="eastAsia" w:ascii="宋体" w:hAnsi="宋体" w:eastAsia="宋体" w:cs="宋体"/>
          <w:color w:val="auto"/>
          <w:sz w:val="21"/>
          <w:szCs w:val="21"/>
          <w:highlight w:val="none"/>
          <w:lang w:bidi="zh-CN"/>
        </w:rPr>
        <w:t>因本合同的履行产生任何争议应通过友好协商解决。如不能协商解决时，须向甲方住所地人民法院提起诉讼解决。</w:t>
      </w:r>
    </w:p>
    <w:p w14:paraId="5031AE34">
      <w:pPr>
        <w:keepNext w:val="0"/>
        <w:keepLines w:val="0"/>
        <w:pageBreakBefore w:val="0"/>
        <w:widowControl w:val="0"/>
        <w:numPr>
          <w:ilvl w:val="0"/>
          <w:numId w:val="0"/>
        </w:numPr>
        <w:tabs>
          <w:tab w:val="left" w:pos="420"/>
        </w:tabs>
        <w:kinsoku/>
        <w:wordWrap/>
        <w:overflowPunct/>
        <w:topLinePunct w:val="0"/>
        <w:autoSpaceDE w:val="0"/>
        <w:autoSpaceDN w:val="0"/>
        <w:bidi w:val="0"/>
        <w:adjustRightInd w:val="0"/>
        <w:snapToGrid/>
        <w:spacing w:after="79" w:afterLines="25" w:line="360" w:lineRule="auto"/>
        <w:ind w:left="0" w:firstLine="422" w:firstLineChars="200"/>
        <w:textAlignment w:val="auto"/>
        <w:outlineLvl w:val="0"/>
        <w:rPr>
          <w:rFonts w:hint="eastAsia" w:ascii="宋体" w:hAnsi="宋体" w:eastAsia="宋体" w:cs="宋体"/>
          <w:b/>
          <w:bCs/>
          <w:color w:val="auto"/>
          <w:sz w:val="21"/>
          <w:szCs w:val="21"/>
          <w:highlight w:val="none"/>
          <w:lang w:bidi="zh-CN"/>
        </w:rPr>
      </w:pPr>
      <w:bookmarkStart w:id="110" w:name="_Toc4746"/>
      <w:bookmarkStart w:id="111" w:name="_Toc26306"/>
      <w:bookmarkStart w:id="112" w:name="_Toc21203"/>
      <w:bookmarkStart w:id="113" w:name="_Toc12175"/>
      <w:bookmarkStart w:id="114" w:name="_Toc3315"/>
      <w:bookmarkStart w:id="115" w:name="_Toc16154"/>
      <w:bookmarkStart w:id="116" w:name="_Toc18160"/>
      <w:r>
        <w:rPr>
          <w:rFonts w:hint="eastAsia" w:ascii="宋体" w:hAnsi="宋体" w:eastAsia="宋体" w:cs="宋体"/>
          <w:b/>
          <w:bCs/>
          <w:color w:val="auto"/>
          <w:sz w:val="21"/>
          <w:szCs w:val="21"/>
          <w:highlight w:val="none"/>
          <w:lang w:bidi="zh-CN"/>
        </w:rPr>
        <w:t>13、本合同自甲乙双方签字盖章后生效，正本一式6份，双方各执3份，每份具有同等效力。</w:t>
      </w:r>
      <w:bookmarkEnd w:id="110"/>
      <w:bookmarkEnd w:id="111"/>
      <w:bookmarkEnd w:id="112"/>
      <w:bookmarkEnd w:id="113"/>
      <w:bookmarkEnd w:id="114"/>
      <w:bookmarkEnd w:id="115"/>
      <w:bookmarkEnd w:id="116"/>
    </w:p>
    <w:tbl>
      <w:tblPr>
        <w:tblStyle w:val="18"/>
        <w:tblW w:w="9634" w:type="dxa"/>
        <w:jc w:val="center"/>
        <w:tblCellSpacing w:w="0" w:type="dxa"/>
        <w:tblLayout w:type="fixed"/>
        <w:tblCellMar>
          <w:top w:w="0" w:type="dxa"/>
          <w:left w:w="108" w:type="dxa"/>
          <w:bottom w:w="0" w:type="dxa"/>
          <w:right w:w="108" w:type="dxa"/>
        </w:tblCellMar>
      </w:tblPr>
      <w:tblGrid>
        <w:gridCol w:w="4721"/>
        <w:gridCol w:w="4913"/>
      </w:tblGrid>
      <w:tr w14:paraId="6B32ED80">
        <w:tblPrEx>
          <w:tblCellMar>
            <w:top w:w="0" w:type="dxa"/>
            <w:left w:w="108" w:type="dxa"/>
            <w:bottom w:w="0" w:type="dxa"/>
            <w:right w:w="108" w:type="dxa"/>
          </w:tblCellMar>
        </w:tblPrEx>
        <w:trPr>
          <w:tblCellSpacing w:w="0" w:type="dxa"/>
          <w:jc w:val="center"/>
        </w:trPr>
        <w:tc>
          <w:tcPr>
            <w:tcW w:w="4721" w:type="dxa"/>
            <w:tcBorders>
              <w:top w:val="nil"/>
              <w:left w:val="nil"/>
              <w:bottom w:val="nil"/>
              <w:right w:val="nil"/>
            </w:tcBorders>
            <w:tcMar>
              <w:top w:w="0" w:type="dxa"/>
              <w:left w:w="108" w:type="dxa"/>
              <w:bottom w:w="0" w:type="dxa"/>
              <w:right w:w="108" w:type="dxa"/>
            </w:tcMar>
            <w:vAlign w:val="top"/>
          </w:tcPr>
          <w:p w14:paraId="2F0A63BA">
            <w:pPr>
              <w:numPr>
                <w:ilvl w:val="0"/>
                <w:numId w:val="0"/>
              </w:numPr>
              <w:tabs>
                <w:tab w:val="left" w:pos="420"/>
              </w:tabs>
              <w:adjustRightInd w:val="0"/>
              <w:snapToGrid w:val="0"/>
              <w:spacing w:line="520" w:lineRule="exact"/>
              <w:contextualSpacing/>
              <w:jc w:val="left"/>
              <w:rPr>
                <w:rFonts w:hint="eastAsia" w:ascii="宋体" w:hAnsi="宋体" w:eastAsia="宋体" w:cs="宋体"/>
                <w:b/>
                <w:color w:val="auto"/>
                <w:kern w:val="0"/>
                <w:sz w:val="21"/>
                <w:szCs w:val="21"/>
                <w:highlight w:val="none"/>
                <w:lang w:bidi="zh-CN"/>
              </w:rPr>
            </w:pPr>
            <w:r>
              <w:rPr>
                <w:rFonts w:hint="eastAsia" w:ascii="宋体" w:hAnsi="宋体" w:eastAsia="宋体" w:cs="宋体"/>
                <w:b/>
                <w:color w:val="auto"/>
                <w:kern w:val="0"/>
                <w:sz w:val="21"/>
                <w:szCs w:val="21"/>
                <w:highlight w:val="none"/>
                <w:lang w:bidi="zh-CN"/>
              </w:rPr>
              <w:t>甲方：河南省生态环境监测和安全中心</w:t>
            </w:r>
          </w:p>
          <w:p w14:paraId="6DFC142A">
            <w:pPr>
              <w:numPr>
                <w:ilvl w:val="0"/>
                <w:numId w:val="0"/>
              </w:numPr>
              <w:tabs>
                <w:tab w:val="left" w:pos="420"/>
              </w:tabs>
              <w:adjustRightInd w:val="0"/>
              <w:snapToGrid w:val="0"/>
              <w:spacing w:line="520" w:lineRule="exact"/>
              <w:contextualSpacing/>
              <w:jc w:val="left"/>
              <w:rPr>
                <w:rFonts w:hint="eastAsia" w:ascii="宋体" w:hAnsi="宋体" w:eastAsia="宋体" w:cs="宋体"/>
                <w:b/>
                <w:color w:val="auto"/>
                <w:kern w:val="0"/>
                <w:sz w:val="21"/>
                <w:szCs w:val="21"/>
                <w:highlight w:val="none"/>
                <w:lang w:bidi="zh-CN"/>
              </w:rPr>
            </w:pPr>
            <w:r>
              <w:rPr>
                <w:rFonts w:hint="eastAsia" w:ascii="宋体" w:hAnsi="宋体" w:eastAsia="宋体" w:cs="宋体"/>
                <w:b/>
                <w:color w:val="auto"/>
                <w:kern w:val="0"/>
                <w:sz w:val="21"/>
                <w:szCs w:val="21"/>
                <w:highlight w:val="none"/>
                <w:lang w:bidi="zh-CN"/>
              </w:rPr>
              <w:t>法定代表人或授权代表：</w:t>
            </w:r>
          </w:p>
          <w:p w14:paraId="6D8B406F">
            <w:pPr>
              <w:numPr>
                <w:ilvl w:val="0"/>
                <w:numId w:val="0"/>
              </w:numPr>
              <w:tabs>
                <w:tab w:val="left" w:pos="420"/>
              </w:tabs>
              <w:adjustRightInd w:val="0"/>
              <w:snapToGrid w:val="0"/>
              <w:spacing w:line="520" w:lineRule="exact"/>
              <w:contextualSpacing/>
              <w:jc w:val="left"/>
              <w:rPr>
                <w:rFonts w:hint="eastAsia" w:ascii="宋体" w:hAnsi="宋体" w:eastAsia="宋体" w:cs="宋体"/>
                <w:b/>
                <w:color w:val="auto"/>
                <w:kern w:val="0"/>
                <w:sz w:val="21"/>
                <w:szCs w:val="21"/>
                <w:highlight w:val="none"/>
                <w:lang w:bidi="zh-CN"/>
              </w:rPr>
            </w:pPr>
            <w:r>
              <w:rPr>
                <w:rFonts w:hint="eastAsia" w:ascii="宋体" w:hAnsi="宋体" w:eastAsia="宋体" w:cs="宋体"/>
                <w:b/>
                <w:color w:val="auto"/>
                <w:kern w:val="0"/>
                <w:sz w:val="21"/>
                <w:szCs w:val="21"/>
                <w:highlight w:val="none"/>
                <w:lang w:bidi="zh-CN"/>
              </w:rPr>
              <w:t>联系电话：</w:t>
            </w:r>
          </w:p>
          <w:p w14:paraId="4669F694">
            <w:pPr>
              <w:numPr>
                <w:ilvl w:val="0"/>
                <w:numId w:val="0"/>
              </w:numPr>
              <w:tabs>
                <w:tab w:val="left" w:pos="420"/>
              </w:tabs>
              <w:adjustRightInd w:val="0"/>
              <w:snapToGrid w:val="0"/>
              <w:spacing w:line="520" w:lineRule="exact"/>
              <w:contextualSpacing/>
              <w:jc w:val="left"/>
              <w:rPr>
                <w:rFonts w:hint="eastAsia" w:ascii="宋体" w:hAnsi="宋体" w:eastAsia="宋体" w:cs="宋体"/>
                <w:b/>
                <w:color w:val="auto"/>
                <w:kern w:val="0"/>
                <w:sz w:val="21"/>
                <w:szCs w:val="21"/>
                <w:highlight w:val="none"/>
                <w:lang w:bidi="zh-CN"/>
              </w:rPr>
            </w:pPr>
            <w:r>
              <w:rPr>
                <w:rFonts w:hint="eastAsia" w:ascii="宋体" w:hAnsi="宋体" w:eastAsia="宋体" w:cs="宋体"/>
                <w:b/>
                <w:color w:val="auto"/>
                <w:kern w:val="0"/>
                <w:sz w:val="21"/>
                <w:szCs w:val="21"/>
                <w:highlight w:val="none"/>
                <w:lang w:bidi="zh-CN"/>
              </w:rPr>
              <w:t>地址：郑州市郑东新区学理路10号</w:t>
            </w:r>
          </w:p>
        </w:tc>
        <w:tc>
          <w:tcPr>
            <w:tcW w:w="4913" w:type="dxa"/>
            <w:tcBorders>
              <w:top w:val="nil"/>
              <w:left w:val="nil"/>
              <w:bottom w:val="nil"/>
              <w:right w:val="nil"/>
            </w:tcBorders>
            <w:tcMar>
              <w:top w:w="0" w:type="dxa"/>
              <w:left w:w="108" w:type="dxa"/>
              <w:bottom w:w="0" w:type="dxa"/>
              <w:right w:w="108" w:type="dxa"/>
            </w:tcMar>
            <w:vAlign w:val="top"/>
          </w:tcPr>
          <w:p w14:paraId="4B2002DD">
            <w:pPr>
              <w:numPr>
                <w:ilvl w:val="0"/>
                <w:numId w:val="0"/>
              </w:numPr>
              <w:tabs>
                <w:tab w:val="left" w:pos="420"/>
              </w:tabs>
              <w:adjustRightInd w:val="0"/>
              <w:snapToGrid w:val="0"/>
              <w:spacing w:line="520" w:lineRule="exact"/>
              <w:contextualSpacing/>
              <w:jc w:val="left"/>
              <w:rPr>
                <w:rFonts w:hint="eastAsia" w:ascii="宋体" w:hAnsi="宋体" w:eastAsia="宋体" w:cs="宋体"/>
                <w:b/>
                <w:color w:val="auto"/>
                <w:kern w:val="0"/>
                <w:sz w:val="21"/>
                <w:szCs w:val="21"/>
                <w:highlight w:val="none"/>
                <w:lang w:bidi="zh-CN"/>
              </w:rPr>
            </w:pPr>
            <w:r>
              <w:rPr>
                <w:rFonts w:hint="eastAsia" w:ascii="宋体" w:hAnsi="宋体" w:eastAsia="宋体" w:cs="宋体"/>
                <w:b/>
                <w:color w:val="auto"/>
                <w:kern w:val="0"/>
                <w:sz w:val="21"/>
                <w:szCs w:val="21"/>
                <w:highlight w:val="none"/>
                <w:lang w:bidi="zh-CN"/>
              </w:rPr>
              <w:t>乙方：</w:t>
            </w:r>
          </w:p>
          <w:p w14:paraId="5B224C01">
            <w:pPr>
              <w:numPr>
                <w:ilvl w:val="0"/>
                <w:numId w:val="0"/>
              </w:numPr>
              <w:tabs>
                <w:tab w:val="left" w:pos="420"/>
              </w:tabs>
              <w:adjustRightInd w:val="0"/>
              <w:snapToGrid w:val="0"/>
              <w:spacing w:line="520" w:lineRule="exact"/>
              <w:contextualSpacing/>
              <w:jc w:val="left"/>
              <w:rPr>
                <w:rFonts w:hint="eastAsia" w:ascii="宋体" w:hAnsi="宋体" w:eastAsia="宋体" w:cs="宋体"/>
                <w:b/>
                <w:color w:val="auto"/>
                <w:kern w:val="0"/>
                <w:sz w:val="21"/>
                <w:szCs w:val="21"/>
                <w:highlight w:val="none"/>
                <w:lang w:bidi="zh-CN"/>
              </w:rPr>
            </w:pPr>
            <w:r>
              <w:rPr>
                <w:rFonts w:hint="eastAsia" w:ascii="宋体" w:hAnsi="宋体" w:eastAsia="宋体" w:cs="宋体"/>
                <w:b/>
                <w:color w:val="auto"/>
                <w:kern w:val="0"/>
                <w:sz w:val="21"/>
                <w:szCs w:val="21"/>
                <w:highlight w:val="none"/>
                <w:lang w:bidi="zh-CN"/>
              </w:rPr>
              <w:t>法定代表人或授权代表：</w:t>
            </w:r>
          </w:p>
          <w:p w14:paraId="2A220837">
            <w:pPr>
              <w:numPr>
                <w:ilvl w:val="0"/>
                <w:numId w:val="0"/>
              </w:numPr>
              <w:tabs>
                <w:tab w:val="left" w:pos="420"/>
              </w:tabs>
              <w:adjustRightInd w:val="0"/>
              <w:snapToGrid w:val="0"/>
              <w:spacing w:line="520" w:lineRule="exact"/>
              <w:contextualSpacing/>
              <w:jc w:val="left"/>
              <w:rPr>
                <w:rFonts w:hint="eastAsia" w:ascii="宋体" w:hAnsi="宋体" w:eastAsia="宋体" w:cs="宋体"/>
                <w:b/>
                <w:color w:val="auto"/>
                <w:kern w:val="0"/>
                <w:sz w:val="21"/>
                <w:szCs w:val="21"/>
                <w:highlight w:val="none"/>
                <w:lang w:bidi="zh-CN"/>
              </w:rPr>
            </w:pPr>
            <w:r>
              <w:rPr>
                <w:rFonts w:hint="eastAsia" w:ascii="宋体" w:hAnsi="宋体" w:eastAsia="宋体" w:cs="宋体"/>
                <w:b/>
                <w:color w:val="auto"/>
                <w:kern w:val="0"/>
                <w:sz w:val="21"/>
                <w:szCs w:val="21"/>
                <w:highlight w:val="none"/>
                <w:lang w:bidi="zh-CN"/>
              </w:rPr>
              <w:t>联系电话：</w:t>
            </w:r>
          </w:p>
          <w:p w14:paraId="41A85C81">
            <w:pPr>
              <w:numPr>
                <w:ilvl w:val="0"/>
                <w:numId w:val="0"/>
              </w:numPr>
              <w:tabs>
                <w:tab w:val="left" w:pos="420"/>
              </w:tabs>
              <w:adjustRightInd w:val="0"/>
              <w:snapToGrid w:val="0"/>
              <w:spacing w:line="520" w:lineRule="exact"/>
              <w:contextualSpacing/>
              <w:jc w:val="left"/>
              <w:rPr>
                <w:rFonts w:hint="eastAsia" w:ascii="宋体" w:hAnsi="宋体" w:eastAsia="宋体" w:cs="宋体"/>
                <w:b/>
                <w:color w:val="auto"/>
                <w:kern w:val="0"/>
                <w:sz w:val="21"/>
                <w:szCs w:val="21"/>
                <w:highlight w:val="none"/>
                <w:lang w:bidi="zh-CN"/>
              </w:rPr>
            </w:pPr>
            <w:r>
              <w:rPr>
                <w:rFonts w:hint="eastAsia" w:ascii="宋体" w:hAnsi="宋体" w:eastAsia="宋体" w:cs="宋体"/>
                <w:b/>
                <w:color w:val="auto"/>
                <w:kern w:val="0"/>
                <w:sz w:val="21"/>
                <w:szCs w:val="21"/>
                <w:highlight w:val="none"/>
                <w:lang w:bidi="zh-CN"/>
              </w:rPr>
              <w:t>地址：</w:t>
            </w:r>
          </w:p>
          <w:p w14:paraId="293F87FD">
            <w:pPr>
              <w:numPr>
                <w:ilvl w:val="0"/>
                <w:numId w:val="0"/>
              </w:numPr>
              <w:tabs>
                <w:tab w:val="left" w:pos="420"/>
              </w:tabs>
              <w:adjustRightInd w:val="0"/>
              <w:snapToGrid w:val="0"/>
              <w:spacing w:line="520" w:lineRule="exact"/>
              <w:contextualSpacing/>
              <w:jc w:val="left"/>
              <w:rPr>
                <w:rFonts w:hint="eastAsia" w:ascii="宋体" w:hAnsi="宋体" w:eastAsia="宋体" w:cs="宋体"/>
                <w:b/>
                <w:color w:val="auto"/>
                <w:kern w:val="0"/>
                <w:sz w:val="21"/>
                <w:szCs w:val="21"/>
                <w:highlight w:val="none"/>
                <w:lang w:bidi="zh-CN"/>
              </w:rPr>
            </w:pPr>
            <w:r>
              <w:rPr>
                <w:rFonts w:hint="eastAsia" w:ascii="宋体" w:hAnsi="宋体" w:eastAsia="宋体" w:cs="宋体"/>
                <w:b/>
                <w:color w:val="auto"/>
                <w:kern w:val="0"/>
                <w:sz w:val="21"/>
                <w:szCs w:val="21"/>
                <w:highlight w:val="none"/>
                <w:lang w:bidi="zh-CN"/>
              </w:rPr>
              <w:t>开户行：</w:t>
            </w:r>
          </w:p>
          <w:p w14:paraId="40335D92">
            <w:pPr>
              <w:numPr>
                <w:ilvl w:val="0"/>
                <w:numId w:val="0"/>
              </w:numPr>
              <w:tabs>
                <w:tab w:val="left" w:pos="420"/>
              </w:tabs>
              <w:adjustRightInd w:val="0"/>
              <w:snapToGrid w:val="0"/>
              <w:spacing w:line="520" w:lineRule="exact"/>
              <w:contextualSpacing/>
              <w:jc w:val="left"/>
              <w:rPr>
                <w:rFonts w:hint="eastAsia" w:ascii="宋体" w:hAnsi="宋体" w:eastAsia="宋体" w:cs="宋体"/>
                <w:b/>
                <w:color w:val="auto"/>
                <w:kern w:val="0"/>
                <w:sz w:val="21"/>
                <w:szCs w:val="21"/>
                <w:highlight w:val="none"/>
                <w:lang w:bidi="zh-CN"/>
              </w:rPr>
            </w:pPr>
            <w:r>
              <w:rPr>
                <w:rFonts w:hint="eastAsia" w:ascii="宋体" w:hAnsi="宋体" w:eastAsia="宋体" w:cs="宋体"/>
                <w:b/>
                <w:color w:val="auto"/>
                <w:kern w:val="0"/>
                <w:sz w:val="21"/>
                <w:szCs w:val="21"/>
                <w:highlight w:val="none"/>
                <w:lang w:bidi="zh-CN"/>
              </w:rPr>
              <w:t>账号：</w:t>
            </w:r>
          </w:p>
          <w:p w14:paraId="50FF2E8E">
            <w:pPr>
              <w:numPr>
                <w:ilvl w:val="0"/>
                <w:numId w:val="0"/>
              </w:numPr>
              <w:tabs>
                <w:tab w:val="left" w:pos="420"/>
              </w:tabs>
              <w:adjustRightInd w:val="0"/>
              <w:snapToGrid w:val="0"/>
              <w:spacing w:line="520" w:lineRule="exact"/>
              <w:contextualSpacing/>
              <w:jc w:val="left"/>
              <w:rPr>
                <w:rFonts w:hint="eastAsia" w:ascii="宋体" w:hAnsi="宋体" w:eastAsia="宋体" w:cs="宋体"/>
                <w:b/>
                <w:color w:val="auto"/>
                <w:kern w:val="0"/>
                <w:sz w:val="21"/>
                <w:szCs w:val="21"/>
                <w:highlight w:val="none"/>
                <w:lang w:bidi="zh-CN"/>
              </w:rPr>
            </w:pPr>
            <w:r>
              <w:rPr>
                <w:rFonts w:hint="eastAsia" w:ascii="宋体" w:hAnsi="宋体" w:eastAsia="宋体" w:cs="宋体"/>
                <w:b/>
                <w:color w:val="auto"/>
                <w:kern w:val="0"/>
                <w:sz w:val="21"/>
                <w:szCs w:val="21"/>
                <w:highlight w:val="none"/>
                <w:lang w:bidi="zh-CN"/>
              </w:rPr>
              <w:t>社会信用代码：</w:t>
            </w:r>
          </w:p>
        </w:tc>
      </w:tr>
      <w:tr w14:paraId="2A0DDB52">
        <w:tblPrEx>
          <w:tblCellMar>
            <w:top w:w="0" w:type="dxa"/>
            <w:left w:w="108" w:type="dxa"/>
            <w:bottom w:w="0" w:type="dxa"/>
            <w:right w:w="108" w:type="dxa"/>
          </w:tblCellMar>
        </w:tblPrEx>
        <w:trPr>
          <w:tblCellSpacing w:w="0" w:type="dxa"/>
          <w:jc w:val="center"/>
        </w:trPr>
        <w:tc>
          <w:tcPr>
            <w:tcW w:w="9634" w:type="dxa"/>
            <w:gridSpan w:val="2"/>
            <w:tcBorders>
              <w:top w:val="nil"/>
              <w:left w:val="nil"/>
              <w:bottom w:val="nil"/>
              <w:right w:val="nil"/>
            </w:tcBorders>
            <w:tcMar>
              <w:top w:w="0" w:type="dxa"/>
              <w:left w:w="108" w:type="dxa"/>
              <w:bottom w:w="0" w:type="dxa"/>
              <w:right w:w="108" w:type="dxa"/>
            </w:tcMar>
            <w:vAlign w:val="top"/>
          </w:tcPr>
          <w:p w14:paraId="627029E9">
            <w:pPr>
              <w:numPr>
                <w:ilvl w:val="0"/>
                <w:numId w:val="0"/>
              </w:numPr>
              <w:tabs>
                <w:tab w:val="left" w:pos="420"/>
              </w:tabs>
              <w:adjustRightInd w:val="0"/>
              <w:snapToGrid w:val="0"/>
              <w:spacing w:line="520" w:lineRule="exact"/>
              <w:ind w:firstLine="4216" w:firstLineChars="2000"/>
              <w:contextualSpacing/>
              <w:rPr>
                <w:rFonts w:hint="eastAsia" w:ascii="宋体" w:hAnsi="宋体" w:eastAsia="宋体" w:cs="宋体"/>
                <w:b/>
                <w:color w:val="auto"/>
                <w:kern w:val="0"/>
                <w:sz w:val="21"/>
                <w:szCs w:val="21"/>
                <w:highlight w:val="none"/>
                <w:lang w:bidi="zh-CN"/>
              </w:rPr>
            </w:pPr>
            <w:r>
              <w:rPr>
                <w:rFonts w:hint="eastAsia" w:ascii="宋体" w:hAnsi="宋体" w:eastAsia="宋体" w:cs="宋体"/>
                <w:b/>
                <w:color w:val="auto"/>
                <w:kern w:val="0"/>
                <w:sz w:val="21"/>
                <w:szCs w:val="21"/>
                <w:highlight w:val="none"/>
                <w:lang w:bidi="zh-CN"/>
              </w:rPr>
              <w:t>签署日期：    年  月  日</w:t>
            </w:r>
          </w:p>
        </w:tc>
      </w:tr>
    </w:tbl>
    <w:p w14:paraId="295D063C">
      <w:pPr>
        <w:pStyle w:val="21"/>
        <w:rPr>
          <w:rFonts w:hint="eastAsia" w:hAnsi="宋体"/>
          <w:color w:val="auto"/>
          <w:sz w:val="21"/>
          <w:szCs w:val="21"/>
          <w:highlight w:val="none"/>
        </w:rPr>
      </w:pPr>
    </w:p>
    <w:p w14:paraId="711BA86B">
      <w:pPr>
        <w:rPr>
          <w:rFonts w:hint="eastAsia" w:ascii="宋体" w:hAnsi="宋体" w:eastAsia="宋体" w:cs="宋体"/>
          <w:color w:val="auto"/>
          <w:sz w:val="21"/>
          <w:szCs w:val="21"/>
          <w:highlight w:val="none"/>
        </w:rPr>
      </w:pPr>
    </w:p>
    <w:p w14:paraId="1E52B359">
      <w:pPr>
        <w:pStyle w:val="24"/>
        <w:rPr>
          <w:rFonts w:hint="eastAsia" w:asciiTheme="minorEastAsia" w:hAnsiTheme="minorEastAsia" w:eastAsiaTheme="minorEastAsia" w:cstheme="minorEastAsia"/>
          <w:sz w:val="21"/>
          <w:szCs w:val="21"/>
          <w:highlight w:val="none"/>
        </w:rPr>
      </w:pPr>
    </w:p>
    <w:p w14:paraId="3E1FBBD0">
      <w:pPr>
        <w:jc w:val="center"/>
        <w:rPr>
          <w:rFonts w:hint="eastAsia" w:asciiTheme="minorEastAsia" w:hAnsiTheme="minorEastAsia" w:eastAsiaTheme="minorEastAsia" w:cstheme="minorEastAsia"/>
          <w:sz w:val="28"/>
          <w:szCs w:val="28"/>
          <w:highlight w:val="none"/>
          <w:lang w:eastAsia="zh-CN"/>
        </w:rPr>
      </w:pPr>
      <w:bookmarkStart w:id="117" w:name="_Toc8639"/>
      <w:bookmarkStart w:id="118" w:name="_Toc17522"/>
      <w:r>
        <w:rPr>
          <w:rFonts w:hint="eastAsia" w:asciiTheme="minorEastAsia" w:hAnsiTheme="minorEastAsia" w:eastAsiaTheme="minorEastAsia" w:cstheme="minorEastAsia"/>
          <w:sz w:val="28"/>
          <w:szCs w:val="28"/>
          <w:highlight w:val="none"/>
          <w:lang w:eastAsia="zh-CN"/>
        </w:rPr>
        <w:br w:type="page"/>
      </w:r>
    </w:p>
    <w:p w14:paraId="7B949671">
      <w:pPr>
        <w:pStyle w:val="2"/>
        <w:jc w:val="center"/>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t>第六章 谈判响应文件格式</w:t>
      </w:r>
      <w:bookmarkEnd w:id="117"/>
      <w:bookmarkEnd w:id="118"/>
    </w:p>
    <w:p w14:paraId="0E5C732D">
      <w:pPr>
        <w:pStyle w:val="8"/>
        <w:spacing w:line="259" w:lineRule="auto"/>
        <w:rPr>
          <w:rFonts w:hint="eastAsia" w:asciiTheme="minorEastAsia" w:hAnsiTheme="minorEastAsia" w:eastAsiaTheme="minorEastAsia" w:cstheme="minorEastAsia"/>
          <w:highlight w:val="none"/>
          <w:lang w:eastAsia="zh-CN"/>
        </w:rPr>
      </w:pPr>
    </w:p>
    <w:p w14:paraId="0BBB3E39">
      <w:pPr>
        <w:pStyle w:val="8"/>
        <w:spacing w:line="259" w:lineRule="auto"/>
        <w:rPr>
          <w:rFonts w:hint="eastAsia" w:asciiTheme="minorEastAsia" w:hAnsiTheme="minorEastAsia" w:eastAsiaTheme="minorEastAsia" w:cstheme="minorEastAsia"/>
          <w:highlight w:val="none"/>
          <w:lang w:eastAsia="zh-CN"/>
        </w:rPr>
      </w:pPr>
    </w:p>
    <w:p w14:paraId="294EBF04">
      <w:pPr>
        <w:pStyle w:val="8"/>
        <w:spacing w:line="259" w:lineRule="auto"/>
        <w:rPr>
          <w:rFonts w:hint="eastAsia" w:asciiTheme="minorEastAsia" w:hAnsiTheme="minorEastAsia" w:eastAsiaTheme="minorEastAsia" w:cstheme="minorEastAsia"/>
          <w:highlight w:val="none"/>
          <w:lang w:eastAsia="zh-CN"/>
        </w:rPr>
      </w:pPr>
    </w:p>
    <w:p w14:paraId="4D02B9AB">
      <w:pPr>
        <w:pStyle w:val="11"/>
        <w:spacing w:before="240" w:beforeLines="100" w:after="240" w:afterLines="100" w:line="600" w:lineRule="exact"/>
        <w:jc w:val="center"/>
        <w:rPr>
          <w:rFonts w:hint="eastAsia" w:asciiTheme="minorEastAsia" w:hAnsiTheme="minorEastAsia" w:eastAsiaTheme="minorEastAsia" w:cstheme="minorEastAsia"/>
          <w:b/>
          <w:color w:val="auto"/>
          <w:sz w:val="44"/>
          <w:szCs w:val="44"/>
          <w:highlight w:val="none"/>
          <w:lang w:eastAsia="zh-CN"/>
        </w:rPr>
      </w:pPr>
      <w:r>
        <w:rPr>
          <w:rFonts w:hint="eastAsia" w:asciiTheme="minorEastAsia" w:hAnsiTheme="minorEastAsia" w:eastAsiaTheme="minorEastAsia" w:cstheme="minorEastAsia"/>
          <w:b/>
          <w:color w:val="auto"/>
          <w:sz w:val="44"/>
          <w:szCs w:val="44"/>
          <w:highlight w:val="none"/>
          <w:u w:val="single"/>
          <w:lang w:eastAsia="zh-CN"/>
        </w:rPr>
        <w:t xml:space="preserve">                 </w:t>
      </w:r>
      <w:r>
        <w:rPr>
          <w:rFonts w:hint="eastAsia" w:asciiTheme="minorEastAsia" w:hAnsiTheme="minorEastAsia" w:eastAsiaTheme="minorEastAsia" w:cstheme="minorEastAsia"/>
          <w:b/>
          <w:color w:val="auto"/>
          <w:sz w:val="44"/>
          <w:szCs w:val="44"/>
          <w:highlight w:val="none"/>
          <w:lang w:eastAsia="zh-CN"/>
        </w:rPr>
        <w:t>项目竞争性谈判</w:t>
      </w:r>
    </w:p>
    <w:p w14:paraId="7C99BE51">
      <w:pPr>
        <w:pStyle w:val="11"/>
        <w:spacing w:before="240" w:beforeLines="100" w:after="240" w:afterLines="100" w:line="600" w:lineRule="exact"/>
        <w:jc w:val="center"/>
        <w:rPr>
          <w:rFonts w:hint="eastAsia" w:asciiTheme="minorEastAsia" w:hAnsiTheme="minorEastAsia" w:eastAsiaTheme="minorEastAsia" w:cstheme="minorEastAsia"/>
          <w:b/>
          <w:bCs/>
          <w:color w:val="auto"/>
          <w:sz w:val="32"/>
          <w:highlight w:val="none"/>
          <w:u w:val="single"/>
          <w:lang w:eastAsia="zh-CN"/>
        </w:rPr>
      </w:pPr>
    </w:p>
    <w:p w14:paraId="31272A87">
      <w:pPr>
        <w:pStyle w:val="11"/>
        <w:spacing w:before="240" w:beforeLines="100" w:after="240" w:afterLines="100"/>
        <w:jc w:val="center"/>
        <w:rPr>
          <w:rFonts w:hint="eastAsia" w:asciiTheme="minorEastAsia" w:hAnsiTheme="minorEastAsia" w:eastAsiaTheme="minorEastAsia" w:cstheme="minorEastAsia"/>
          <w:b/>
          <w:bCs/>
          <w:color w:val="auto"/>
          <w:sz w:val="84"/>
          <w:szCs w:val="84"/>
          <w:highlight w:val="none"/>
          <w:lang w:eastAsia="zh-CN"/>
        </w:rPr>
      </w:pPr>
      <w:r>
        <w:rPr>
          <w:rFonts w:hint="eastAsia" w:asciiTheme="minorEastAsia" w:hAnsiTheme="minorEastAsia" w:eastAsiaTheme="minorEastAsia" w:cstheme="minorEastAsia"/>
          <w:b/>
          <w:bCs/>
          <w:color w:val="auto"/>
          <w:sz w:val="84"/>
          <w:szCs w:val="84"/>
          <w:highlight w:val="none"/>
          <w:lang w:eastAsia="zh-CN"/>
        </w:rPr>
        <w:t>响应文件</w:t>
      </w:r>
    </w:p>
    <w:p w14:paraId="469755AF">
      <w:pPr>
        <w:pStyle w:val="11"/>
        <w:spacing w:before="240" w:beforeLines="100" w:after="240" w:afterLines="100" w:line="600" w:lineRule="exact"/>
        <w:jc w:val="center"/>
        <w:rPr>
          <w:rFonts w:hint="eastAsia" w:asciiTheme="minorEastAsia" w:hAnsiTheme="minorEastAsia" w:eastAsiaTheme="minorEastAsia" w:cstheme="minorEastAsia"/>
          <w:b/>
          <w:bCs/>
          <w:color w:val="auto"/>
          <w:sz w:val="30"/>
          <w:szCs w:val="30"/>
          <w:highlight w:val="none"/>
          <w:lang w:eastAsia="zh-CN"/>
        </w:rPr>
      </w:pPr>
      <w:r>
        <w:rPr>
          <w:rFonts w:hint="eastAsia" w:asciiTheme="minorEastAsia" w:hAnsiTheme="minorEastAsia" w:eastAsiaTheme="minorEastAsia" w:cstheme="minorEastAsia"/>
          <w:b/>
          <w:bCs/>
          <w:color w:val="auto"/>
          <w:sz w:val="30"/>
          <w:szCs w:val="30"/>
          <w:highlight w:val="none"/>
          <w:lang w:eastAsia="zh-CN"/>
        </w:rPr>
        <w:t>项目编号：</w:t>
      </w:r>
    </w:p>
    <w:p w14:paraId="36BEEFD8">
      <w:pPr>
        <w:pStyle w:val="11"/>
        <w:spacing w:before="240" w:beforeLines="100" w:after="240" w:afterLines="100" w:line="600" w:lineRule="exact"/>
        <w:rPr>
          <w:rFonts w:hint="eastAsia" w:asciiTheme="minorEastAsia" w:hAnsiTheme="minorEastAsia" w:eastAsiaTheme="minorEastAsia" w:cstheme="minorEastAsia"/>
          <w:b/>
          <w:bCs/>
          <w:color w:val="auto"/>
          <w:sz w:val="32"/>
          <w:highlight w:val="none"/>
          <w:u w:val="single"/>
          <w:lang w:eastAsia="zh-CN"/>
        </w:rPr>
      </w:pPr>
    </w:p>
    <w:p w14:paraId="56040011">
      <w:pPr>
        <w:pStyle w:val="11"/>
        <w:spacing w:before="240" w:beforeLines="100" w:after="240" w:afterLines="100" w:line="600" w:lineRule="exact"/>
        <w:jc w:val="center"/>
        <w:rPr>
          <w:rFonts w:hint="eastAsia" w:asciiTheme="minorEastAsia" w:hAnsiTheme="minorEastAsia" w:eastAsiaTheme="minorEastAsia" w:cstheme="minorEastAsia"/>
          <w:b/>
          <w:bCs/>
          <w:color w:val="auto"/>
          <w:sz w:val="32"/>
          <w:highlight w:val="none"/>
          <w:u w:val="single"/>
          <w:lang w:eastAsia="zh-CN"/>
        </w:rPr>
      </w:pPr>
    </w:p>
    <w:p w14:paraId="72837AC4">
      <w:pPr>
        <w:pStyle w:val="11"/>
        <w:spacing w:before="240" w:beforeLines="100" w:after="240" w:afterLines="100" w:line="600" w:lineRule="exact"/>
        <w:rPr>
          <w:rFonts w:hint="eastAsia" w:asciiTheme="minorEastAsia" w:hAnsiTheme="minorEastAsia" w:eastAsiaTheme="minorEastAsia" w:cstheme="minorEastAsia"/>
          <w:b/>
          <w:bCs/>
          <w:color w:val="auto"/>
          <w:sz w:val="32"/>
          <w:highlight w:val="none"/>
          <w:u w:val="single"/>
          <w:lang w:eastAsia="zh-CN"/>
        </w:rPr>
      </w:pPr>
    </w:p>
    <w:p w14:paraId="3909B54D">
      <w:pPr>
        <w:pStyle w:val="11"/>
        <w:spacing w:before="240" w:beforeLines="100" w:after="240" w:afterLines="100" w:line="600" w:lineRule="exact"/>
        <w:jc w:val="center"/>
        <w:rPr>
          <w:rFonts w:hint="eastAsia" w:asciiTheme="minorEastAsia" w:hAnsiTheme="minorEastAsia" w:eastAsiaTheme="minorEastAsia" w:cstheme="minorEastAsia"/>
          <w:b/>
          <w:bCs/>
          <w:color w:val="auto"/>
          <w:sz w:val="28"/>
          <w:szCs w:val="28"/>
          <w:highlight w:val="none"/>
          <w:u w:val="single"/>
          <w:lang w:eastAsia="zh-CN"/>
        </w:rPr>
      </w:pPr>
      <w:r>
        <w:rPr>
          <w:rFonts w:hint="eastAsia" w:asciiTheme="minorEastAsia" w:hAnsiTheme="minorEastAsia" w:eastAsiaTheme="minorEastAsia" w:cstheme="minorEastAsia"/>
          <w:b/>
          <w:bCs/>
          <w:color w:val="auto"/>
          <w:sz w:val="32"/>
          <w:highlight w:val="none"/>
          <w:lang w:eastAsia="zh-CN"/>
        </w:rPr>
        <w:t xml:space="preserve"> </w:t>
      </w:r>
      <w:r>
        <w:rPr>
          <w:rFonts w:hint="eastAsia" w:asciiTheme="minorEastAsia" w:hAnsiTheme="minorEastAsia" w:eastAsiaTheme="minorEastAsia" w:cstheme="minorEastAsia"/>
          <w:b/>
          <w:bCs/>
          <w:color w:val="auto"/>
          <w:sz w:val="28"/>
          <w:szCs w:val="28"/>
          <w:highlight w:val="none"/>
          <w:lang w:eastAsia="zh-CN"/>
        </w:rPr>
        <w:t>响 应 人：</w:t>
      </w:r>
      <w:r>
        <w:rPr>
          <w:rFonts w:hint="eastAsia" w:asciiTheme="minorEastAsia" w:hAnsiTheme="minorEastAsia" w:eastAsiaTheme="minorEastAsia" w:cstheme="minorEastAsia"/>
          <w:b/>
          <w:bCs/>
          <w:color w:val="auto"/>
          <w:sz w:val="28"/>
          <w:szCs w:val="28"/>
          <w:highlight w:val="none"/>
          <w:u w:val="single"/>
          <w:lang w:eastAsia="zh-CN"/>
        </w:rPr>
        <w:t xml:space="preserve">                     </w:t>
      </w:r>
      <w:r>
        <w:rPr>
          <w:rFonts w:hint="eastAsia" w:asciiTheme="minorEastAsia" w:hAnsiTheme="minorEastAsia" w:eastAsiaTheme="minorEastAsia" w:cstheme="minorEastAsia"/>
          <w:b/>
          <w:bCs/>
          <w:color w:val="auto"/>
          <w:sz w:val="28"/>
          <w:szCs w:val="28"/>
          <w:highlight w:val="none"/>
          <w:lang w:eastAsia="zh-CN"/>
        </w:rPr>
        <w:t>（盖单位电子签章）</w:t>
      </w:r>
    </w:p>
    <w:p w14:paraId="447D2DCE">
      <w:pPr>
        <w:pStyle w:val="11"/>
        <w:spacing w:before="240" w:beforeLines="100" w:after="240" w:afterLines="100" w:line="600" w:lineRule="exact"/>
        <w:ind w:firstLine="557" w:firstLineChars="198"/>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法定代表人或其委托代理人：</w:t>
      </w:r>
      <w:r>
        <w:rPr>
          <w:rFonts w:hint="eastAsia" w:asciiTheme="minorEastAsia" w:hAnsiTheme="minorEastAsia" w:eastAsiaTheme="minorEastAsia" w:cstheme="minorEastAsia"/>
          <w:b/>
          <w:bCs/>
          <w:color w:val="auto"/>
          <w:sz w:val="28"/>
          <w:szCs w:val="28"/>
          <w:highlight w:val="none"/>
          <w:u w:val="single"/>
          <w:lang w:eastAsia="zh-CN"/>
        </w:rPr>
        <w:t xml:space="preserve">         </w:t>
      </w:r>
      <w:r>
        <w:rPr>
          <w:rFonts w:hint="eastAsia" w:asciiTheme="minorEastAsia" w:hAnsiTheme="minorEastAsia" w:eastAsiaTheme="minorEastAsia" w:cstheme="minorEastAsia"/>
          <w:b/>
          <w:bCs/>
          <w:color w:val="auto"/>
          <w:sz w:val="28"/>
          <w:szCs w:val="28"/>
          <w:highlight w:val="none"/>
          <w:lang w:eastAsia="zh-CN"/>
        </w:rPr>
        <w:t>（签字或盖个人电子签章）</w:t>
      </w:r>
    </w:p>
    <w:p w14:paraId="115301B8">
      <w:pPr>
        <w:pStyle w:val="10"/>
        <w:spacing w:line="500" w:lineRule="exact"/>
        <w:ind w:left="0" w:leftChars="0" w:firstLine="1987" w:firstLineChars="707"/>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日    期：    年  月  日</w:t>
      </w:r>
    </w:p>
    <w:p w14:paraId="3875A711">
      <w:pPr>
        <w:pStyle w:val="10"/>
        <w:spacing w:line="500" w:lineRule="exact"/>
        <w:ind w:left="0" w:leftChars="0" w:firstLine="2129" w:firstLineChars="707"/>
        <w:rPr>
          <w:rFonts w:hint="eastAsia" w:asciiTheme="minorEastAsia" w:hAnsiTheme="minorEastAsia" w:eastAsiaTheme="minorEastAsia" w:cstheme="minorEastAsia"/>
          <w:b/>
          <w:bCs/>
          <w:color w:val="auto"/>
          <w:sz w:val="30"/>
          <w:szCs w:val="30"/>
          <w:highlight w:val="none"/>
          <w:lang w:eastAsia="zh-CN"/>
        </w:rPr>
      </w:pPr>
    </w:p>
    <w:p w14:paraId="14970BFF">
      <w:pPr>
        <w:pStyle w:val="10"/>
        <w:spacing w:line="500" w:lineRule="exact"/>
        <w:ind w:left="0" w:leftChars="0" w:firstLine="1979" w:firstLineChars="707"/>
        <w:rPr>
          <w:rFonts w:hint="eastAsia" w:asciiTheme="minorEastAsia" w:hAnsiTheme="minorEastAsia" w:eastAsiaTheme="minorEastAsia" w:cstheme="minorEastAsia"/>
          <w:bCs/>
          <w:color w:val="auto"/>
          <w:sz w:val="28"/>
          <w:szCs w:val="28"/>
          <w:highlight w:val="none"/>
          <w:lang w:eastAsia="zh-CN"/>
        </w:rPr>
      </w:pPr>
    </w:p>
    <w:p w14:paraId="01B400CB">
      <w:pPr>
        <w:pStyle w:val="10"/>
        <w:spacing w:line="500" w:lineRule="exact"/>
        <w:ind w:left="0" w:leftChars="0" w:firstLine="1979" w:firstLineChars="707"/>
        <w:rPr>
          <w:rFonts w:hint="eastAsia" w:asciiTheme="minorEastAsia" w:hAnsiTheme="minorEastAsia" w:eastAsiaTheme="minorEastAsia" w:cstheme="minorEastAsia"/>
          <w:bCs/>
          <w:color w:val="auto"/>
          <w:sz w:val="28"/>
          <w:szCs w:val="28"/>
          <w:highlight w:val="none"/>
          <w:lang w:eastAsia="zh-CN"/>
        </w:rPr>
      </w:pPr>
    </w:p>
    <w:p w14:paraId="718F2656">
      <w:pPr>
        <w:pStyle w:val="10"/>
        <w:spacing w:line="500" w:lineRule="exact"/>
        <w:ind w:left="0" w:leftChars="0" w:firstLine="1979" w:firstLineChars="707"/>
        <w:rPr>
          <w:rFonts w:hint="eastAsia" w:asciiTheme="minorEastAsia" w:hAnsiTheme="minorEastAsia" w:eastAsiaTheme="minorEastAsia" w:cstheme="minorEastAsia"/>
          <w:bCs/>
          <w:color w:val="auto"/>
          <w:sz w:val="28"/>
          <w:szCs w:val="28"/>
          <w:highlight w:val="none"/>
          <w:lang w:eastAsia="zh-CN"/>
        </w:rPr>
      </w:pPr>
    </w:p>
    <w:p w14:paraId="614A0B2C">
      <w:pPr>
        <w:spacing w:before="201" w:line="227" w:lineRule="auto"/>
        <w:ind w:left="4120"/>
        <w:rPr>
          <w:rFonts w:hint="eastAsia" w:asciiTheme="minorEastAsia" w:hAnsiTheme="minorEastAsia" w:eastAsiaTheme="minorEastAsia" w:cstheme="minorEastAsia"/>
          <w:spacing w:val="-33"/>
          <w:sz w:val="31"/>
          <w:szCs w:val="31"/>
          <w:highlight w:val="none"/>
          <w:lang w:eastAsia="zh-CN"/>
        </w:rPr>
      </w:pPr>
    </w:p>
    <w:p w14:paraId="46C87D47">
      <w:pPr>
        <w:spacing w:before="201" w:line="227" w:lineRule="auto"/>
        <w:ind w:left="4120"/>
        <w:rPr>
          <w:rFonts w:hint="eastAsia" w:asciiTheme="minorEastAsia" w:hAnsiTheme="minorEastAsia" w:eastAsiaTheme="minorEastAsia" w:cstheme="minorEastAsia"/>
          <w:spacing w:val="-33"/>
          <w:sz w:val="31"/>
          <w:szCs w:val="31"/>
          <w:highlight w:val="none"/>
          <w:lang w:eastAsia="zh-CN"/>
        </w:rPr>
      </w:pPr>
    </w:p>
    <w:p w14:paraId="1BBEB319">
      <w:pPr>
        <w:spacing w:before="201" w:line="227" w:lineRule="auto"/>
        <w:ind w:left="4120"/>
        <w:rPr>
          <w:rFonts w:hint="eastAsia" w:asciiTheme="minorEastAsia" w:hAnsiTheme="minorEastAsia" w:eastAsiaTheme="minorEastAsia" w:cstheme="minorEastAsia"/>
          <w:sz w:val="31"/>
          <w:szCs w:val="31"/>
          <w:highlight w:val="none"/>
          <w:lang w:eastAsia="zh-CN"/>
        </w:rPr>
      </w:pPr>
      <w:r>
        <w:rPr>
          <w:rFonts w:hint="eastAsia" w:asciiTheme="minorEastAsia" w:hAnsiTheme="minorEastAsia" w:eastAsiaTheme="minorEastAsia" w:cstheme="minorEastAsia"/>
          <w:spacing w:val="-33"/>
          <w:sz w:val="31"/>
          <w:szCs w:val="31"/>
          <w:highlight w:val="none"/>
          <w:lang w:eastAsia="zh-CN"/>
        </w:rPr>
        <w:t>目录</w:t>
      </w:r>
    </w:p>
    <w:p w14:paraId="7DE9883E">
      <w:pPr>
        <w:pStyle w:val="8"/>
        <w:spacing w:line="280" w:lineRule="auto"/>
        <w:rPr>
          <w:rFonts w:hint="eastAsia" w:asciiTheme="minorEastAsia" w:hAnsiTheme="minorEastAsia" w:eastAsiaTheme="minorEastAsia" w:cstheme="minorEastAsia"/>
          <w:highlight w:val="none"/>
          <w:lang w:eastAsia="zh-CN"/>
        </w:rPr>
      </w:pPr>
    </w:p>
    <w:p w14:paraId="031C9B47">
      <w:pPr>
        <w:pStyle w:val="8"/>
        <w:spacing w:line="281" w:lineRule="auto"/>
        <w:rPr>
          <w:rFonts w:hint="eastAsia" w:asciiTheme="minorEastAsia" w:hAnsiTheme="minorEastAsia" w:eastAsiaTheme="minorEastAsia" w:cstheme="minorEastAsia"/>
          <w:highlight w:val="none"/>
          <w:lang w:eastAsia="zh-CN"/>
        </w:rPr>
      </w:pPr>
    </w:p>
    <w:p w14:paraId="434D2343">
      <w:pPr>
        <w:pStyle w:val="8"/>
        <w:numPr>
          <w:ilvl w:val="0"/>
          <w:numId w:val="4"/>
        </w:numPr>
        <w:spacing w:line="480" w:lineRule="auto"/>
        <w:rPr>
          <w:rFonts w:hint="eastAsia" w:ascii="宋体" w:hAnsi="宋体" w:eastAsia="宋体" w:cs="宋体"/>
          <w:color w:val="auto"/>
          <w:sz w:val="24"/>
          <w:highlight w:val="none"/>
        </w:rPr>
      </w:pPr>
      <w:bookmarkStart w:id="119" w:name="_Toc585"/>
      <w:bookmarkStart w:id="120" w:name="_Toc15320"/>
      <w:r>
        <w:rPr>
          <w:rFonts w:hint="eastAsia" w:ascii="宋体" w:hAnsi="宋体" w:eastAsia="宋体" w:cs="宋体"/>
          <w:color w:val="auto"/>
          <w:sz w:val="24"/>
          <w:highlight w:val="none"/>
        </w:rPr>
        <w:t>竞争性谈判承诺书</w:t>
      </w:r>
      <w:bookmarkEnd w:id="119"/>
      <w:bookmarkEnd w:id="120"/>
    </w:p>
    <w:p w14:paraId="5B261E37">
      <w:pPr>
        <w:pStyle w:val="8"/>
        <w:numPr>
          <w:ilvl w:val="0"/>
          <w:numId w:val="4"/>
        </w:num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w:t>
      </w:r>
    </w:p>
    <w:p w14:paraId="3C20A416">
      <w:pPr>
        <w:pStyle w:val="8"/>
        <w:numPr>
          <w:ilvl w:val="0"/>
          <w:numId w:val="4"/>
        </w:num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授权委托书</w:t>
      </w:r>
    </w:p>
    <w:p w14:paraId="6DA3BEBB">
      <w:pPr>
        <w:pStyle w:val="8"/>
        <w:numPr>
          <w:ilvl w:val="0"/>
          <w:numId w:val="4"/>
        </w:num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资格审查资料</w:t>
      </w:r>
    </w:p>
    <w:p w14:paraId="26B35805">
      <w:pPr>
        <w:pStyle w:val="8"/>
        <w:numPr>
          <w:ilvl w:val="0"/>
          <w:numId w:val="4"/>
        </w:num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谈判响应</w:t>
      </w:r>
      <w:r>
        <w:rPr>
          <w:rFonts w:hint="eastAsia" w:ascii="宋体" w:hAnsi="宋体" w:eastAsia="宋体" w:cs="宋体"/>
          <w:color w:val="auto"/>
          <w:sz w:val="24"/>
          <w:highlight w:val="none"/>
        </w:rPr>
        <w:t>承诺函</w:t>
      </w:r>
    </w:p>
    <w:p w14:paraId="08C3B7E7">
      <w:pPr>
        <w:pStyle w:val="8"/>
        <w:numPr>
          <w:ilvl w:val="0"/>
          <w:numId w:val="4"/>
        </w:num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服务</w:t>
      </w:r>
      <w:r>
        <w:rPr>
          <w:rFonts w:hint="eastAsia" w:ascii="宋体" w:hAnsi="宋体" w:eastAsia="宋体" w:cs="宋体"/>
          <w:color w:val="auto"/>
          <w:sz w:val="24"/>
          <w:highlight w:val="none"/>
          <w:lang w:eastAsia="zh-CN"/>
        </w:rPr>
        <w:t>方案及服务承诺</w:t>
      </w:r>
    </w:p>
    <w:p w14:paraId="17716918">
      <w:pPr>
        <w:pStyle w:val="8"/>
        <w:numPr>
          <w:ilvl w:val="0"/>
          <w:numId w:val="4"/>
        </w:num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偏差表</w:t>
      </w:r>
    </w:p>
    <w:p w14:paraId="12FCE569">
      <w:pPr>
        <w:pStyle w:val="8"/>
        <w:numPr>
          <w:ilvl w:val="0"/>
          <w:numId w:val="4"/>
        </w:numPr>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响应文件其他材料</w:t>
      </w:r>
    </w:p>
    <w:p w14:paraId="1E4AF979">
      <w:pPr>
        <w:rPr>
          <w:highlight w:val="none"/>
        </w:rPr>
      </w:pPr>
    </w:p>
    <w:p w14:paraId="24589B69">
      <w:pPr>
        <w:pStyle w:val="8"/>
        <w:spacing w:line="359" w:lineRule="auto"/>
        <w:rPr>
          <w:rFonts w:hint="eastAsia" w:asciiTheme="minorEastAsia" w:hAnsiTheme="minorEastAsia" w:eastAsiaTheme="minorEastAsia" w:cstheme="minorEastAsia"/>
          <w:highlight w:val="none"/>
          <w:lang w:eastAsia="zh-CN"/>
        </w:rPr>
      </w:pPr>
    </w:p>
    <w:p w14:paraId="5A549732">
      <w:pPr>
        <w:spacing w:before="0" w:line="240" w:lineRule="auto"/>
        <w:ind w:left="0"/>
        <w:outlineLvl w:val="9"/>
        <w:rPr>
          <w:rFonts w:hint="eastAsia" w:asciiTheme="minorEastAsia" w:hAnsiTheme="minorEastAsia" w:eastAsiaTheme="minorEastAsia" w:cstheme="minorEastAsia"/>
          <w:spacing w:val="-1"/>
          <w:sz w:val="28"/>
          <w:szCs w:val="28"/>
          <w:highlight w:val="none"/>
          <w:lang w:eastAsia="zh-CN"/>
        </w:rPr>
      </w:pPr>
      <w:r>
        <w:rPr>
          <w:rFonts w:hint="eastAsia" w:asciiTheme="minorEastAsia" w:hAnsiTheme="minorEastAsia" w:eastAsiaTheme="minorEastAsia" w:cstheme="minorEastAsia"/>
          <w:spacing w:val="-1"/>
          <w:sz w:val="28"/>
          <w:szCs w:val="28"/>
          <w:highlight w:val="none"/>
          <w:lang w:eastAsia="zh-CN"/>
        </w:rPr>
        <w:br w:type="page"/>
      </w:r>
    </w:p>
    <w:p w14:paraId="74508298">
      <w:pPr>
        <w:pStyle w:val="8"/>
        <w:spacing w:line="392" w:lineRule="auto"/>
        <w:rPr>
          <w:rFonts w:hint="eastAsia" w:asciiTheme="minorEastAsia" w:hAnsiTheme="minorEastAsia" w:eastAsiaTheme="minorEastAsia" w:cstheme="minorEastAsia"/>
          <w:highlight w:val="none"/>
          <w:lang w:eastAsia="zh-CN"/>
        </w:rPr>
      </w:pPr>
    </w:p>
    <w:p w14:paraId="41C9E1C9">
      <w:pPr>
        <w:pStyle w:val="4"/>
        <w:ind w:firstLine="482"/>
        <w:jc w:val="center"/>
        <w:rPr>
          <w:rFonts w:hint="eastAsia" w:ascii="宋体" w:hAnsi="宋体" w:cs="宋体"/>
          <w:color w:val="auto"/>
          <w:sz w:val="24"/>
          <w:highlight w:val="none"/>
        </w:rPr>
      </w:pPr>
      <w:r>
        <w:rPr>
          <w:rFonts w:hint="eastAsia" w:ascii="宋体" w:hAnsi="宋体" w:cs="宋体"/>
          <w:color w:val="auto"/>
          <w:sz w:val="24"/>
          <w:szCs w:val="24"/>
          <w:highlight w:val="none"/>
        </w:rPr>
        <w:t>（一）竞争性谈判承诺书</w:t>
      </w:r>
    </w:p>
    <w:p w14:paraId="63338562">
      <w:pPr>
        <w:spacing w:line="400" w:lineRule="exact"/>
        <w:rPr>
          <w:rFonts w:hint="eastAsia" w:ascii="宋体" w:hAnsi="宋体" w:cs="宋体"/>
          <w:color w:val="auto"/>
          <w:sz w:val="24"/>
          <w:highlight w:val="none"/>
        </w:rPr>
      </w:pPr>
    </w:p>
    <w:p w14:paraId="2B6BED35">
      <w:pPr>
        <w:spacing w:line="40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致：（</w:t>
      </w:r>
      <w:r>
        <w:rPr>
          <w:rFonts w:hint="eastAsia" w:ascii="宋体" w:hAnsi="宋体" w:eastAsia="宋体" w:cs="宋体"/>
          <w:color w:val="auto"/>
          <w:sz w:val="21"/>
          <w:highlight w:val="none"/>
          <w:u w:val="single"/>
        </w:rPr>
        <w:t>采购</w:t>
      </w:r>
      <w:r>
        <w:rPr>
          <w:rFonts w:hint="eastAsia" w:ascii="宋体" w:hAnsi="宋体" w:eastAsia="宋体" w:cs="宋体"/>
          <w:color w:val="auto"/>
          <w:sz w:val="21"/>
          <w:highlight w:val="none"/>
          <w:u w:val="single"/>
          <w:lang w:eastAsia="zh-CN"/>
        </w:rPr>
        <w:t>人</w:t>
      </w:r>
      <w:r>
        <w:rPr>
          <w:rFonts w:hint="eastAsia" w:ascii="宋体" w:hAnsi="宋体" w:eastAsia="宋体" w:cs="宋体"/>
          <w:color w:val="auto"/>
          <w:sz w:val="21"/>
          <w:highlight w:val="none"/>
        </w:rPr>
        <w:t>）</w:t>
      </w:r>
    </w:p>
    <w:p w14:paraId="1785F71C">
      <w:pPr>
        <w:pStyle w:val="16"/>
        <w:spacing w:after="0" w:line="400" w:lineRule="exact"/>
        <w:ind w:firstLine="2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根据贵方的</w:t>
      </w:r>
      <w:r>
        <w:rPr>
          <w:rFonts w:hint="eastAsia" w:ascii="宋体" w:hAnsi="宋体" w:eastAsia="宋体" w:cs="宋体"/>
          <w:bCs/>
          <w:color w:val="auto"/>
          <w:sz w:val="21"/>
          <w:szCs w:val="21"/>
          <w:highlight w:val="none"/>
        </w:rPr>
        <w:t>竞争性谈判</w:t>
      </w:r>
      <w:r>
        <w:rPr>
          <w:rFonts w:hint="eastAsia" w:ascii="宋体" w:hAnsi="宋体" w:eastAsia="宋体" w:cs="宋体"/>
          <w:color w:val="auto"/>
          <w:sz w:val="21"/>
          <w:szCs w:val="21"/>
          <w:highlight w:val="none"/>
        </w:rPr>
        <w:t>文件（采购编号），签字代表（</w:t>
      </w:r>
      <w:r>
        <w:rPr>
          <w:rFonts w:hint="eastAsia" w:ascii="宋体" w:hAnsi="宋体" w:eastAsia="宋体" w:cs="宋体"/>
          <w:color w:val="auto"/>
          <w:sz w:val="21"/>
          <w:szCs w:val="21"/>
          <w:highlight w:val="none"/>
          <w:u w:val="single"/>
        </w:rPr>
        <w:t>全名、职务</w:t>
      </w:r>
      <w:r>
        <w:rPr>
          <w:rFonts w:hint="eastAsia" w:ascii="宋体" w:hAnsi="宋体" w:eastAsia="宋体" w:cs="宋体"/>
          <w:color w:val="auto"/>
          <w:sz w:val="21"/>
          <w:szCs w:val="21"/>
          <w:highlight w:val="none"/>
        </w:rPr>
        <w:t>）经正式授权并代表供应商（</w:t>
      </w:r>
      <w:r>
        <w:rPr>
          <w:rFonts w:hint="eastAsia" w:ascii="宋体" w:hAnsi="宋体" w:eastAsia="宋体" w:cs="宋体"/>
          <w:color w:val="auto"/>
          <w:sz w:val="21"/>
          <w:szCs w:val="21"/>
          <w:highlight w:val="none"/>
          <w:u w:val="single"/>
        </w:rPr>
        <w:t>供应商名称、地址</w:t>
      </w:r>
      <w:r>
        <w:rPr>
          <w:rFonts w:hint="eastAsia" w:ascii="宋体" w:hAnsi="宋体" w:eastAsia="宋体" w:cs="宋体"/>
          <w:color w:val="auto"/>
          <w:sz w:val="21"/>
          <w:szCs w:val="21"/>
          <w:highlight w:val="none"/>
        </w:rPr>
        <w:t>）提交下述文件 ，并对之负法律责任。</w:t>
      </w:r>
    </w:p>
    <w:p w14:paraId="476BC74C">
      <w:pPr>
        <w:pStyle w:val="15"/>
        <w:numPr>
          <w:ilvl w:val="0"/>
          <w:numId w:val="5"/>
        </w:numPr>
        <w:tabs>
          <w:tab w:val="left" w:pos="1260"/>
          <w:tab w:val="clear" w:pos="1180"/>
        </w:tabs>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投标报价表</w:t>
      </w:r>
    </w:p>
    <w:p w14:paraId="3BCD2C5E">
      <w:pPr>
        <w:pStyle w:val="15"/>
        <w:numPr>
          <w:ilvl w:val="0"/>
          <w:numId w:val="5"/>
        </w:numPr>
        <w:tabs>
          <w:tab w:val="left" w:pos="1260"/>
          <w:tab w:val="clear" w:pos="1180"/>
        </w:tabs>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分项</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eastAsia="zh-CN"/>
        </w:rPr>
        <w:t>表</w:t>
      </w:r>
    </w:p>
    <w:p w14:paraId="44E9ED37">
      <w:pPr>
        <w:pStyle w:val="15"/>
        <w:numPr>
          <w:ilvl w:val="0"/>
          <w:numId w:val="5"/>
        </w:numPr>
        <w:tabs>
          <w:tab w:val="left" w:pos="1260"/>
          <w:tab w:val="clear" w:pos="1180"/>
        </w:tabs>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按竞争性谈判文件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须知和技术条款要求提供的有关文件</w:t>
      </w:r>
    </w:p>
    <w:p w14:paraId="4577579A">
      <w:pPr>
        <w:pStyle w:val="15"/>
        <w:numPr>
          <w:ilvl w:val="0"/>
          <w:numId w:val="5"/>
        </w:numPr>
        <w:tabs>
          <w:tab w:val="left" w:pos="1260"/>
          <w:tab w:val="clear" w:pos="1180"/>
        </w:tabs>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资格证明文件</w:t>
      </w:r>
    </w:p>
    <w:p w14:paraId="07FCDA0B">
      <w:pPr>
        <w:pStyle w:val="8"/>
        <w:spacing w:line="400" w:lineRule="exact"/>
        <w:ind w:firstLine="630" w:firstLineChars="300"/>
        <w:rPr>
          <w:rFonts w:hint="eastAsia" w:ascii="宋体" w:hAnsi="宋体" w:eastAsia="宋体" w:cs="宋体"/>
          <w:color w:val="auto"/>
          <w:sz w:val="21"/>
          <w:highlight w:val="none"/>
        </w:rPr>
      </w:pPr>
      <w:r>
        <w:rPr>
          <w:rFonts w:hint="eastAsia" w:ascii="宋体" w:hAnsi="宋体" w:eastAsia="宋体" w:cs="宋体"/>
          <w:color w:val="auto"/>
          <w:sz w:val="21"/>
          <w:highlight w:val="none"/>
        </w:rPr>
        <w:t>据此函，签字代表宣布同意如下：</w:t>
      </w:r>
    </w:p>
    <w:p w14:paraId="58AD4DC2">
      <w:pPr>
        <w:pStyle w:val="15"/>
        <w:numPr>
          <w:ilvl w:val="0"/>
          <w:numId w:val="6"/>
        </w:numPr>
        <w:tabs>
          <w:tab w:val="left" w:pos="1260"/>
          <w:tab w:val="clear" w:pos="420"/>
        </w:tabs>
        <w:spacing w:line="400" w:lineRule="exact"/>
        <w:ind w:left="0" w:firstLine="7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承诺我公司的最终总报价在竞争性谈判响应有效期内，为有效报价。</w:t>
      </w:r>
    </w:p>
    <w:p w14:paraId="5B5DD09D">
      <w:pPr>
        <w:pStyle w:val="15"/>
        <w:numPr>
          <w:ilvl w:val="0"/>
          <w:numId w:val="6"/>
        </w:numPr>
        <w:tabs>
          <w:tab w:val="left" w:pos="1260"/>
          <w:tab w:val="clear" w:pos="420"/>
        </w:tabs>
        <w:spacing w:line="400" w:lineRule="exact"/>
        <w:ind w:left="0" w:firstLine="7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如果我们的竞争性谈判响应文件被接受，我们将按竞争性谈判文件的规定签订并严格履行合同中的责任和义务。</w:t>
      </w:r>
    </w:p>
    <w:p w14:paraId="2AF02CA3">
      <w:pPr>
        <w:pStyle w:val="15"/>
        <w:numPr>
          <w:ilvl w:val="0"/>
          <w:numId w:val="6"/>
        </w:numPr>
        <w:tabs>
          <w:tab w:val="left" w:pos="1260"/>
          <w:tab w:val="clear" w:pos="420"/>
        </w:tabs>
        <w:spacing w:line="400" w:lineRule="exact"/>
        <w:ind w:left="0" w:firstLine="7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供应商已详细审查全部竞争性谈判文件，包括修改文件以及全部参考资料和有关附件。我们完全理解并同意放弃对这方面有不明及误解的权力。</w:t>
      </w:r>
    </w:p>
    <w:p w14:paraId="7BBAB876">
      <w:pPr>
        <w:pStyle w:val="15"/>
        <w:numPr>
          <w:ilvl w:val="0"/>
          <w:numId w:val="6"/>
        </w:numPr>
        <w:tabs>
          <w:tab w:val="left" w:pos="1260"/>
          <w:tab w:val="clear" w:pos="420"/>
        </w:tabs>
        <w:spacing w:line="400" w:lineRule="exact"/>
        <w:ind w:left="0" w:firstLine="7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本报价自竞争性谈判开始日起有效期为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天。</w:t>
      </w:r>
    </w:p>
    <w:p w14:paraId="4AD8B491">
      <w:pPr>
        <w:pStyle w:val="15"/>
        <w:numPr>
          <w:ilvl w:val="0"/>
          <w:numId w:val="6"/>
        </w:numPr>
        <w:tabs>
          <w:tab w:val="left" w:pos="1260"/>
          <w:tab w:val="clear" w:pos="420"/>
        </w:tabs>
        <w:spacing w:line="400" w:lineRule="exact"/>
        <w:ind w:left="0" w:firstLine="7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供应商承诺，与采购人聘请的为此项目提供咨询服务及任何附属机构均无关联，非采购人的附属机构。</w:t>
      </w:r>
    </w:p>
    <w:p w14:paraId="02F7B135">
      <w:pPr>
        <w:pStyle w:val="15"/>
        <w:numPr>
          <w:ilvl w:val="0"/>
          <w:numId w:val="6"/>
        </w:numPr>
        <w:tabs>
          <w:tab w:val="left" w:pos="1260"/>
          <w:tab w:val="clear" w:pos="420"/>
        </w:tabs>
        <w:spacing w:line="400" w:lineRule="exact"/>
        <w:ind w:left="0" w:firstLine="7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供应商同意提供按照贵方可能要求的与其竞争性谈判有关的一切数据或资料，完全理解最低报价是成交的重要选择，但不是唯一依据。</w:t>
      </w:r>
    </w:p>
    <w:p w14:paraId="6329E64A">
      <w:pPr>
        <w:pStyle w:val="15"/>
        <w:numPr>
          <w:ilvl w:val="0"/>
          <w:numId w:val="6"/>
        </w:numPr>
        <w:tabs>
          <w:tab w:val="left" w:pos="1260"/>
          <w:tab w:val="clear" w:pos="420"/>
        </w:tabs>
        <w:spacing w:line="400" w:lineRule="exact"/>
        <w:ind w:left="0" w:firstLine="7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我们愿按《中华人民共和国</w:t>
      </w:r>
      <w:r>
        <w:rPr>
          <w:rFonts w:hint="eastAsia" w:ascii="宋体" w:hAnsi="宋体" w:eastAsia="宋体" w:cs="宋体"/>
          <w:color w:val="auto"/>
          <w:sz w:val="21"/>
          <w:szCs w:val="21"/>
          <w:highlight w:val="none"/>
          <w:lang w:eastAsia="zh-CN"/>
        </w:rPr>
        <w:t>民法典</w:t>
      </w:r>
      <w:r>
        <w:rPr>
          <w:rFonts w:hint="eastAsia" w:ascii="宋体" w:hAnsi="宋体" w:eastAsia="宋体" w:cs="宋体"/>
          <w:color w:val="auto"/>
          <w:sz w:val="21"/>
          <w:szCs w:val="21"/>
          <w:highlight w:val="none"/>
        </w:rPr>
        <w:t>》履行自己的全部责任。</w:t>
      </w:r>
    </w:p>
    <w:p w14:paraId="09B6E8F6">
      <w:pPr>
        <w:pStyle w:val="8"/>
        <w:spacing w:line="500" w:lineRule="exact"/>
        <w:ind w:firstLine="720" w:firstLineChars="300"/>
        <w:rPr>
          <w:rFonts w:hint="eastAsia" w:ascii="宋体" w:eastAsia="宋体"/>
          <w:color w:val="auto"/>
          <w:sz w:val="24"/>
          <w:highlight w:val="none"/>
        </w:rPr>
      </w:pPr>
    </w:p>
    <w:p w14:paraId="4EFF57C6">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供应商：（盖单位电子签章）</w:t>
      </w:r>
    </w:p>
    <w:p w14:paraId="34D72CD5">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单位地址：</w:t>
      </w:r>
    </w:p>
    <w:p w14:paraId="3DDFC26B">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法定代表人或其委托代理人：（签字或盖个人电子签章）</w:t>
      </w:r>
    </w:p>
    <w:p w14:paraId="4C3250F2">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邮政编码：</w:t>
      </w:r>
    </w:p>
    <w:p w14:paraId="41583818">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电话：</w:t>
      </w:r>
    </w:p>
    <w:p w14:paraId="706CC4EF">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传真：</w:t>
      </w:r>
    </w:p>
    <w:p w14:paraId="17CC0B53">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日期：年月日</w:t>
      </w:r>
    </w:p>
    <w:p w14:paraId="145870F0">
      <w:pPr>
        <w:spacing w:line="221" w:lineRule="auto"/>
        <w:rPr>
          <w:rFonts w:hint="eastAsia" w:asciiTheme="minorEastAsia" w:hAnsiTheme="minorEastAsia" w:eastAsiaTheme="minorEastAsia" w:cstheme="minorEastAsia"/>
          <w:highlight w:val="none"/>
          <w:lang w:eastAsia="zh-CN"/>
        </w:rPr>
        <w:sectPr>
          <w:footerReference r:id="rId19" w:type="default"/>
          <w:pgSz w:w="11929" w:h="16849"/>
          <w:pgMar w:top="1286" w:right="1430" w:bottom="1276" w:left="1417" w:header="1200" w:footer="1074" w:gutter="0"/>
          <w:cols w:space="720" w:num="1"/>
        </w:sectPr>
      </w:pPr>
    </w:p>
    <w:p w14:paraId="783CB4E9">
      <w:pPr>
        <w:numPr>
          <w:ilvl w:val="0"/>
          <w:numId w:val="7"/>
        </w:numPr>
        <w:spacing w:line="240" w:lineRule="auto"/>
        <w:jc w:val="center"/>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投标报价表</w:t>
      </w:r>
    </w:p>
    <w:p w14:paraId="27909D42">
      <w:pPr>
        <w:numPr>
          <w:ilvl w:val="0"/>
          <w:numId w:val="0"/>
        </w:numPr>
        <w:spacing w:line="240" w:lineRule="auto"/>
        <w:jc w:val="center"/>
        <w:outlineLvl w:val="9"/>
        <w:rPr>
          <w:rFonts w:hint="eastAsia" w:ascii="宋体" w:hAnsi="宋体" w:eastAsia="宋体" w:cs="宋体"/>
          <w:b/>
          <w:color w:val="auto"/>
          <w:sz w:val="24"/>
          <w:highlight w:val="none"/>
          <w:lang w:eastAsia="zh-CN"/>
        </w:rPr>
      </w:pPr>
    </w:p>
    <w:p w14:paraId="2BDBCC49">
      <w:pPr>
        <w:numPr>
          <w:ilvl w:val="0"/>
          <w:numId w:val="0"/>
        </w:numPr>
        <w:spacing w:line="240" w:lineRule="auto"/>
        <w:jc w:val="center"/>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开标一览表</w:t>
      </w:r>
    </w:p>
    <w:p w14:paraId="4275865A">
      <w:pPr>
        <w:spacing w:after="156" w:afterLines="50"/>
        <w:rPr>
          <w:rFonts w:hint="eastAsia" w:ascii="宋体" w:hAnsi="宋体" w:cs="宋体"/>
          <w:color w:val="auto"/>
          <w:highlight w:val="none"/>
        </w:rPr>
      </w:pPr>
    </w:p>
    <w:p w14:paraId="43FA4D4F">
      <w:pPr>
        <w:spacing w:after="156" w:afterLines="50"/>
        <w:rPr>
          <w:rFonts w:hint="default" w:ascii="宋体" w:hAnsi="宋体" w:eastAsia="宋体" w:cs="宋体"/>
          <w:color w:val="auto"/>
          <w:highlight w:val="none"/>
          <w:lang w:val="en-US" w:eastAsia="zh-CN"/>
        </w:rPr>
      </w:pPr>
      <w:r>
        <w:rPr>
          <w:rFonts w:hint="eastAsia" w:ascii="宋体" w:hAnsi="宋体" w:cs="宋体"/>
          <w:color w:val="auto"/>
          <w:highlight w:val="none"/>
        </w:rPr>
        <w:t>项目名称：</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包</w:t>
      </w:r>
      <w:r>
        <w:rPr>
          <w:rFonts w:hint="eastAsia" w:ascii="宋体" w:hAnsi="宋体" w:cs="宋体"/>
          <w:color w:val="auto"/>
          <w:highlight w:val="none"/>
          <w:u w:val="single"/>
          <w:lang w:val="en-US" w:eastAsia="zh-CN"/>
        </w:rPr>
        <w:t xml:space="preserve">    </w:t>
      </w:r>
    </w:p>
    <w:tbl>
      <w:tblPr>
        <w:tblStyle w:val="18"/>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9"/>
        <w:gridCol w:w="6254"/>
      </w:tblGrid>
      <w:tr w14:paraId="3565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3139" w:type="dxa"/>
            <w:vAlign w:val="center"/>
          </w:tcPr>
          <w:p w14:paraId="57B58850">
            <w:pPr>
              <w:autoSpaceDE w:val="0"/>
              <w:autoSpaceDN w:val="0"/>
              <w:adjustRightInd w:val="0"/>
              <w:jc w:val="center"/>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名称</w:t>
            </w:r>
          </w:p>
        </w:tc>
        <w:tc>
          <w:tcPr>
            <w:tcW w:w="6254" w:type="dxa"/>
            <w:vAlign w:val="center"/>
          </w:tcPr>
          <w:p w14:paraId="288FE43E">
            <w:pPr>
              <w:autoSpaceDE w:val="0"/>
              <w:autoSpaceDN w:val="0"/>
              <w:adjustRightInd w:val="0"/>
              <w:jc w:val="center"/>
              <w:rPr>
                <w:rFonts w:hint="eastAsia" w:ascii="宋体" w:hAnsi="宋体"/>
                <w:color w:val="auto"/>
                <w:szCs w:val="21"/>
                <w:highlight w:val="none"/>
              </w:rPr>
            </w:pPr>
          </w:p>
        </w:tc>
      </w:tr>
      <w:tr w14:paraId="4F26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3139" w:type="dxa"/>
            <w:vAlign w:val="center"/>
          </w:tcPr>
          <w:p w14:paraId="2A12680C">
            <w:pPr>
              <w:autoSpaceDE w:val="0"/>
              <w:autoSpaceDN w:val="0"/>
              <w:adjustRightInd w:val="0"/>
              <w:jc w:val="center"/>
              <w:rPr>
                <w:rFonts w:hint="eastAsia" w:ascii="宋体" w:hAnsi="宋体"/>
                <w:color w:val="auto"/>
                <w:szCs w:val="21"/>
                <w:highlight w:val="none"/>
              </w:rPr>
            </w:pPr>
            <w:r>
              <w:rPr>
                <w:rFonts w:hint="eastAsia" w:ascii="宋体" w:hAnsi="宋体"/>
                <w:color w:val="auto"/>
                <w:szCs w:val="21"/>
                <w:highlight w:val="none"/>
              </w:rPr>
              <w:t>投标报价</w:t>
            </w:r>
          </w:p>
          <w:p w14:paraId="24444ED7">
            <w:pPr>
              <w:ind w:firstLine="420" w:firstLineChars="200"/>
              <w:rPr>
                <w:rFonts w:hint="eastAsia" w:ascii="宋体" w:hAnsi="宋体"/>
                <w:color w:val="auto"/>
                <w:szCs w:val="21"/>
                <w:highlight w:val="none"/>
                <w:u w:val="single"/>
              </w:rPr>
            </w:pPr>
          </w:p>
        </w:tc>
        <w:tc>
          <w:tcPr>
            <w:tcW w:w="6254" w:type="dxa"/>
            <w:vAlign w:val="center"/>
          </w:tcPr>
          <w:p w14:paraId="5866D5FF">
            <w:pPr>
              <w:autoSpaceDE w:val="0"/>
              <w:autoSpaceDN w:val="0"/>
              <w:adjustRightInd w:val="0"/>
              <w:rPr>
                <w:rFonts w:hint="default" w:ascii="宋体" w:hAnsi="宋体"/>
                <w:color w:val="auto"/>
                <w:szCs w:val="21"/>
                <w:highlight w:val="none"/>
                <w:lang w:val="en-US"/>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lang w:val="en-US" w:eastAsia="zh-CN"/>
              </w:rPr>
              <w:t>/天或元/次或元/人·天</w:t>
            </w:r>
          </w:p>
          <w:p w14:paraId="63BE76D9">
            <w:pPr>
              <w:autoSpaceDE w:val="0"/>
              <w:autoSpaceDN w:val="0"/>
              <w:adjustRightInd w:val="0"/>
              <w:rPr>
                <w:rFonts w:hint="eastAsia" w:ascii="宋体" w:hAnsi="宋体" w:eastAsia="宋体"/>
                <w:color w:val="auto"/>
                <w:szCs w:val="21"/>
                <w:highlight w:val="none"/>
                <w:lang w:val="en-US" w:eastAsia="zh-CN"/>
              </w:rPr>
            </w:pP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lang w:val="en-US" w:eastAsia="zh-CN"/>
              </w:rPr>
              <w:t>/天或元/次或元/人·天</w:t>
            </w:r>
          </w:p>
          <w:p w14:paraId="200B8EFC">
            <w:pPr>
              <w:autoSpaceDE w:val="0"/>
              <w:autoSpaceDN w:val="0"/>
              <w:adjustRightInd w:val="0"/>
              <w:rPr>
                <w:rFonts w:ascii="宋体" w:hAnsi="宋体"/>
                <w:b/>
                <w:color w:val="auto"/>
                <w:szCs w:val="21"/>
                <w:highlight w:val="none"/>
              </w:rPr>
            </w:pPr>
          </w:p>
        </w:tc>
      </w:tr>
      <w:tr w14:paraId="4B7D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3139" w:type="dxa"/>
            <w:vAlign w:val="center"/>
          </w:tcPr>
          <w:p w14:paraId="263C8303">
            <w:pPr>
              <w:ind w:firstLine="1050" w:firstLineChars="500"/>
              <w:rPr>
                <w:rFonts w:hint="eastAsia" w:ascii="宋体" w:hAnsi="宋体"/>
                <w:color w:val="auto"/>
                <w:szCs w:val="21"/>
                <w:highlight w:val="none"/>
              </w:rPr>
            </w:pPr>
            <w:r>
              <w:rPr>
                <w:rFonts w:hint="eastAsia" w:ascii="宋体" w:hAnsi="宋体" w:cs="Adobe 楷体 Std R"/>
                <w:color w:val="auto"/>
                <w:szCs w:val="21"/>
                <w:highlight w:val="none"/>
                <w:lang w:eastAsia="zh-CN"/>
              </w:rPr>
              <w:t>采购内容</w:t>
            </w:r>
          </w:p>
        </w:tc>
        <w:tc>
          <w:tcPr>
            <w:tcW w:w="6254" w:type="dxa"/>
            <w:vAlign w:val="center"/>
          </w:tcPr>
          <w:p w14:paraId="6B30E604">
            <w:pPr>
              <w:autoSpaceDE w:val="0"/>
              <w:autoSpaceDN w:val="0"/>
              <w:adjustRightInd w:val="0"/>
              <w:rPr>
                <w:rFonts w:hint="eastAsia" w:ascii="宋体" w:hAnsi="宋体"/>
                <w:color w:val="auto"/>
                <w:szCs w:val="21"/>
                <w:highlight w:val="none"/>
              </w:rPr>
            </w:pPr>
          </w:p>
        </w:tc>
      </w:tr>
      <w:tr w14:paraId="4A79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3139" w:type="dxa"/>
            <w:vAlign w:val="center"/>
          </w:tcPr>
          <w:p w14:paraId="2EF3D636">
            <w:pPr>
              <w:autoSpaceDE w:val="0"/>
              <w:autoSpaceDN w:val="0"/>
              <w:adjustRightInd w:val="0"/>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服务期</w:t>
            </w:r>
          </w:p>
        </w:tc>
        <w:tc>
          <w:tcPr>
            <w:tcW w:w="6254" w:type="dxa"/>
            <w:vAlign w:val="center"/>
          </w:tcPr>
          <w:p w14:paraId="6CEBAB4A">
            <w:pPr>
              <w:autoSpaceDE w:val="0"/>
              <w:autoSpaceDN w:val="0"/>
              <w:adjustRightInd w:val="0"/>
              <w:rPr>
                <w:rFonts w:ascii="宋体" w:hAnsi="宋体"/>
                <w:color w:val="auto"/>
                <w:szCs w:val="21"/>
                <w:highlight w:val="none"/>
              </w:rPr>
            </w:pPr>
          </w:p>
        </w:tc>
      </w:tr>
      <w:tr w14:paraId="31F6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3139" w:type="dxa"/>
            <w:vAlign w:val="center"/>
          </w:tcPr>
          <w:p w14:paraId="7D7C5E9E">
            <w:pPr>
              <w:autoSpaceDE w:val="0"/>
              <w:autoSpaceDN w:val="0"/>
              <w:adjustRightInd w:val="0"/>
              <w:jc w:val="center"/>
              <w:rPr>
                <w:rFonts w:hint="eastAsia" w:ascii="宋体" w:hAnsi="宋体" w:eastAsia="宋体"/>
                <w:color w:val="auto"/>
                <w:szCs w:val="21"/>
                <w:highlight w:val="none"/>
                <w:lang w:eastAsia="zh-CN"/>
              </w:rPr>
            </w:pPr>
            <w:r>
              <w:rPr>
                <w:rFonts w:hint="eastAsia" w:ascii="宋体" w:hAnsi="宋体"/>
                <w:color w:val="auto"/>
                <w:szCs w:val="21"/>
                <w:highlight w:val="none"/>
              </w:rPr>
              <w:t>质量</w:t>
            </w:r>
            <w:r>
              <w:rPr>
                <w:rFonts w:hint="eastAsia" w:ascii="宋体" w:hAnsi="宋体" w:eastAsia="宋体"/>
                <w:color w:val="auto"/>
                <w:szCs w:val="21"/>
                <w:highlight w:val="none"/>
                <w:lang w:eastAsia="zh-CN"/>
              </w:rPr>
              <w:t>要求</w:t>
            </w:r>
          </w:p>
        </w:tc>
        <w:tc>
          <w:tcPr>
            <w:tcW w:w="6254" w:type="dxa"/>
            <w:vAlign w:val="center"/>
          </w:tcPr>
          <w:p w14:paraId="2AB224CE">
            <w:pPr>
              <w:autoSpaceDE w:val="0"/>
              <w:autoSpaceDN w:val="0"/>
              <w:adjustRightInd w:val="0"/>
              <w:rPr>
                <w:rFonts w:ascii="宋体" w:hAnsi="宋体"/>
                <w:color w:val="auto"/>
                <w:szCs w:val="21"/>
                <w:highlight w:val="none"/>
              </w:rPr>
            </w:pPr>
          </w:p>
        </w:tc>
      </w:tr>
      <w:tr w14:paraId="7CAB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3139" w:type="dxa"/>
            <w:vAlign w:val="center"/>
          </w:tcPr>
          <w:p w14:paraId="741BAE2A">
            <w:pPr>
              <w:spacing w:line="360" w:lineRule="auto"/>
              <w:jc w:val="center"/>
              <w:rPr>
                <w:rFonts w:hint="eastAsia" w:ascii="宋体" w:hAnsi="宋体"/>
                <w:color w:val="auto"/>
                <w:szCs w:val="21"/>
                <w:highlight w:val="none"/>
              </w:rPr>
            </w:pPr>
            <w:r>
              <w:rPr>
                <w:rFonts w:hint="eastAsia" w:ascii="宋体" w:hAnsi="宋体"/>
                <w:color w:val="auto"/>
                <w:szCs w:val="21"/>
                <w:highlight w:val="none"/>
                <w:lang w:eastAsia="zh-CN"/>
              </w:rPr>
              <w:t>谈判</w:t>
            </w:r>
            <w:r>
              <w:rPr>
                <w:rFonts w:hint="eastAsia" w:ascii="宋体" w:hAnsi="宋体"/>
                <w:color w:val="auto"/>
                <w:szCs w:val="21"/>
                <w:highlight w:val="none"/>
              </w:rPr>
              <w:t>有效期</w:t>
            </w:r>
          </w:p>
        </w:tc>
        <w:tc>
          <w:tcPr>
            <w:tcW w:w="6254" w:type="dxa"/>
            <w:vAlign w:val="center"/>
          </w:tcPr>
          <w:p w14:paraId="2DDACF8D">
            <w:pPr>
              <w:spacing w:line="360" w:lineRule="auto"/>
              <w:rPr>
                <w:rFonts w:hint="eastAsia" w:ascii="宋体" w:hAnsi="宋体"/>
                <w:color w:val="auto"/>
                <w:szCs w:val="21"/>
                <w:highlight w:val="none"/>
                <w:u w:val="single"/>
              </w:rPr>
            </w:pPr>
            <w:r>
              <w:rPr>
                <w:rFonts w:hint="eastAsia" w:ascii="宋体" w:hAnsi="宋体"/>
                <w:color w:val="auto"/>
                <w:szCs w:val="21"/>
                <w:highlight w:val="none"/>
              </w:rPr>
              <w:t>天数：</w:t>
            </w:r>
            <w:r>
              <w:rPr>
                <w:rFonts w:hint="eastAsia" w:ascii="宋体" w:hAnsi="宋体"/>
                <w:color w:val="auto"/>
                <w:szCs w:val="21"/>
                <w:highlight w:val="none"/>
                <w:u w:val="single"/>
              </w:rPr>
              <w:t xml:space="preserve">         </w:t>
            </w:r>
            <w:r>
              <w:rPr>
                <w:rFonts w:hint="eastAsia" w:ascii="宋体" w:hAnsi="宋体"/>
                <w:color w:val="auto"/>
                <w:szCs w:val="21"/>
                <w:highlight w:val="none"/>
              </w:rPr>
              <w:t>日历天</w:t>
            </w:r>
          </w:p>
        </w:tc>
      </w:tr>
      <w:tr w14:paraId="6238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3139" w:type="dxa"/>
            <w:vAlign w:val="center"/>
          </w:tcPr>
          <w:p w14:paraId="2C1B591F">
            <w:pPr>
              <w:jc w:val="center"/>
              <w:rPr>
                <w:rFonts w:hint="eastAsia" w:ascii="宋体" w:hAnsi="宋体"/>
                <w:color w:val="auto"/>
                <w:szCs w:val="21"/>
                <w:highlight w:val="none"/>
              </w:rPr>
            </w:pPr>
            <w:r>
              <w:rPr>
                <w:rFonts w:hint="eastAsia" w:ascii="宋体" w:hAnsi="宋体"/>
                <w:color w:val="auto"/>
                <w:szCs w:val="21"/>
                <w:highlight w:val="none"/>
              </w:rPr>
              <w:t>权利义务</w:t>
            </w:r>
          </w:p>
        </w:tc>
        <w:tc>
          <w:tcPr>
            <w:tcW w:w="6254" w:type="dxa"/>
            <w:vAlign w:val="center"/>
          </w:tcPr>
          <w:p w14:paraId="364B8B44">
            <w:pPr>
              <w:rPr>
                <w:rFonts w:hint="eastAsia" w:ascii="宋体" w:hAnsi="宋体"/>
                <w:color w:val="auto"/>
                <w:szCs w:val="21"/>
                <w:highlight w:val="none"/>
              </w:rPr>
            </w:pPr>
            <w:r>
              <w:rPr>
                <w:rFonts w:hint="eastAsia" w:ascii="宋体" w:hAnsi="宋体"/>
                <w:color w:val="auto"/>
                <w:szCs w:val="21"/>
                <w:highlight w:val="none"/>
              </w:rPr>
              <w:t>我承诺响应</w:t>
            </w:r>
            <w:r>
              <w:rPr>
                <w:rFonts w:hint="eastAsia" w:ascii="宋体" w:hAnsi="宋体" w:eastAsia="宋体"/>
                <w:color w:val="auto"/>
                <w:szCs w:val="21"/>
                <w:highlight w:val="none"/>
                <w:lang w:eastAsia="zh-CN"/>
              </w:rPr>
              <w:t>谈判</w:t>
            </w:r>
            <w:r>
              <w:rPr>
                <w:rFonts w:hint="eastAsia" w:ascii="宋体" w:hAnsi="宋体"/>
                <w:color w:val="auto"/>
                <w:szCs w:val="21"/>
                <w:highlight w:val="none"/>
              </w:rPr>
              <w:t>文件第</w:t>
            </w:r>
            <w:r>
              <w:rPr>
                <w:rFonts w:hint="eastAsia" w:ascii="宋体" w:hAnsi="宋体" w:eastAsia="宋体"/>
                <w:color w:val="auto"/>
                <w:szCs w:val="21"/>
                <w:highlight w:val="none"/>
                <w:lang w:eastAsia="zh-CN"/>
              </w:rPr>
              <w:t>五</w:t>
            </w:r>
            <w:r>
              <w:rPr>
                <w:rFonts w:hint="eastAsia" w:ascii="宋体" w:hAnsi="宋体"/>
                <w:color w:val="auto"/>
                <w:szCs w:val="21"/>
                <w:highlight w:val="none"/>
              </w:rPr>
              <w:t>章“合同条款”的相关规定。</w:t>
            </w:r>
          </w:p>
          <w:p w14:paraId="0CFEDD27">
            <w:pPr>
              <w:rPr>
                <w:rFonts w:hint="eastAsia" w:ascii="宋体" w:hAnsi="宋体"/>
                <w:color w:val="auto"/>
                <w:szCs w:val="21"/>
                <w:highlight w:val="none"/>
              </w:rPr>
            </w:pPr>
            <w:r>
              <w:rPr>
                <w:rFonts w:hint="eastAsia" w:ascii="宋体" w:hAnsi="宋体"/>
                <w:color w:val="auto"/>
                <w:szCs w:val="21"/>
                <w:highlight w:val="none"/>
              </w:rPr>
              <w:t>注：如优于可列行增加相关条款。</w:t>
            </w:r>
          </w:p>
        </w:tc>
      </w:tr>
      <w:tr w14:paraId="415C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3139" w:type="dxa"/>
            <w:vAlign w:val="center"/>
          </w:tcPr>
          <w:p w14:paraId="15A1F665">
            <w:pPr>
              <w:spacing w:line="360" w:lineRule="auto"/>
              <w:jc w:val="center"/>
              <w:rPr>
                <w:rFonts w:hint="eastAsia" w:ascii="宋体" w:hAnsi="宋体"/>
                <w:color w:val="auto"/>
                <w:szCs w:val="21"/>
                <w:highlight w:val="none"/>
              </w:rPr>
            </w:pPr>
            <w:r>
              <w:rPr>
                <w:rFonts w:hint="eastAsia" w:ascii="宋体" w:hAnsi="宋体"/>
                <w:color w:val="auto"/>
                <w:szCs w:val="21"/>
                <w:highlight w:val="none"/>
              </w:rPr>
              <w:t>技术要求</w:t>
            </w:r>
          </w:p>
        </w:tc>
        <w:tc>
          <w:tcPr>
            <w:tcW w:w="6254" w:type="dxa"/>
            <w:vAlign w:val="center"/>
          </w:tcPr>
          <w:p w14:paraId="6BCF8857">
            <w:pPr>
              <w:spacing w:line="360" w:lineRule="auto"/>
              <w:rPr>
                <w:rFonts w:hint="eastAsia" w:ascii="宋体" w:hAnsi="宋体"/>
                <w:color w:val="auto"/>
                <w:szCs w:val="21"/>
                <w:highlight w:val="none"/>
              </w:rPr>
            </w:pPr>
            <w:r>
              <w:rPr>
                <w:rFonts w:hint="eastAsia" w:ascii="宋体" w:hAnsi="宋体"/>
                <w:color w:val="auto"/>
                <w:szCs w:val="21"/>
                <w:highlight w:val="none"/>
              </w:rPr>
              <w:t>我承诺响应</w:t>
            </w:r>
            <w:r>
              <w:rPr>
                <w:rFonts w:hint="eastAsia" w:ascii="宋体" w:hAnsi="宋体" w:eastAsia="宋体"/>
                <w:color w:val="auto"/>
                <w:szCs w:val="21"/>
                <w:highlight w:val="none"/>
                <w:lang w:eastAsia="zh-CN"/>
              </w:rPr>
              <w:t>谈判</w:t>
            </w:r>
            <w:r>
              <w:rPr>
                <w:rFonts w:hint="eastAsia" w:ascii="宋体" w:hAnsi="宋体"/>
                <w:color w:val="auto"/>
                <w:szCs w:val="21"/>
                <w:highlight w:val="none"/>
              </w:rPr>
              <w:t>文件第</w:t>
            </w:r>
            <w:r>
              <w:rPr>
                <w:rFonts w:hint="eastAsia" w:ascii="宋体" w:hAnsi="宋体" w:eastAsia="宋体"/>
                <w:color w:val="auto"/>
                <w:szCs w:val="21"/>
                <w:highlight w:val="none"/>
                <w:lang w:eastAsia="zh-CN"/>
              </w:rPr>
              <w:t>四</w:t>
            </w:r>
            <w:r>
              <w:rPr>
                <w:rFonts w:hint="eastAsia" w:ascii="宋体" w:hAnsi="宋体"/>
                <w:color w:val="auto"/>
                <w:szCs w:val="21"/>
                <w:highlight w:val="none"/>
              </w:rPr>
              <w:t>章“</w:t>
            </w:r>
            <w:r>
              <w:rPr>
                <w:rFonts w:hint="eastAsia" w:ascii="宋体" w:hAnsi="宋体" w:eastAsia="宋体"/>
                <w:color w:val="auto"/>
                <w:szCs w:val="21"/>
                <w:highlight w:val="none"/>
                <w:lang w:eastAsia="zh-CN"/>
              </w:rPr>
              <w:t>采购需求</w:t>
            </w:r>
            <w:r>
              <w:rPr>
                <w:rFonts w:hint="eastAsia" w:ascii="宋体" w:hAnsi="宋体"/>
                <w:color w:val="auto"/>
                <w:szCs w:val="21"/>
                <w:highlight w:val="none"/>
              </w:rPr>
              <w:t>”相关规定。</w:t>
            </w:r>
          </w:p>
        </w:tc>
      </w:tr>
      <w:tr w14:paraId="12B8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9393" w:type="dxa"/>
            <w:gridSpan w:val="2"/>
            <w:vAlign w:val="center"/>
          </w:tcPr>
          <w:p w14:paraId="737E22D4">
            <w:pPr>
              <w:spacing w:line="360" w:lineRule="auto"/>
              <w:rPr>
                <w:rFonts w:hint="eastAsia" w:ascii="宋体" w:hAnsi="宋体" w:eastAsia="宋体"/>
                <w:color w:val="auto"/>
                <w:szCs w:val="21"/>
                <w:highlight w:val="none"/>
                <w:lang w:eastAsia="zh-CN"/>
              </w:rPr>
            </w:pPr>
            <w:r>
              <w:rPr>
                <w:rFonts w:hint="eastAsia" w:ascii="黑体" w:hAnsi="宋体" w:eastAsia="黑体"/>
                <w:color w:val="auto"/>
                <w:szCs w:val="21"/>
                <w:highlight w:val="none"/>
              </w:rPr>
              <w:t>备注</w:t>
            </w:r>
            <w:r>
              <w:rPr>
                <w:rFonts w:hint="eastAsia" w:ascii="黑体" w:hAnsi="宋体" w:eastAsia="黑体"/>
                <w:color w:val="auto"/>
                <w:szCs w:val="21"/>
                <w:highlight w:val="none"/>
                <w:lang w:val="en-US" w:eastAsia="zh-CN"/>
              </w:rPr>
              <w:t>1</w:t>
            </w:r>
            <w:r>
              <w:rPr>
                <w:rFonts w:hint="eastAsia" w:ascii="黑体" w:hAnsi="宋体" w:eastAsia="黑体"/>
                <w:color w:val="auto"/>
                <w:szCs w:val="21"/>
                <w:highlight w:val="none"/>
              </w:rPr>
              <w:t>：</w:t>
            </w:r>
            <w:r>
              <w:rPr>
                <w:rFonts w:hint="eastAsia" w:ascii="宋体" w:hAnsi="宋体"/>
                <w:color w:val="auto"/>
                <w:szCs w:val="21"/>
                <w:highlight w:val="none"/>
              </w:rPr>
              <w:t>投标人在响应</w:t>
            </w:r>
            <w:r>
              <w:rPr>
                <w:rFonts w:hint="eastAsia" w:ascii="宋体" w:hAnsi="宋体" w:eastAsia="宋体"/>
                <w:color w:val="auto"/>
                <w:szCs w:val="21"/>
                <w:highlight w:val="none"/>
                <w:lang w:eastAsia="zh-CN"/>
              </w:rPr>
              <w:t>谈判</w:t>
            </w:r>
            <w:r>
              <w:rPr>
                <w:rFonts w:hint="eastAsia" w:ascii="宋体" w:hAnsi="宋体"/>
                <w:color w:val="auto"/>
                <w:szCs w:val="21"/>
                <w:highlight w:val="none"/>
              </w:rPr>
              <w:t>文件中规定的实质性要求和条件的基础上，可做出其他有利于</w:t>
            </w:r>
            <w:r>
              <w:rPr>
                <w:rFonts w:hint="eastAsia" w:ascii="宋体" w:hAnsi="宋体" w:eastAsia="宋体"/>
                <w:color w:val="auto"/>
                <w:szCs w:val="21"/>
                <w:highlight w:val="none"/>
                <w:lang w:eastAsia="zh-CN"/>
              </w:rPr>
              <w:t>采购</w:t>
            </w:r>
            <w:r>
              <w:rPr>
                <w:rFonts w:hint="eastAsia" w:ascii="宋体" w:hAnsi="宋体"/>
                <w:color w:val="auto"/>
                <w:szCs w:val="21"/>
                <w:highlight w:val="none"/>
              </w:rPr>
              <w:t>人的承诺。此类承诺可在本表中予以补充填写</w:t>
            </w:r>
            <w:r>
              <w:rPr>
                <w:rFonts w:hint="eastAsia" w:ascii="宋体" w:hAnsi="宋体" w:eastAsia="宋体"/>
                <w:color w:val="auto"/>
                <w:szCs w:val="21"/>
                <w:highlight w:val="none"/>
                <w:lang w:eastAsia="zh-CN"/>
              </w:rPr>
              <w:t>。</w:t>
            </w:r>
          </w:p>
          <w:p w14:paraId="5878CFD1">
            <w:pPr>
              <w:spacing w:line="360" w:lineRule="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eastAsia="zh-CN"/>
              </w:rPr>
              <w:t>备注</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lang w:eastAsia="zh-CN"/>
              </w:rPr>
              <w:t>：包</w:t>
            </w:r>
            <w:r>
              <w:rPr>
                <w:rFonts w:hint="eastAsia" w:ascii="宋体" w:hAnsi="宋体" w:eastAsia="宋体"/>
                <w:color w:val="auto"/>
                <w:szCs w:val="21"/>
                <w:highlight w:val="none"/>
                <w:lang w:val="en-US" w:eastAsia="zh-CN"/>
              </w:rPr>
              <w:t>2 投标报价为两种车型分项报价单之和。</w:t>
            </w:r>
          </w:p>
          <w:p w14:paraId="4988BC0C">
            <w:pPr>
              <w:spacing w:line="360" w:lineRule="auto"/>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备注3：</w:t>
            </w:r>
            <w:r>
              <w:rPr>
                <w:rFonts w:hint="eastAsia" w:ascii="宋体" w:hAnsi="宋体" w:eastAsia="宋体" w:cs="宋体"/>
                <w:b/>
                <w:bCs/>
                <w:szCs w:val="21"/>
                <w:highlight w:val="none"/>
              </w:rPr>
              <w:t>此表与交易中心模板不一致的，不做为废标项</w:t>
            </w:r>
            <w:r>
              <w:rPr>
                <w:rFonts w:hint="eastAsia" w:ascii="宋体" w:hAnsi="宋体" w:eastAsia="宋体" w:cs="宋体"/>
                <w:b/>
                <w:bCs/>
                <w:szCs w:val="21"/>
                <w:highlight w:val="none"/>
                <w:lang w:eastAsia="zh-CN"/>
              </w:rPr>
              <w:t>。</w:t>
            </w:r>
          </w:p>
        </w:tc>
      </w:tr>
    </w:tbl>
    <w:p w14:paraId="1B06184F">
      <w:pPr>
        <w:spacing w:line="360" w:lineRule="auto"/>
        <w:ind w:firstLine="4305" w:firstLineChars="2050"/>
        <w:rPr>
          <w:rFonts w:hint="eastAsia" w:ascii="宋体" w:hAnsi="宋体" w:cs="宋体"/>
          <w:color w:val="auto"/>
          <w:szCs w:val="21"/>
          <w:highlight w:val="none"/>
        </w:rPr>
      </w:pPr>
    </w:p>
    <w:p w14:paraId="49480B45">
      <w:pPr>
        <w:spacing w:line="360" w:lineRule="auto"/>
        <w:ind w:firstLine="4305" w:firstLineChars="2050"/>
        <w:rPr>
          <w:rFonts w:hint="eastAsia" w:ascii="宋体" w:hAnsi="宋体" w:cs="宋体"/>
          <w:color w:val="auto"/>
          <w:szCs w:val="21"/>
          <w:highlight w:val="none"/>
        </w:rPr>
      </w:pPr>
    </w:p>
    <w:p w14:paraId="3741103F">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供应商：（盖单位电子签章）</w:t>
      </w:r>
    </w:p>
    <w:p w14:paraId="76468AB3">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法定代表人或其委托代理人：（签字或盖个人电子签章）</w:t>
      </w:r>
    </w:p>
    <w:p w14:paraId="0ED41EC9">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日期：   年月日</w:t>
      </w:r>
    </w:p>
    <w:p w14:paraId="15D90BD3">
      <w:pPr>
        <w:spacing w:line="221" w:lineRule="auto"/>
        <w:rPr>
          <w:rFonts w:hint="eastAsia" w:asciiTheme="minorEastAsia" w:hAnsiTheme="minorEastAsia" w:eastAsiaTheme="minorEastAsia" w:cstheme="minorEastAsia"/>
          <w:highlight w:val="none"/>
          <w:lang w:eastAsia="zh-CN"/>
        </w:rPr>
        <w:sectPr>
          <w:headerReference r:id="rId20" w:type="default"/>
          <w:footerReference r:id="rId21" w:type="default"/>
          <w:pgSz w:w="11929" w:h="16849"/>
          <w:pgMar w:top="1417" w:right="1417" w:bottom="1417" w:left="1435" w:header="0" w:footer="1074" w:gutter="0"/>
          <w:cols w:space="720" w:num="1"/>
        </w:sectPr>
      </w:pPr>
    </w:p>
    <w:p w14:paraId="0B4AB8AA">
      <w:pPr>
        <w:spacing w:line="360" w:lineRule="auto"/>
        <w:jc w:val="center"/>
        <w:outlineLvl w:val="4"/>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分项报价单</w:t>
      </w:r>
    </w:p>
    <w:p w14:paraId="77A50DE4">
      <w:pPr>
        <w:spacing w:before="156" w:beforeLines="50" w:after="156" w:afterLines="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报价单（包1）</w:t>
      </w:r>
    </w:p>
    <w:p w14:paraId="5D237E57">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p>
    <w:p w14:paraId="633B0975">
      <w:pPr>
        <w:pStyle w:val="16"/>
        <w:ind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1.走航服务报价单</w:t>
      </w:r>
    </w:p>
    <w:tbl>
      <w:tblPr>
        <w:tblStyle w:val="18"/>
        <w:tblW w:w="57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3917"/>
        <w:gridCol w:w="1914"/>
        <w:gridCol w:w="1276"/>
        <w:gridCol w:w="1641"/>
      </w:tblGrid>
      <w:tr w14:paraId="40FF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869" w:type="dxa"/>
            <w:shd w:val="clear" w:color="auto" w:fill="auto"/>
            <w:vAlign w:val="center"/>
          </w:tcPr>
          <w:p w14:paraId="34B8DBB6">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项目</w:t>
            </w:r>
          </w:p>
        </w:tc>
        <w:tc>
          <w:tcPr>
            <w:tcW w:w="3917" w:type="dxa"/>
            <w:shd w:val="clear" w:color="auto" w:fill="auto"/>
            <w:vAlign w:val="center"/>
          </w:tcPr>
          <w:p w14:paraId="23A24ED9">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内容</w:t>
            </w:r>
          </w:p>
        </w:tc>
        <w:tc>
          <w:tcPr>
            <w:tcW w:w="1914" w:type="dxa"/>
            <w:shd w:val="clear" w:color="auto" w:fill="auto"/>
            <w:vAlign w:val="center"/>
          </w:tcPr>
          <w:p w14:paraId="6F6DA6F8">
            <w:pP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价格（元/天）</w:t>
            </w:r>
          </w:p>
        </w:tc>
        <w:tc>
          <w:tcPr>
            <w:tcW w:w="1276" w:type="dxa"/>
            <w:shd w:val="clear" w:color="auto" w:fill="auto"/>
            <w:vAlign w:val="center"/>
          </w:tcPr>
          <w:p w14:paraId="3EA5F199">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限价</w:t>
            </w:r>
          </w:p>
        </w:tc>
        <w:tc>
          <w:tcPr>
            <w:tcW w:w="1641" w:type="dxa"/>
            <w:shd w:val="clear" w:color="auto" w:fill="auto"/>
            <w:vAlign w:val="center"/>
          </w:tcPr>
          <w:p w14:paraId="3327C2A8">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备注</w:t>
            </w:r>
          </w:p>
        </w:tc>
      </w:tr>
      <w:tr w14:paraId="0055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869" w:type="dxa"/>
            <w:vMerge w:val="restart"/>
            <w:shd w:val="clear" w:color="auto" w:fill="auto"/>
            <w:vAlign w:val="center"/>
          </w:tcPr>
          <w:p w14:paraId="152D374D">
            <w:pPr>
              <w:widowControl/>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走航支持服务</w:t>
            </w:r>
          </w:p>
        </w:tc>
        <w:tc>
          <w:tcPr>
            <w:tcW w:w="3917" w:type="dxa"/>
            <w:vMerge w:val="restart"/>
            <w:shd w:val="clear" w:color="auto" w:fill="auto"/>
            <w:vAlign w:val="center"/>
          </w:tcPr>
          <w:p w14:paraId="29FEFCA3">
            <w:pPr>
              <w:widowControl/>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提供技术支持，协助采购人开展走航工作、走航期间设备维护、报告编制等</w:t>
            </w:r>
          </w:p>
        </w:tc>
        <w:tc>
          <w:tcPr>
            <w:tcW w:w="1914" w:type="dxa"/>
            <w:shd w:val="clear" w:color="auto" w:fill="auto"/>
            <w:vAlign w:val="center"/>
          </w:tcPr>
          <w:p w14:paraId="49593F23">
            <w:pPr>
              <w:jc w:val="left"/>
              <w:rPr>
                <w:rFonts w:hint="eastAsia" w:ascii="宋体" w:hAnsi="宋体" w:eastAsia="宋体" w:cs="宋体"/>
                <w:sz w:val="21"/>
                <w:szCs w:val="21"/>
                <w:highlight w:val="none"/>
              </w:rPr>
            </w:pPr>
          </w:p>
        </w:tc>
        <w:tc>
          <w:tcPr>
            <w:tcW w:w="1276" w:type="dxa"/>
            <w:shd w:val="clear" w:color="auto" w:fill="auto"/>
            <w:vAlign w:val="center"/>
          </w:tcPr>
          <w:p w14:paraId="74E34B6C">
            <w:pPr>
              <w:widowControl/>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5000</w:t>
            </w:r>
          </w:p>
        </w:tc>
        <w:tc>
          <w:tcPr>
            <w:tcW w:w="1641" w:type="dxa"/>
            <w:shd w:val="clear" w:color="auto" w:fill="auto"/>
            <w:vAlign w:val="center"/>
          </w:tcPr>
          <w:p w14:paraId="0DF217B5">
            <w:pPr>
              <w:widowControl/>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含交通食宿（</w:t>
            </w:r>
            <w:r>
              <w:rPr>
                <w:rFonts w:hint="eastAsia" w:ascii="宋体" w:hAnsi="宋体" w:eastAsia="宋体" w:cs="宋体"/>
                <w:sz w:val="21"/>
                <w:szCs w:val="21"/>
                <w:highlight w:val="none"/>
                <w:lang w:val="en-US" w:eastAsia="zh-CN"/>
              </w:rPr>
              <w:t>仅技术人员</w:t>
            </w:r>
            <w:r>
              <w:rPr>
                <w:rFonts w:hint="eastAsia" w:ascii="宋体" w:hAnsi="宋体" w:eastAsia="宋体" w:cs="宋体"/>
                <w:sz w:val="21"/>
                <w:szCs w:val="21"/>
                <w:highlight w:val="none"/>
              </w:rPr>
              <w:t>）</w:t>
            </w:r>
          </w:p>
        </w:tc>
      </w:tr>
      <w:tr w14:paraId="2107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869" w:type="dxa"/>
            <w:vMerge w:val="continue"/>
            <w:shd w:val="clear" w:color="auto" w:fill="auto"/>
            <w:vAlign w:val="center"/>
          </w:tcPr>
          <w:p w14:paraId="105C70CA">
            <w:pPr>
              <w:widowControl/>
              <w:jc w:val="center"/>
              <w:textAlignment w:val="center"/>
              <w:rPr>
                <w:rFonts w:hint="eastAsia" w:ascii="宋体" w:hAnsi="宋体" w:eastAsia="宋体" w:cs="宋体"/>
                <w:sz w:val="21"/>
                <w:szCs w:val="21"/>
                <w:highlight w:val="none"/>
              </w:rPr>
            </w:pPr>
          </w:p>
        </w:tc>
        <w:tc>
          <w:tcPr>
            <w:tcW w:w="3917" w:type="dxa"/>
            <w:vMerge w:val="continue"/>
            <w:shd w:val="clear" w:color="auto" w:fill="auto"/>
            <w:vAlign w:val="center"/>
          </w:tcPr>
          <w:p w14:paraId="77233E63">
            <w:pPr>
              <w:widowControl/>
              <w:jc w:val="left"/>
              <w:textAlignment w:val="center"/>
              <w:rPr>
                <w:rFonts w:hint="eastAsia" w:ascii="宋体" w:hAnsi="宋体" w:eastAsia="宋体" w:cs="宋体"/>
                <w:sz w:val="21"/>
                <w:szCs w:val="21"/>
                <w:highlight w:val="none"/>
              </w:rPr>
            </w:pPr>
          </w:p>
        </w:tc>
        <w:tc>
          <w:tcPr>
            <w:tcW w:w="1914" w:type="dxa"/>
            <w:shd w:val="clear" w:color="auto" w:fill="auto"/>
            <w:vAlign w:val="center"/>
          </w:tcPr>
          <w:p w14:paraId="267C18D1">
            <w:pPr>
              <w:jc w:val="left"/>
              <w:rPr>
                <w:rFonts w:hint="eastAsia" w:ascii="宋体" w:hAnsi="宋体" w:eastAsia="宋体" w:cs="宋体"/>
                <w:sz w:val="21"/>
                <w:szCs w:val="21"/>
                <w:highlight w:val="none"/>
              </w:rPr>
            </w:pPr>
          </w:p>
        </w:tc>
        <w:tc>
          <w:tcPr>
            <w:tcW w:w="1276" w:type="dxa"/>
            <w:shd w:val="clear" w:color="auto" w:fill="auto"/>
            <w:vAlign w:val="center"/>
          </w:tcPr>
          <w:p w14:paraId="2B274B9E">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5700</w:t>
            </w:r>
          </w:p>
        </w:tc>
        <w:tc>
          <w:tcPr>
            <w:tcW w:w="1641" w:type="dxa"/>
            <w:shd w:val="clear" w:color="auto" w:fill="auto"/>
            <w:vAlign w:val="center"/>
          </w:tcPr>
          <w:p w14:paraId="6B18CAAB">
            <w:pPr>
              <w:widowControl/>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含交通食宿（含司机</w:t>
            </w:r>
            <w:r>
              <w:rPr>
                <w:rFonts w:hint="eastAsia" w:ascii="宋体" w:hAnsi="宋体" w:eastAsia="宋体" w:cs="宋体"/>
                <w:sz w:val="21"/>
                <w:szCs w:val="21"/>
                <w:highlight w:val="none"/>
                <w:lang w:val="en-US" w:eastAsia="zh-CN"/>
              </w:rPr>
              <w:t>和技术人员</w:t>
            </w:r>
            <w:r>
              <w:rPr>
                <w:rFonts w:hint="eastAsia" w:ascii="宋体" w:hAnsi="宋体" w:eastAsia="宋体" w:cs="宋体"/>
                <w:sz w:val="21"/>
                <w:szCs w:val="21"/>
                <w:highlight w:val="none"/>
              </w:rPr>
              <w:t>）</w:t>
            </w:r>
          </w:p>
        </w:tc>
      </w:tr>
      <w:tr w14:paraId="6CCC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786" w:type="dxa"/>
            <w:gridSpan w:val="2"/>
            <w:shd w:val="clear" w:color="auto" w:fill="auto"/>
            <w:vAlign w:val="center"/>
          </w:tcPr>
          <w:p w14:paraId="7EA9E85F">
            <w:pPr>
              <w:widowControl/>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合计</w:t>
            </w:r>
          </w:p>
        </w:tc>
        <w:tc>
          <w:tcPr>
            <w:tcW w:w="1914" w:type="dxa"/>
            <w:shd w:val="clear" w:color="auto" w:fill="auto"/>
            <w:vAlign w:val="center"/>
          </w:tcPr>
          <w:p w14:paraId="4BE3CAA9">
            <w:pPr>
              <w:jc w:val="left"/>
              <w:rPr>
                <w:rFonts w:hint="eastAsia" w:ascii="宋体" w:hAnsi="宋体" w:eastAsia="宋体" w:cs="宋体"/>
                <w:sz w:val="21"/>
                <w:szCs w:val="21"/>
                <w:highlight w:val="none"/>
              </w:rPr>
            </w:pPr>
          </w:p>
        </w:tc>
        <w:tc>
          <w:tcPr>
            <w:tcW w:w="1276" w:type="dxa"/>
            <w:shd w:val="clear" w:color="auto" w:fill="auto"/>
            <w:vAlign w:val="center"/>
          </w:tcPr>
          <w:p w14:paraId="73E2C204">
            <w:pPr>
              <w:widowControl/>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10700</w:t>
            </w:r>
          </w:p>
        </w:tc>
        <w:tc>
          <w:tcPr>
            <w:tcW w:w="1641" w:type="dxa"/>
            <w:shd w:val="clear" w:color="auto" w:fill="auto"/>
            <w:vAlign w:val="center"/>
          </w:tcPr>
          <w:p w14:paraId="621697DC">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bl>
    <w:p w14:paraId="6B4711D0">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p>
    <w:p w14:paraId="3F2CBEB2">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p>
    <w:p w14:paraId="5DE4AADE">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供应商：（盖单位电子签章）</w:t>
      </w:r>
    </w:p>
    <w:p w14:paraId="74525C55">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法定代表人或其委托代理人：（签字或盖个人电子签章）</w:t>
      </w:r>
    </w:p>
    <w:p w14:paraId="2CA969DB">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日期：   年月日</w:t>
      </w:r>
    </w:p>
    <w:p w14:paraId="1B794BF6">
      <w:pPr>
        <w:spacing w:line="221" w:lineRule="auto"/>
        <w:rPr>
          <w:rFonts w:hint="eastAsia" w:asciiTheme="minorEastAsia" w:hAnsiTheme="minorEastAsia" w:eastAsiaTheme="minorEastAsia" w:cstheme="minorEastAsia"/>
          <w:highlight w:val="none"/>
          <w:lang w:eastAsia="zh-CN"/>
        </w:rPr>
        <w:sectPr>
          <w:headerReference r:id="rId22" w:type="default"/>
          <w:footerReference r:id="rId23" w:type="default"/>
          <w:pgSz w:w="11929" w:h="16849"/>
          <w:pgMar w:top="1417" w:right="1417" w:bottom="1417" w:left="1435" w:header="0" w:footer="1074" w:gutter="0"/>
          <w:cols w:space="720" w:num="1"/>
        </w:sectPr>
      </w:pPr>
    </w:p>
    <w:p w14:paraId="32BB25CA">
      <w:pPr>
        <w:pStyle w:val="16"/>
        <w:ind w:firstLine="0" w:firstLineChars="0"/>
        <w:rPr>
          <w:rFonts w:hint="eastAsia" w:ascii="宋体" w:hAnsi="宋体" w:eastAsia="宋体" w:cs="宋体"/>
          <w:b/>
          <w:bCs/>
          <w:sz w:val="21"/>
          <w:szCs w:val="21"/>
          <w:highlight w:val="none"/>
        </w:rPr>
      </w:pPr>
    </w:p>
    <w:p w14:paraId="57A544F7">
      <w:pPr>
        <w:spacing w:before="156" w:beforeLines="50" w:after="156" w:afterLines="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报价单（包2）</w:t>
      </w:r>
    </w:p>
    <w:p w14:paraId="6193E30D">
      <w:pPr>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1.应急监测车辆服务报价单</w:t>
      </w:r>
    </w:p>
    <w:p w14:paraId="6D083114">
      <w:pPr>
        <w:jc w:val="center"/>
        <w:rPr>
          <w:rFonts w:hint="eastAsia" w:ascii="仿宋" w:hAnsi="仿宋" w:eastAsia="仿宋"/>
          <w:b/>
          <w:bCs/>
          <w:sz w:val="28"/>
          <w:szCs w:val="28"/>
          <w:highlight w:val="none"/>
        </w:rPr>
      </w:pPr>
    </w:p>
    <w:p w14:paraId="4BEC147A">
      <w:pPr>
        <w:jc w:val="center"/>
        <w:rPr>
          <w:rFonts w:hint="eastAsia" w:ascii="宋体" w:hAnsi="宋体" w:eastAsia="宋体" w:cs="宋体"/>
          <w:b/>
          <w:bCs/>
          <w:sz w:val="21"/>
          <w:szCs w:val="21"/>
          <w:highlight w:val="none"/>
        </w:rPr>
      </w:pPr>
    </w:p>
    <w:tbl>
      <w:tblPr>
        <w:tblStyle w:val="18"/>
        <w:tblW w:w="53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2781"/>
        <w:gridCol w:w="1700"/>
        <w:gridCol w:w="1546"/>
        <w:gridCol w:w="2378"/>
      </w:tblGrid>
      <w:tr w14:paraId="6F5F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5" w:type="dxa"/>
            <w:shd w:val="clear" w:color="auto" w:fill="auto"/>
            <w:vAlign w:val="center"/>
          </w:tcPr>
          <w:p w14:paraId="00818CEE">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项目</w:t>
            </w:r>
          </w:p>
        </w:tc>
        <w:tc>
          <w:tcPr>
            <w:tcW w:w="2781" w:type="dxa"/>
            <w:shd w:val="clear" w:color="auto" w:fill="auto"/>
            <w:vAlign w:val="center"/>
          </w:tcPr>
          <w:p w14:paraId="79352FCB">
            <w:pPr>
              <w:widowControl/>
              <w:jc w:val="center"/>
              <w:textAlignment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内容</w:t>
            </w:r>
          </w:p>
        </w:tc>
        <w:tc>
          <w:tcPr>
            <w:tcW w:w="1700" w:type="dxa"/>
            <w:shd w:val="clear" w:color="auto" w:fill="auto"/>
            <w:vAlign w:val="center"/>
          </w:tcPr>
          <w:p w14:paraId="272CDD66">
            <w:pP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价格（元/次或元/人·天）</w:t>
            </w:r>
          </w:p>
        </w:tc>
        <w:tc>
          <w:tcPr>
            <w:tcW w:w="1546" w:type="dxa"/>
            <w:vAlign w:val="center"/>
          </w:tcPr>
          <w:p w14:paraId="56C62AFB">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限价（元）</w:t>
            </w:r>
          </w:p>
        </w:tc>
        <w:tc>
          <w:tcPr>
            <w:tcW w:w="2378" w:type="dxa"/>
            <w:shd w:val="clear" w:color="auto" w:fill="auto"/>
            <w:vAlign w:val="center"/>
          </w:tcPr>
          <w:p w14:paraId="4599C594">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备注</w:t>
            </w:r>
          </w:p>
        </w:tc>
      </w:tr>
      <w:tr w14:paraId="578D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1515" w:type="dxa"/>
            <w:vMerge w:val="restart"/>
            <w:shd w:val="clear" w:color="auto" w:fill="auto"/>
            <w:vAlign w:val="center"/>
          </w:tcPr>
          <w:p w14:paraId="1D5C3D60">
            <w:pPr>
              <w:widowControl/>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应急保障服务</w:t>
            </w:r>
          </w:p>
          <w:p w14:paraId="1E830CFE">
            <w:pPr>
              <w:widowControl/>
              <w:jc w:val="center"/>
              <w:textAlignment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移动监测车服务报价（依维柯车型）</w:t>
            </w:r>
          </w:p>
        </w:tc>
        <w:tc>
          <w:tcPr>
            <w:tcW w:w="2781" w:type="dxa"/>
            <w:vMerge w:val="restart"/>
            <w:shd w:val="clear" w:color="auto" w:fill="auto"/>
            <w:vAlign w:val="center"/>
          </w:tcPr>
          <w:p w14:paraId="62962A7A">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在突发环境事件应急监测中提供相关人员进行技术支持，以保障环境监测车及车载ICP-MS随时随地可开展应急监测工作，并保证在应急监测期间车载仪器设备24小时不间断的正常运行。</w:t>
            </w:r>
          </w:p>
        </w:tc>
        <w:tc>
          <w:tcPr>
            <w:tcW w:w="1700" w:type="dxa"/>
            <w:shd w:val="clear" w:color="auto" w:fill="auto"/>
            <w:vAlign w:val="center"/>
          </w:tcPr>
          <w:p w14:paraId="6CA52CB0">
            <w:pPr>
              <w:rPr>
                <w:rFonts w:hint="eastAsia" w:ascii="宋体" w:hAnsi="宋体" w:eastAsia="宋体" w:cs="宋体"/>
                <w:sz w:val="21"/>
                <w:szCs w:val="21"/>
                <w:highlight w:val="none"/>
              </w:rPr>
            </w:pPr>
          </w:p>
        </w:tc>
        <w:tc>
          <w:tcPr>
            <w:tcW w:w="1546" w:type="dxa"/>
            <w:vAlign w:val="center"/>
          </w:tcPr>
          <w:p w14:paraId="40AE090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2454</w:t>
            </w:r>
          </w:p>
        </w:tc>
        <w:tc>
          <w:tcPr>
            <w:tcW w:w="2378" w:type="dxa"/>
            <w:shd w:val="clear" w:color="auto" w:fill="auto"/>
            <w:vAlign w:val="center"/>
          </w:tcPr>
          <w:p w14:paraId="1B656CBB">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技术人员：</w:t>
            </w:r>
          </w:p>
          <w:p w14:paraId="47EA2E24">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元/人·天，含交通食宿。</w:t>
            </w:r>
          </w:p>
        </w:tc>
      </w:tr>
      <w:tr w14:paraId="7423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1515" w:type="dxa"/>
            <w:vMerge w:val="continue"/>
            <w:shd w:val="clear" w:color="auto" w:fill="auto"/>
            <w:vAlign w:val="center"/>
          </w:tcPr>
          <w:p w14:paraId="509FF60D">
            <w:pPr>
              <w:widowControl/>
              <w:jc w:val="center"/>
              <w:textAlignment w:val="center"/>
              <w:rPr>
                <w:rFonts w:hint="eastAsia" w:ascii="宋体" w:hAnsi="宋体" w:eastAsia="宋体" w:cs="宋体"/>
                <w:sz w:val="21"/>
                <w:szCs w:val="21"/>
                <w:highlight w:val="none"/>
              </w:rPr>
            </w:pPr>
          </w:p>
        </w:tc>
        <w:tc>
          <w:tcPr>
            <w:tcW w:w="2781" w:type="dxa"/>
            <w:vMerge w:val="continue"/>
            <w:shd w:val="clear" w:color="auto" w:fill="auto"/>
            <w:vAlign w:val="center"/>
          </w:tcPr>
          <w:p w14:paraId="6EC7CEA3">
            <w:pPr>
              <w:widowControl/>
              <w:ind w:firstLine="420" w:firstLineChars="200"/>
              <w:textAlignment w:val="center"/>
              <w:rPr>
                <w:rFonts w:hint="eastAsia" w:ascii="宋体" w:hAnsi="宋体" w:eastAsia="宋体" w:cs="宋体"/>
                <w:sz w:val="21"/>
                <w:szCs w:val="21"/>
                <w:highlight w:val="none"/>
              </w:rPr>
            </w:pPr>
          </w:p>
        </w:tc>
        <w:tc>
          <w:tcPr>
            <w:tcW w:w="1700" w:type="dxa"/>
            <w:shd w:val="clear" w:color="auto" w:fill="auto"/>
            <w:vAlign w:val="center"/>
          </w:tcPr>
          <w:p w14:paraId="1385558F">
            <w:pPr>
              <w:rPr>
                <w:rFonts w:hint="eastAsia" w:ascii="宋体" w:hAnsi="宋体" w:eastAsia="宋体" w:cs="宋体"/>
                <w:sz w:val="21"/>
                <w:szCs w:val="21"/>
                <w:highlight w:val="none"/>
              </w:rPr>
            </w:pPr>
          </w:p>
        </w:tc>
        <w:tc>
          <w:tcPr>
            <w:tcW w:w="1546" w:type="dxa"/>
            <w:vAlign w:val="center"/>
          </w:tcPr>
          <w:p w14:paraId="5802D97C">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700</w:t>
            </w:r>
          </w:p>
        </w:tc>
        <w:tc>
          <w:tcPr>
            <w:tcW w:w="2378" w:type="dxa"/>
            <w:shd w:val="clear" w:color="auto" w:fill="auto"/>
            <w:vAlign w:val="center"/>
          </w:tcPr>
          <w:p w14:paraId="6DF95E12">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带车司机：</w:t>
            </w:r>
          </w:p>
          <w:p w14:paraId="57BAB385">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元/人·天，含食宿。</w:t>
            </w:r>
          </w:p>
        </w:tc>
      </w:tr>
      <w:tr w14:paraId="2B0C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1515" w:type="dxa"/>
            <w:vMerge w:val="restart"/>
            <w:shd w:val="clear" w:color="auto" w:fill="auto"/>
            <w:vAlign w:val="center"/>
          </w:tcPr>
          <w:p w14:paraId="665FFBBB">
            <w:pPr>
              <w:widowControl/>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应急保障服务</w:t>
            </w:r>
          </w:p>
          <w:p w14:paraId="42DA4CA6">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移动监测车服务报价（重汽车型）</w:t>
            </w:r>
          </w:p>
          <w:p w14:paraId="12ABBF81">
            <w:pPr>
              <w:widowControl/>
              <w:jc w:val="center"/>
              <w:textAlignment w:val="center"/>
              <w:rPr>
                <w:rFonts w:hint="eastAsia" w:ascii="宋体" w:hAnsi="宋体" w:eastAsia="宋体" w:cs="宋体"/>
                <w:sz w:val="21"/>
                <w:szCs w:val="21"/>
                <w:highlight w:val="none"/>
              </w:rPr>
            </w:pPr>
          </w:p>
        </w:tc>
        <w:tc>
          <w:tcPr>
            <w:tcW w:w="2781" w:type="dxa"/>
            <w:vMerge w:val="restart"/>
            <w:shd w:val="clear" w:color="auto" w:fill="auto"/>
            <w:vAlign w:val="center"/>
          </w:tcPr>
          <w:p w14:paraId="329F2646">
            <w:pPr>
              <w:widowControl/>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在突发环境事件应急监测中提供相关人员进行技术支持，以保障环境监测车及车载ICP-MS随时随地可开展应急监测工作，并保证在应急监测期间车载仪器设备24小时不间断的正常运行。</w:t>
            </w:r>
          </w:p>
        </w:tc>
        <w:tc>
          <w:tcPr>
            <w:tcW w:w="1700" w:type="dxa"/>
            <w:shd w:val="clear" w:color="auto" w:fill="auto"/>
            <w:vAlign w:val="center"/>
          </w:tcPr>
          <w:p w14:paraId="5EA13969">
            <w:pPr>
              <w:rPr>
                <w:rFonts w:hint="eastAsia" w:ascii="宋体" w:hAnsi="宋体" w:eastAsia="宋体" w:cs="宋体"/>
                <w:sz w:val="21"/>
                <w:szCs w:val="21"/>
                <w:highlight w:val="none"/>
              </w:rPr>
            </w:pPr>
          </w:p>
        </w:tc>
        <w:tc>
          <w:tcPr>
            <w:tcW w:w="1546" w:type="dxa"/>
            <w:vAlign w:val="center"/>
          </w:tcPr>
          <w:p w14:paraId="103242B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2454</w:t>
            </w:r>
          </w:p>
        </w:tc>
        <w:tc>
          <w:tcPr>
            <w:tcW w:w="2378" w:type="dxa"/>
            <w:shd w:val="clear" w:color="auto" w:fill="auto"/>
            <w:vAlign w:val="center"/>
          </w:tcPr>
          <w:p w14:paraId="69483FCE">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技术人员：</w:t>
            </w:r>
          </w:p>
          <w:p w14:paraId="29602DC8">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元/人·天，含交通食宿。</w:t>
            </w:r>
          </w:p>
        </w:tc>
      </w:tr>
      <w:tr w14:paraId="5AFA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1515" w:type="dxa"/>
            <w:vMerge w:val="continue"/>
            <w:shd w:val="clear" w:color="auto" w:fill="auto"/>
            <w:vAlign w:val="center"/>
          </w:tcPr>
          <w:p w14:paraId="36D11D3E">
            <w:pPr>
              <w:widowControl/>
              <w:jc w:val="center"/>
              <w:textAlignment w:val="center"/>
              <w:rPr>
                <w:rFonts w:hint="eastAsia" w:ascii="宋体" w:hAnsi="宋体" w:eastAsia="宋体" w:cs="宋体"/>
                <w:sz w:val="21"/>
                <w:szCs w:val="21"/>
                <w:highlight w:val="none"/>
              </w:rPr>
            </w:pPr>
          </w:p>
        </w:tc>
        <w:tc>
          <w:tcPr>
            <w:tcW w:w="2781" w:type="dxa"/>
            <w:vMerge w:val="continue"/>
            <w:shd w:val="clear" w:color="auto" w:fill="auto"/>
            <w:vAlign w:val="center"/>
          </w:tcPr>
          <w:p w14:paraId="1A65493B">
            <w:pPr>
              <w:widowControl/>
              <w:ind w:firstLine="420" w:firstLineChars="200"/>
              <w:textAlignment w:val="center"/>
              <w:rPr>
                <w:rFonts w:hint="eastAsia" w:ascii="宋体" w:hAnsi="宋体" w:eastAsia="宋体" w:cs="宋体"/>
                <w:sz w:val="21"/>
                <w:szCs w:val="21"/>
                <w:highlight w:val="none"/>
              </w:rPr>
            </w:pPr>
          </w:p>
        </w:tc>
        <w:tc>
          <w:tcPr>
            <w:tcW w:w="1700" w:type="dxa"/>
            <w:shd w:val="clear" w:color="auto" w:fill="auto"/>
            <w:vAlign w:val="center"/>
          </w:tcPr>
          <w:p w14:paraId="7C2586AB">
            <w:pPr>
              <w:rPr>
                <w:rFonts w:hint="eastAsia" w:ascii="宋体" w:hAnsi="宋体" w:eastAsia="宋体" w:cs="宋体"/>
                <w:sz w:val="21"/>
                <w:szCs w:val="21"/>
                <w:highlight w:val="none"/>
              </w:rPr>
            </w:pPr>
          </w:p>
        </w:tc>
        <w:tc>
          <w:tcPr>
            <w:tcW w:w="1546" w:type="dxa"/>
            <w:vAlign w:val="center"/>
          </w:tcPr>
          <w:p w14:paraId="748C1F49">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800</w:t>
            </w:r>
          </w:p>
        </w:tc>
        <w:tc>
          <w:tcPr>
            <w:tcW w:w="2378" w:type="dxa"/>
            <w:shd w:val="clear" w:color="auto" w:fill="auto"/>
            <w:vAlign w:val="center"/>
          </w:tcPr>
          <w:p w14:paraId="4EA9F65C">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带车司机：</w:t>
            </w:r>
          </w:p>
          <w:p w14:paraId="0CB38393">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元/人·天，含食宿。</w:t>
            </w:r>
          </w:p>
        </w:tc>
      </w:tr>
      <w:tr w14:paraId="6D3B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4296" w:type="dxa"/>
            <w:gridSpan w:val="2"/>
            <w:shd w:val="clear" w:color="auto" w:fill="auto"/>
            <w:vAlign w:val="center"/>
          </w:tcPr>
          <w:p w14:paraId="045113E5">
            <w:pPr>
              <w:widowControl/>
              <w:ind w:firstLine="420" w:firstLineChars="200"/>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合计</w:t>
            </w:r>
          </w:p>
        </w:tc>
        <w:tc>
          <w:tcPr>
            <w:tcW w:w="1700" w:type="dxa"/>
            <w:shd w:val="clear" w:color="auto" w:fill="auto"/>
            <w:vAlign w:val="center"/>
          </w:tcPr>
          <w:p w14:paraId="706A3790">
            <w:pPr>
              <w:rPr>
                <w:rFonts w:hint="eastAsia" w:ascii="宋体" w:hAnsi="宋体" w:eastAsia="宋体" w:cs="宋体"/>
                <w:sz w:val="21"/>
                <w:szCs w:val="21"/>
                <w:highlight w:val="none"/>
              </w:rPr>
            </w:pPr>
          </w:p>
        </w:tc>
        <w:tc>
          <w:tcPr>
            <w:tcW w:w="1546" w:type="dxa"/>
            <w:vAlign w:val="center"/>
          </w:tcPr>
          <w:p w14:paraId="1098E334">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6408</w:t>
            </w:r>
          </w:p>
        </w:tc>
        <w:tc>
          <w:tcPr>
            <w:tcW w:w="2378" w:type="dxa"/>
            <w:shd w:val="clear" w:color="auto" w:fill="auto"/>
            <w:vAlign w:val="center"/>
          </w:tcPr>
          <w:p w14:paraId="65B66E0B">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bl>
    <w:p w14:paraId="5CCA56E2">
      <w:pPr>
        <w:jc w:val="center"/>
        <w:rPr>
          <w:rFonts w:ascii="仿宋" w:hAnsi="仿宋" w:eastAsia="仿宋"/>
          <w:b/>
          <w:bCs/>
          <w:sz w:val="28"/>
          <w:szCs w:val="28"/>
          <w:highlight w:val="none"/>
        </w:rPr>
      </w:pPr>
    </w:p>
    <w:p w14:paraId="0BA8C44A">
      <w:pPr>
        <w:pStyle w:val="17"/>
        <w:ind w:left="0" w:leftChars="0" w:firstLine="0" w:firstLineChars="0"/>
        <w:rPr>
          <w:rFonts w:hint="eastAsia" w:ascii="宋体" w:hAnsi="宋体" w:eastAsia="宋体" w:cs="宋体"/>
          <w:sz w:val="21"/>
          <w:szCs w:val="21"/>
          <w:highlight w:val="none"/>
        </w:rPr>
      </w:pPr>
    </w:p>
    <w:p w14:paraId="745F6F4E">
      <w:pPr>
        <w:pStyle w:val="17"/>
        <w:ind w:left="0" w:leftChars="0" w:firstLine="0" w:firstLineChars="0"/>
        <w:rPr>
          <w:rFonts w:hint="eastAsia" w:ascii="宋体" w:hAnsi="宋体" w:eastAsia="宋体" w:cs="宋体"/>
          <w:sz w:val="21"/>
          <w:szCs w:val="21"/>
          <w:highlight w:val="none"/>
        </w:rPr>
      </w:pPr>
    </w:p>
    <w:p w14:paraId="344792E5">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供应商：（盖单位电子签章）</w:t>
      </w:r>
    </w:p>
    <w:p w14:paraId="109E1400">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法定代表人或其委托代理人：（签字或盖个人电子签章）</w:t>
      </w:r>
    </w:p>
    <w:p w14:paraId="21602C4D">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日期：   年月日</w:t>
      </w:r>
    </w:p>
    <w:p w14:paraId="0A3D5176">
      <w:pPr>
        <w:spacing w:line="221" w:lineRule="auto"/>
        <w:rPr>
          <w:rFonts w:hint="eastAsia" w:asciiTheme="minorEastAsia" w:hAnsiTheme="minorEastAsia" w:eastAsiaTheme="minorEastAsia" w:cstheme="minorEastAsia"/>
          <w:highlight w:val="none"/>
          <w:lang w:eastAsia="zh-CN"/>
        </w:rPr>
        <w:sectPr>
          <w:headerReference r:id="rId24" w:type="default"/>
          <w:footerReference r:id="rId25" w:type="default"/>
          <w:pgSz w:w="11929" w:h="16849"/>
          <w:pgMar w:top="1417" w:right="1417" w:bottom="1417" w:left="1435" w:header="0" w:footer="1074" w:gutter="0"/>
          <w:cols w:space="720" w:num="1"/>
        </w:sectPr>
      </w:pPr>
    </w:p>
    <w:p w14:paraId="6E216B5C">
      <w:pPr>
        <w:spacing w:before="156" w:beforeLines="50" w:after="156" w:afterLines="50"/>
        <w:jc w:val="center"/>
        <w:rPr>
          <w:rFonts w:hint="eastAsia" w:ascii="宋体" w:hAnsi="宋体" w:eastAsia="宋体" w:cs="宋体"/>
          <w:sz w:val="21"/>
          <w:szCs w:val="21"/>
          <w:highlight w:val="none"/>
        </w:rPr>
      </w:pPr>
    </w:p>
    <w:p w14:paraId="16290AB9">
      <w:pPr>
        <w:spacing w:before="156" w:beforeLines="50" w:after="156" w:afterLines="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报价单（包3）</w:t>
      </w:r>
    </w:p>
    <w:p w14:paraId="693099C2">
      <w:pPr>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1.异地源解析监测服务报价单</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2207"/>
        <w:gridCol w:w="1610"/>
        <w:gridCol w:w="1850"/>
        <w:gridCol w:w="1848"/>
      </w:tblGrid>
      <w:tr w14:paraId="052D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8" w:type="dxa"/>
            <w:vAlign w:val="center"/>
          </w:tcPr>
          <w:p w14:paraId="622E7B76">
            <w:pPr>
              <w:widowControl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项目</w:t>
            </w:r>
          </w:p>
        </w:tc>
        <w:tc>
          <w:tcPr>
            <w:tcW w:w="2207" w:type="dxa"/>
            <w:vAlign w:val="center"/>
          </w:tcPr>
          <w:p w14:paraId="4BA4B7A5">
            <w:pPr>
              <w:widowControl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内容</w:t>
            </w:r>
          </w:p>
        </w:tc>
        <w:tc>
          <w:tcPr>
            <w:tcW w:w="1610" w:type="dxa"/>
            <w:vAlign w:val="center"/>
          </w:tcPr>
          <w:p w14:paraId="317820DB">
            <w:pPr>
              <w:widowControl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单项报价</w:t>
            </w:r>
          </w:p>
          <w:p w14:paraId="4250DA61">
            <w:pPr>
              <w:widowControl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（元/天）</w:t>
            </w:r>
          </w:p>
        </w:tc>
        <w:tc>
          <w:tcPr>
            <w:tcW w:w="1850" w:type="dxa"/>
            <w:vAlign w:val="center"/>
          </w:tcPr>
          <w:p w14:paraId="36C3EA8B">
            <w:pPr>
              <w:widowControl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限价（元）</w:t>
            </w:r>
          </w:p>
        </w:tc>
        <w:tc>
          <w:tcPr>
            <w:tcW w:w="1848" w:type="dxa"/>
            <w:vAlign w:val="center"/>
          </w:tcPr>
          <w:p w14:paraId="3EA5E5A6">
            <w:pPr>
              <w:widowControl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备注</w:t>
            </w:r>
          </w:p>
        </w:tc>
      </w:tr>
      <w:tr w14:paraId="206A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8" w:type="dxa"/>
            <w:vAlign w:val="center"/>
          </w:tcPr>
          <w:p w14:paraId="69E67086">
            <w:pPr>
              <w:widowControl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异地源解析服务</w:t>
            </w:r>
          </w:p>
        </w:tc>
        <w:tc>
          <w:tcPr>
            <w:tcW w:w="2207" w:type="dxa"/>
            <w:vAlign w:val="center"/>
          </w:tcPr>
          <w:p w14:paraId="546721C4">
            <w:pPr>
              <w:widowControl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包含仪器运行保障、车辆保障、源解析报告编制等</w:t>
            </w:r>
          </w:p>
        </w:tc>
        <w:tc>
          <w:tcPr>
            <w:tcW w:w="1610" w:type="dxa"/>
            <w:vAlign w:val="center"/>
          </w:tcPr>
          <w:p w14:paraId="6ABB818D">
            <w:pPr>
              <w:widowControl w:val="0"/>
              <w:jc w:val="center"/>
              <w:rPr>
                <w:rFonts w:hint="eastAsia" w:ascii="宋体" w:hAnsi="宋体" w:eastAsia="宋体" w:cs="宋体"/>
                <w:sz w:val="21"/>
                <w:szCs w:val="21"/>
                <w:highlight w:val="none"/>
              </w:rPr>
            </w:pPr>
          </w:p>
        </w:tc>
        <w:tc>
          <w:tcPr>
            <w:tcW w:w="1850" w:type="dxa"/>
            <w:vAlign w:val="center"/>
          </w:tcPr>
          <w:p w14:paraId="42714D8E">
            <w:pPr>
              <w:widowControl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4000</w:t>
            </w:r>
          </w:p>
        </w:tc>
        <w:tc>
          <w:tcPr>
            <w:tcW w:w="1848" w:type="dxa"/>
            <w:vAlign w:val="center"/>
          </w:tcPr>
          <w:p w14:paraId="13CE457D">
            <w:pPr>
              <w:widowControl w:val="0"/>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元/天，含交通、食宿、车辆保障、期间的仪器</w:t>
            </w:r>
            <w:r>
              <w:rPr>
                <w:rFonts w:hint="eastAsia" w:ascii="宋体" w:hAnsi="宋体" w:eastAsia="宋体" w:cs="宋体"/>
                <w:bCs/>
                <w:sz w:val="21"/>
                <w:szCs w:val="21"/>
                <w:highlight w:val="none"/>
                <w:lang w:eastAsia="zh-CN"/>
              </w:rPr>
              <w:t>正常运行</w:t>
            </w:r>
            <w:r>
              <w:rPr>
                <w:rFonts w:hint="eastAsia" w:ascii="宋体" w:hAnsi="宋体" w:eastAsia="宋体" w:cs="宋体"/>
                <w:bCs/>
                <w:sz w:val="21"/>
                <w:szCs w:val="21"/>
                <w:highlight w:val="none"/>
              </w:rPr>
              <w:t>、后续的报告编制等所有费用。</w:t>
            </w:r>
          </w:p>
        </w:tc>
      </w:tr>
      <w:tr w14:paraId="14DB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85" w:type="dxa"/>
            <w:gridSpan w:val="2"/>
            <w:vAlign w:val="center"/>
          </w:tcPr>
          <w:p w14:paraId="05158D1D">
            <w:pPr>
              <w:widowControl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合计</w:t>
            </w:r>
          </w:p>
        </w:tc>
        <w:tc>
          <w:tcPr>
            <w:tcW w:w="1610" w:type="dxa"/>
            <w:vAlign w:val="center"/>
          </w:tcPr>
          <w:p w14:paraId="04CA0BE7">
            <w:pPr>
              <w:widowControl w:val="0"/>
              <w:jc w:val="center"/>
              <w:rPr>
                <w:rFonts w:hint="eastAsia" w:ascii="宋体" w:hAnsi="宋体" w:eastAsia="宋体" w:cs="宋体"/>
                <w:sz w:val="21"/>
                <w:szCs w:val="21"/>
                <w:highlight w:val="none"/>
              </w:rPr>
            </w:pPr>
          </w:p>
        </w:tc>
        <w:tc>
          <w:tcPr>
            <w:tcW w:w="1850" w:type="dxa"/>
            <w:vAlign w:val="center"/>
          </w:tcPr>
          <w:p w14:paraId="7C9D4A83">
            <w:pPr>
              <w:widowControl w:val="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4000</w:t>
            </w:r>
          </w:p>
        </w:tc>
        <w:tc>
          <w:tcPr>
            <w:tcW w:w="1848" w:type="dxa"/>
            <w:vAlign w:val="center"/>
          </w:tcPr>
          <w:p w14:paraId="57BA20D9">
            <w:pPr>
              <w:widowControl w:val="0"/>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w:t>
            </w:r>
          </w:p>
        </w:tc>
      </w:tr>
    </w:tbl>
    <w:p w14:paraId="273BD470">
      <w:pPr>
        <w:pStyle w:val="17"/>
        <w:ind w:left="0" w:leftChars="0" w:firstLine="0" w:firstLineChars="0"/>
        <w:rPr>
          <w:rFonts w:hint="eastAsia" w:ascii="宋体" w:hAnsi="宋体" w:eastAsia="宋体" w:cs="宋体"/>
          <w:color w:val="000000"/>
          <w:sz w:val="21"/>
          <w:szCs w:val="21"/>
          <w:highlight w:val="none"/>
        </w:rPr>
      </w:pPr>
    </w:p>
    <w:p w14:paraId="47C8CDEF">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供应商：（盖单位电子签章）</w:t>
      </w:r>
    </w:p>
    <w:p w14:paraId="56E5A9C6">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法定代表人或其委托代理人：（签字或盖个人电子签章）</w:t>
      </w:r>
    </w:p>
    <w:p w14:paraId="60F477F4">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日期：   年月日</w:t>
      </w:r>
    </w:p>
    <w:p w14:paraId="32A3BCA9">
      <w:pPr>
        <w:spacing w:line="221" w:lineRule="auto"/>
        <w:rPr>
          <w:rFonts w:hint="eastAsia" w:asciiTheme="minorEastAsia" w:hAnsiTheme="minorEastAsia" w:eastAsiaTheme="minorEastAsia" w:cstheme="minorEastAsia"/>
          <w:highlight w:val="none"/>
          <w:lang w:eastAsia="zh-CN"/>
        </w:rPr>
        <w:sectPr>
          <w:headerReference r:id="rId26" w:type="default"/>
          <w:footerReference r:id="rId27" w:type="default"/>
          <w:pgSz w:w="11929" w:h="16849"/>
          <w:pgMar w:top="1417" w:right="1417" w:bottom="1417" w:left="1435" w:header="0" w:footer="1074" w:gutter="0"/>
          <w:cols w:space="720" w:num="1"/>
        </w:sectPr>
      </w:pPr>
    </w:p>
    <w:p w14:paraId="791500E1">
      <w:pPr>
        <w:pStyle w:val="4"/>
        <w:ind w:firstLine="482"/>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（二）法定代表人身份证明</w:t>
      </w:r>
    </w:p>
    <w:p w14:paraId="04C3AFB5">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p>
    <w:p w14:paraId="15C6F6E7">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4FE47658">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51E48ABB">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940A178">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518D6E82">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23CC2AF0">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w:t>
      </w:r>
    </w:p>
    <w:p w14:paraId="6CFE594D">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特此证明。</w:t>
      </w:r>
    </w:p>
    <w:p w14:paraId="37C94C8D">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p>
    <w:p w14:paraId="30FFC7F7">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p>
    <w:p w14:paraId="03B9F7D8">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p>
    <w:p w14:paraId="6477A35B">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供应商：（盖单位电子签章）</w:t>
      </w:r>
    </w:p>
    <w:p w14:paraId="5CC2CBA6">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法定代表人或其委托代理人：（签字或盖个人电子签章）</w:t>
      </w:r>
    </w:p>
    <w:p w14:paraId="380B873B">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日期：   年月日</w:t>
      </w:r>
    </w:p>
    <w:p w14:paraId="7DBB3C17">
      <w:pPr>
        <w:spacing w:line="221" w:lineRule="auto"/>
        <w:rPr>
          <w:rFonts w:hint="eastAsia" w:asciiTheme="minorEastAsia" w:hAnsiTheme="minorEastAsia" w:eastAsiaTheme="minorEastAsia" w:cstheme="minorEastAsia"/>
          <w:highlight w:val="none"/>
          <w:lang w:eastAsia="zh-CN"/>
        </w:rPr>
        <w:sectPr>
          <w:headerReference r:id="rId28" w:type="default"/>
          <w:footerReference r:id="rId29" w:type="default"/>
          <w:pgSz w:w="11929" w:h="16849"/>
          <w:pgMar w:top="1417" w:right="1417" w:bottom="1417" w:left="1435" w:header="0" w:footer="1074" w:gutter="0"/>
          <w:cols w:space="720" w:num="1"/>
        </w:sectPr>
      </w:pPr>
    </w:p>
    <w:p w14:paraId="6697BF5E">
      <w:pPr>
        <w:spacing w:line="86" w:lineRule="exact"/>
        <w:rPr>
          <w:rFonts w:hint="eastAsia" w:asciiTheme="minorEastAsia" w:hAnsiTheme="minorEastAsia" w:eastAsiaTheme="minorEastAsia" w:cstheme="minorEastAsia"/>
          <w:highlight w:val="none"/>
          <w:lang w:eastAsia="zh-CN"/>
        </w:rPr>
      </w:pPr>
    </w:p>
    <w:p w14:paraId="38B7324C">
      <w:pPr>
        <w:rPr>
          <w:highlight w:val="none"/>
        </w:rPr>
      </w:pPr>
    </w:p>
    <w:p w14:paraId="08591AFD">
      <w:pPr>
        <w:pStyle w:val="4"/>
        <w:ind w:firstLine="0" w:firstLineChars="0"/>
        <w:jc w:val="center"/>
        <w:rPr>
          <w:rFonts w:hint="eastAsia" w:ascii="宋体" w:hAnsi="宋体" w:cs="宋体"/>
          <w:color w:val="auto"/>
          <w:highlight w:val="none"/>
        </w:rPr>
      </w:pPr>
      <w:r>
        <w:rPr>
          <w:rFonts w:hint="eastAsia" w:ascii="宋体" w:hAnsi="宋体" w:cs="宋体"/>
          <w:color w:val="auto"/>
          <w:sz w:val="24"/>
          <w:szCs w:val="24"/>
          <w:highlight w:val="none"/>
        </w:rPr>
        <w:t>（三）授权委托书</w:t>
      </w:r>
    </w:p>
    <w:p w14:paraId="4A4EC452">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（投标人名称）的法定代表人，现委托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（姓名）为我方代理人。代理人根据授权，以我方名义签署、澄清、说明、补正、递交、撤回、修改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（项目名称）投标文件、签订合同和处理有关事宜，其法律后果由我方承担。</w:t>
      </w:r>
    </w:p>
    <w:p w14:paraId="4FAA76D1">
      <w:pPr>
        <w:spacing w:before="156" w:beforeLines="50"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委托期限：</w:t>
      </w:r>
      <w:r>
        <w:rPr>
          <w:rFonts w:hint="eastAsia" w:ascii="宋体" w:hAnsi="宋体" w:cs="宋体"/>
          <w:color w:val="auto"/>
          <w:szCs w:val="21"/>
          <w:highlight w:val="none"/>
          <w:u w:val="single"/>
        </w:rPr>
        <w:t xml:space="preserve">                                                          </w:t>
      </w:r>
    </w:p>
    <w:p w14:paraId="4B58E5AC">
      <w:pPr>
        <w:spacing w:line="500" w:lineRule="exact"/>
        <w:ind w:firstLine="1260" w:firstLineChars="60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091497F">
      <w:pPr>
        <w:spacing w:before="312" w:beforeLines="100" w:after="312" w:afterLines="100"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代理人无转委托权。</w:t>
      </w:r>
    </w:p>
    <w:p w14:paraId="4111F5E9">
      <w:pPr>
        <w:spacing w:after="312" w:afterLines="100"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附：被授权委托人的身份证复印件</w:t>
      </w:r>
    </w:p>
    <w:p w14:paraId="11F673AD">
      <w:pPr>
        <w:spacing w:line="500" w:lineRule="exact"/>
        <w:rPr>
          <w:rFonts w:hint="eastAsia" w:ascii="宋体" w:hAnsi="宋体" w:cs="宋体"/>
          <w:color w:val="auto"/>
          <w:szCs w:val="21"/>
          <w:highlight w:val="none"/>
        </w:rPr>
      </w:pPr>
    </w:p>
    <w:p w14:paraId="0DA25C2C">
      <w:pPr>
        <w:pStyle w:val="8"/>
        <w:spacing w:line="250" w:lineRule="auto"/>
        <w:rPr>
          <w:rFonts w:hint="eastAsia" w:asciiTheme="minorEastAsia" w:hAnsiTheme="minorEastAsia" w:eastAsiaTheme="minorEastAsia" w:cstheme="minorEastAsia"/>
          <w:highlight w:val="none"/>
          <w:lang w:eastAsia="zh-CN"/>
        </w:rPr>
      </w:pPr>
    </w:p>
    <w:p w14:paraId="28B6AB8C">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p>
    <w:p w14:paraId="02DFF01B">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供应商：（盖单位电子签章）</w:t>
      </w:r>
    </w:p>
    <w:p w14:paraId="640AF1E8">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法定代表人：（签字或盖个人电子签章）</w:t>
      </w:r>
    </w:p>
    <w:p w14:paraId="12EF30AC">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身份证号码：</w:t>
      </w:r>
    </w:p>
    <w:p w14:paraId="7D2AE35D">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委托代理人：（签字或盖个人电子签章）</w:t>
      </w:r>
    </w:p>
    <w:p w14:paraId="71615F6B">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身份证号码：</w:t>
      </w:r>
    </w:p>
    <w:p w14:paraId="3F9676CB">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p>
    <w:p w14:paraId="0A582B62">
      <w:pPr>
        <w:widowControl w:val="0"/>
        <w:kinsoku/>
        <w:snapToGrid/>
        <w:spacing w:line="360" w:lineRule="auto"/>
        <w:ind w:left="420" w:leftChars="200" w:right="4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ab/>
      </w:r>
      <w:r>
        <w:rPr>
          <w:rFonts w:hint="eastAsia" w:asciiTheme="minorEastAsia" w:hAnsiTheme="minorEastAsia" w:eastAsiaTheme="minorEastAsia" w:cstheme="minorEastAsia"/>
          <w:color w:val="auto"/>
          <w:highlight w:val="none"/>
          <w:lang w:eastAsia="zh-CN"/>
        </w:rPr>
        <w:t>年月日</w:t>
      </w:r>
    </w:p>
    <w:p w14:paraId="6A670B91">
      <w:pPr>
        <w:spacing w:line="185" w:lineRule="auto"/>
        <w:rPr>
          <w:rFonts w:hint="eastAsia" w:asciiTheme="minorEastAsia" w:hAnsiTheme="minorEastAsia" w:eastAsiaTheme="minorEastAsia" w:cstheme="minorEastAsia"/>
          <w:highlight w:val="none"/>
          <w:lang w:eastAsia="zh-CN"/>
        </w:rPr>
        <w:sectPr>
          <w:footerReference r:id="rId30" w:type="default"/>
          <w:pgSz w:w="11929" w:h="16849"/>
          <w:pgMar w:top="1417" w:right="1417" w:bottom="1417" w:left="1417" w:header="0" w:footer="1074" w:gutter="0"/>
          <w:cols w:space="720" w:num="1"/>
        </w:sectPr>
      </w:pPr>
    </w:p>
    <w:p w14:paraId="4ED34047">
      <w:pPr>
        <w:pStyle w:val="4"/>
        <w:spacing w:before="191"/>
        <w:ind w:left="2819"/>
        <w:jc w:val="both"/>
        <w:outlineLvl w:val="2"/>
        <w:rPr>
          <w:rFonts w:hint="eastAsia" w:ascii="宋体" w:hAnsi="宋体" w:eastAsia="Arial" w:cs="宋体"/>
          <w:color w:val="auto"/>
          <w:sz w:val="24"/>
          <w:szCs w:val="24"/>
          <w:highlight w:val="none"/>
          <w:lang w:eastAsia="zh-CN"/>
        </w:rPr>
      </w:pPr>
      <w:r>
        <w:rPr>
          <w:rFonts w:hint="eastAsia" w:ascii="宋体" w:hAnsi="宋体" w:cs="宋体"/>
          <w:color w:val="auto"/>
          <w:sz w:val="24"/>
          <w:szCs w:val="24"/>
          <w:highlight w:val="none"/>
        </w:rPr>
        <w:t>（四）资格审查资料</w:t>
      </w:r>
    </w:p>
    <w:p w14:paraId="0681C667">
      <w:pPr>
        <w:pStyle w:val="1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5510633C">
      <w:pPr>
        <w:pStyle w:val="1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1.1.具有独立承担民事责任的能力（法人或其他组织的营业执照等证明文件，自然人的身份证明）；</w:t>
      </w:r>
    </w:p>
    <w:p w14:paraId="572B3065">
      <w:pPr>
        <w:pStyle w:val="1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1.2.具有良好的商业信誉和健全的财务会计制度【提供2024年度财务审计报告，</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rPr>
        <w:t>成立年限不足一年的可提供基本账户开户银行出具的资信证明</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承诺具有良好的商业信誉和健全的财务会计制度】；</w:t>
      </w:r>
    </w:p>
    <w:p w14:paraId="0E5087EB">
      <w:pPr>
        <w:pStyle w:val="1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1.3.具有履行合同所必需的设备和专业技术能力（提供承诺书）；</w:t>
      </w:r>
    </w:p>
    <w:p w14:paraId="0DA7BDCF">
      <w:pPr>
        <w:pStyle w:val="1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1.4.有依法缴纳税收和社会保障资金的良好记录【提供自202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年01月01日以来任意1个月依法缴纳税收和社会保障资金的证明。依法免税或不需要缴纳社会保障资金的投标人，应提供相应文件证明其依法免税或不需要缴纳社会保障资金</w:t>
      </w:r>
      <w:r>
        <w:rPr>
          <w:rFonts w:hint="eastAsia" w:ascii="宋体" w:hAnsi="宋体" w:eastAsia="宋体" w:cs="宋体"/>
          <w:color w:val="auto"/>
          <w:sz w:val="21"/>
          <w:szCs w:val="21"/>
          <w:highlight w:val="none"/>
          <w:lang w:eastAsia="zh-CN"/>
        </w:rPr>
        <w:t>证明，</w:t>
      </w:r>
      <w:r>
        <w:rPr>
          <w:rFonts w:hint="eastAsia" w:ascii="宋体" w:hAnsi="宋体" w:eastAsia="宋体" w:cs="宋体"/>
          <w:color w:val="auto"/>
          <w:sz w:val="21"/>
          <w:szCs w:val="21"/>
          <w:highlight w:val="none"/>
        </w:rPr>
        <w:t>或承诺有依法缴纳税收和社会保障资金的良好记录；</w:t>
      </w:r>
    </w:p>
    <w:p w14:paraId="672CF0ED">
      <w:pPr>
        <w:pStyle w:val="1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1.5.参加政府采购活动前三年内，在经营活动中没有重大违法记录（提供书面声明）；</w:t>
      </w:r>
    </w:p>
    <w:p w14:paraId="76409C55">
      <w:pPr>
        <w:pStyle w:val="1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1.6法律、行政法规规定的其他条件。</w:t>
      </w:r>
    </w:p>
    <w:p w14:paraId="4DD2135A">
      <w:pPr>
        <w:pStyle w:val="16"/>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注：1.1-1.6项如不能提供相应资料，仅须如实提供书面承诺符合资格条件且无纳税、社保、重大违法等方面失信记录以及具备履行合同所必须的设备和能力的声明函，即认为满足条件可参与政府采购。</w:t>
      </w:r>
    </w:p>
    <w:p w14:paraId="0FC0B2E8">
      <w:pPr>
        <w:widowControl w:val="0"/>
        <w:kinsoku/>
        <w:snapToGrid/>
        <w:spacing w:line="360" w:lineRule="auto"/>
        <w:ind w:right="40" w:firstLine="42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highlight w:val="none"/>
        </w:rPr>
        <w:t>2.</w:t>
      </w:r>
      <w:r>
        <w:rPr>
          <w:rFonts w:hint="eastAsia" w:ascii="宋体" w:hAnsi="宋体" w:eastAsia="宋体" w:cs="宋体"/>
          <w:color w:val="auto"/>
          <w:highlight w:val="none"/>
          <w:lang w:eastAsia="zh-CN"/>
        </w:rPr>
        <w:t>被列入“信用中国”网站（www.creditchina.gov.cn）“失信被执行人”-（此项查询以信用中国网站自动链接至中国执行信息公开网的查询结果为准）、“重大税收违法失信主体”和中国政府采购网（www.ccgp.gov.cn）“政府采购严重违法失信行为记录名单”栏目中有失信等负面信息的潜在供应商，将拒绝其参加本项目； 注：(采购人、代理机构在开标后对所有投标供应商信用记录进行查询，并将查询结果网页打印存档，投标供应商信用记录以代理机构开标后查询结果为准)</w:t>
      </w:r>
    </w:p>
    <w:p w14:paraId="5DC775F7">
      <w:pPr>
        <w:widowControl w:val="0"/>
        <w:kinsoku/>
        <w:snapToGrid/>
        <w:spacing w:line="360" w:lineRule="auto"/>
        <w:ind w:right="40" w:firstLine="420" w:firstLineChars="200"/>
        <w:jc w:val="both"/>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注：“信用中国”网站查询方法：进入“信用中国”网站首页，点击“信用服务”→点击“失信被执行人”/“重大税收违法失信主体”→输入“投标人名称”后点击“查询”，提供查询后的截图。“中国政府采购网”查询方法：进入“中国政府采购网”（www.ccgp.gov.cn）首页，点击“政府采购严重违法失信行为记录名单”→输入“投标人名称”后点击“查询”，提供查询后的截图。</w:t>
      </w:r>
    </w:p>
    <w:p w14:paraId="0D815C3B">
      <w:pPr>
        <w:widowControl w:val="0"/>
        <w:kinsoku/>
        <w:snapToGrid/>
        <w:spacing w:line="360" w:lineRule="auto"/>
        <w:ind w:right="40" w:firstLine="420" w:firstLineChars="200"/>
        <w:jc w:val="both"/>
        <w:textAlignment w:val="auto"/>
        <w:rPr>
          <w:rFonts w:hint="eastAsia" w:ascii="宋体" w:hAnsi="宋体" w:eastAsia="宋体" w:cs="宋体"/>
          <w:color w:val="auto"/>
          <w:highlight w:val="none"/>
          <w:lang w:eastAsia="zh-CN"/>
        </w:rPr>
      </w:pPr>
      <w:r>
        <w:rPr>
          <w:rFonts w:hint="eastAsia" w:asciiTheme="minorEastAsia" w:hAnsiTheme="minorEastAsia" w:eastAsiaTheme="minorEastAsia" w:cstheme="minorEastAsia"/>
          <w:color w:val="auto"/>
          <w:highlight w:val="none"/>
          <w:lang w:eastAsia="zh-CN"/>
        </w:rPr>
        <w:t>以上查询方法仅供参考，如遇网站改版，投标人自行在相应网站模块查找。</w:t>
      </w:r>
    </w:p>
    <w:p w14:paraId="11483AEC">
      <w:pPr>
        <w:pStyle w:val="15"/>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位负责人为同一人或者存在直接控股、管理关系的不同供应商，不得参加同一合同项下的政府采购活动，供应商在“国家企业信用信息公示系统”中查询公示的公司信息、股东或者投资人信息（提供网页查询结果）</w:t>
      </w:r>
      <w:r>
        <w:rPr>
          <w:rFonts w:hint="eastAsia" w:ascii="宋体" w:hAnsi="宋体" w:eastAsia="宋体" w:cs="宋体"/>
          <w:color w:val="auto"/>
          <w:sz w:val="21"/>
          <w:szCs w:val="21"/>
          <w:highlight w:val="none"/>
          <w:lang w:eastAsia="zh-CN"/>
        </w:rPr>
        <w:t>（需包含公司基本信息、股东信息及股权变更信息）</w:t>
      </w:r>
    </w:p>
    <w:p w14:paraId="790B301C">
      <w:pPr>
        <w:rPr>
          <w:highlight w:val="none"/>
        </w:rPr>
      </w:pPr>
    </w:p>
    <w:p w14:paraId="0D78FA76">
      <w:pPr>
        <w:rPr>
          <w:highlight w:val="none"/>
        </w:rPr>
      </w:pPr>
    </w:p>
    <w:p w14:paraId="3502482A">
      <w:pPr>
        <w:rPr>
          <w:highlight w:val="none"/>
        </w:rPr>
      </w:pPr>
    </w:p>
    <w:p w14:paraId="69D7B745">
      <w:pPr>
        <w:rPr>
          <w:highlight w:val="none"/>
        </w:rPr>
      </w:pPr>
    </w:p>
    <w:p w14:paraId="61F1DE6E">
      <w:pPr>
        <w:rPr>
          <w:highlight w:val="none"/>
        </w:rPr>
      </w:pPr>
    </w:p>
    <w:p w14:paraId="776E5E09">
      <w:pPr>
        <w:rPr>
          <w:highlight w:val="none"/>
        </w:rPr>
      </w:pPr>
    </w:p>
    <w:p w14:paraId="5C54D610">
      <w:pPr>
        <w:rPr>
          <w:rFonts w:hint="eastAsia" w:ascii="宋体" w:hAnsi="宋体" w:eastAsia="宋体" w:cs="Times New Roman"/>
          <w:b/>
          <w:bCs/>
          <w:color w:val="auto"/>
          <w:kern w:val="2"/>
          <w:sz w:val="24"/>
          <w:szCs w:val="24"/>
          <w:highlight w:val="none"/>
          <w:lang w:bidi="ar"/>
        </w:rPr>
      </w:pPr>
    </w:p>
    <w:p w14:paraId="20BC6070">
      <w:pPr>
        <w:pStyle w:val="8"/>
        <w:spacing w:line="247" w:lineRule="auto"/>
        <w:jc w:val="center"/>
        <w:rPr>
          <w:rFonts w:hint="eastAsia" w:asciiTheme="minorEastAsia" w:hAnsiTheme="minorEastAsia" w:eastAsiaTheme="minorEastAsia" w:cstheme="minorEastAsia"/>
          <w:b/>
          <w:bCs/>
          <w:highlight w:val="none"/>
          <w:lang w:eastAsia="zh-CN"/>
        </w:rPr>
      </w:pPr>
      <w:r>
        <w:rPr>
          <w:rFonts w:hint="eastAsia" w:ascii="宋体" w:hAnsi="宋体" w:eastAsia="宋体" w:cs="Times New Roman"/>
          <w:b/>
          <w:bCs/>
          <w:color w:val="auto"/>
          <w:kern w:val="2"/>
          <w:sz w:val="24"/>
          <w:szCs w:val="24"/>
          <w:highlight w:val="none"/>
          <w:lang w:bidi="ar"/>
        </w:rPr>
        <w:t>（五）</w:t>
      </w:r>
      <w:r>
        <w:rPr>
          <w:rFonts w:hint="eastAsia" w:ascii="宋体" w:hAnsi="宋体" w:eastAsia="宋体" w:cs="Times New Roman"/>
          <w:b/>
          <w:bCs/>
          <w:color w:val="auto"/>
          <w:kern w:val="2"/>
          <w:sz w:val="24"/>
          <w:szCs w:val="24"/>
          <w:highlight w:val="none"/>
          <w:lang w:eastAsia="zh-CN" w:bidi="ar"/>
        </w:rPr>
        <w:t>谈判响应</w:t>
      </w:r>
      <w:r>
        <w:rPr>
          <w:rFonts w:hint="eastAsia" w:ascii="宋体" w:hAnsi="宋体" w:eastAsia="宋体" w:cs="Times New Roman"/>
          <w:b/>
          <w:bCs/>
          <w:color w:val="auto"/>
          <w:sz w:val="24"/>
          <w:szCs w:val="24"/>
          <w:highlight w:val="none"/>
        </w:rPr>
        <w:t>承诺函</w:t>
      </w:r>
    </w:p>
    <w:p w14:paraId="06BD25D9">
      <w:pPr>
        <w:pStyle w:val="8"/>
        <w:spacing w:line="248" w:lineRule="auto"/>
        <w:rPr>
          <w:rFonts w:hint="eastAsia" w:asciiTheme="minorEastAsia" w:hAnsiTheme="minorEastAsia" w:eastAsiaTheme="minorEastAsia" w:cstheme="minorEastAsia"/>
          <w:highlight w:val="none"/>
          <w:lang w:eastAsia="zh-CN"/>
        </w:rPr>
      </w:pPr>
    </w:p>
    <w:p w14:paraId="795DB728">
      <w:pPr>
        <w:spacing w:before="79"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致（采购人及采购代理机构）：</w:t>
      </w:r>
    </w:p>
    <w:p w14:paraId="55DEED5B">
      <w:pPr>
        <w:spacing w:before="79" w:line="360" w:lineRule="auto"/>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我公司作为本次采购项目的供应商，根据谈判文件要求， 现郑重承诺如下：</w:t>
      </w:r>
    </w:p>
    <w:p w14:paraId="717A252C">
      <w:pPr>
        <w:spacing w:before="79" w:line="360" w:lineRule="auto"/>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一、具备《中华人民共和国政府采购法》第二十二条第一款和本项目规定的条件：</w:t>
      </w:r>
    </w:p>
    <w:p w14:paraId="665A7D1E">
      <w:pPr>
        <w:spacing w:before="79" w:line="360" w:lineRule="auto"/>
        <w:ind w:firstLine="210" w:firstLineChars="1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（一）具有独立承担民事责任的能力；</w:t>
      </w:r>
    </w:p>
    <w:p w14:paraId="6C518658">
      <w:pPr>
        <w:spacing w:before="79" w:line="360" w:lineRule="auto"/>
        <w:ind w:firstLine="210" w:firstLineChars="1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（二） 具有良好的商业信誉和健全的财务会计制度；</w:t>
      </w:r>
    </w:p>
    <w:p w14:paraId="50C5D1CA">
      <w:pPr>
        <w:spacing w:before="79" w:line="360" w:lineRule="auto"/>
        <w:ind w:firstLine="210" w:firstLineChars="1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（三） 具有履行合同所必需的设备和专业技术能力；</w:t>
      </w:r>
    </w:p>
    <w:p w14:paraId="797E7058">
      <w:pPr>
        <w:spacing w:before="79" w:line="360" w:lineRule="auto"/>
        <w:ind w:firstLine="210" w:firstLineChars="1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（四）有依法缴纳税收和社会保障资金的良好记录；</w:t>
      </w:r>
    </w:p>
    <w:p w14:paraId="224BA3FC">
      <w:pPr>
        <w:spacing w:before="79" w:line="360" w:lineRule="auto"/>
        <w:ind w:firstLine="210" w:firstLineChars="1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（五）参加政府采购活动前三年内，在经营活动中没有重大违法记录；</w:t>
      </w:r>
    </w:p>
    <w:p w14:paraId="11C58359">
      <w:pPr>
        <w:spacing w:before="79" w:line="360" w:lineRule="auto"/>
        <w:ind w:firstLine="210" w:firstLineChars="1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（六）法律、行政法规规定的其他条件；</w:t>
      </w:r>
    </w:p>
    <w:p w14:paraId="7620203F">
      <w:pPr>
        <w:spacing w:before="79" w:line="360" w:lineRule="auto"/>
        <w:ind w:firstLine="210" w:firstLineChars="1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（七）根据采购项目提出的特殊条件。</w:t>
      </w:r>
    </w:p>
    <w:p w14:paraId="2E40209F">
      <w:pPr>
        <w:spacing w:before="79" w:line="360" w:lineRule="auto"/>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二、完全接受和满足本项目谈判文件中规定的实质性要求，如对谈判文件有异议， 已经在谈判截止时间届满前依法进行维权救济，不存在对谈判文件有异议的同时又参加谈判以求侥幸成交或者为实现其他非法目的的行为。</w:t>
      </w:r>
    </w:p>
    <w:p w14:paraId="3E3EE29E">
      <w:pPr>
        <w:spacing w:before="79" w:line="360" w:lineRule="auto"/>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三、参加本次采购活动，不存在与单位负责人为同一人或者存在直接控股、管理关系的其他供应商参与同一合同项下的政府采购活动的行为。</w:t>
      </w:r>
    </w:p>
    <w:p w14:paraId="431BDA52">
      <w:pPr>
        <w:spacing w:before="79" w:line="360" w:lineRule="auto"/>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四、参加本次采购活动，不存在为采购项目提供整体设计、规范编制或者项目管理、监理、检</w:t>
      </w:r>
    </w:p>
    <w:p w14:paraId="5D1450DE">
      <w:pPr>
        <w:spacing w:before="79"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测等服务的行为。</w:t>
      </w:r>
    </w:p>
    <w:p w14:paraId="2F4CFCA8">
      <w:pPr>
        <w:spacing w:before="79" w:line="360" w:lineRule="auto"/>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五、参加本次采购活动，不存在和其他供应商在同一合同项下的采购项目中，同时委托同一个</w:t>
      </w:r>
    </w:p>
    <w:p w14:paraId="58D9D70E">
      <w:pPr>
        <w:spacing w:before="79"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自然人、同一家庭的人员、同一单位的人员作为代理人的行为。</w:t>
      </w:r>
    </w:p>
    <w:p w14:paraId="0BC62CEB">
      <w:pPr>
        <w:spacing w:before="79" w:line="360" w:lineRule="auto"/>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六、供应商参加本次政府采购活动要求在近三年内供应商和其法定代表人没有行贿犯罪行为。</w:t>
      </w:r>
    </w:p>
    <w:p w14:paraId="344A7446">
      <w:pPr>
        <w:spacing w:before="79" w:line="360" w:lineRule="auto"/>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七、参加本次采购活动， 不存在联合体谈判。</w:t>
      </w:r>
    </w:p>
    <w:p w14:paraId="6A19ADB7">
      <w:pPr>
        <w:spacing w:before="79" w:line="360" w:lineRule="auto"/>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八、响应文件中提供的能够给予我公司带来优惠、好处的任何材料资料和技术、服务、商务等</w:t>
      </w:r>
    </w:p>
    <w:p w14:paraId="0E607106">
      <w:pPr>
        <w:spacing w:before="79"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响应承诺情况都是真实的、有效的、合法的。</w:t>
      </w:r>
    </w:p>
    <w:p w14:paraId="4CEB9F16">
      <w:pPr>
        <w:spacing w:before="79" w:line="360" w:lineRule="auto"/>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九、如本项目评审过程中需要提供样品，则我公司提供的样品即为成交后将要提供的交货产品， 我公司对提供样品的性能和质量负责，因样品存在缺陷或者不符合谈判文件要求导致未能中标的，</w:t>
      </w:r>
    </w:p>
    <w:p w14:paraId="006C00E4">
      <w:pPr>
        <w:spacing w:before="79"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我公司愿意承担相应不利后果。（如提供样品）</w:t>
      </w:r>
    </w:p>
    <w:p w14:paraId="5AC07FE3">
      <w:pPr>
        <w:spacing w:before="79" w:line="360" w:lineRule="auto"/>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十、存在以下行为之一的愿意接受相关部门的处理：</w:t>
      </w:r>
    </w:p>
    <w:p w14:paraId="3959BA78">
      <w:pPr>
        <w:spacing w:before="79" w:line="360" w:lineRule="auto"/>
        <w:ind w:firstLine="210" w:firstLineChars="1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（一）谈判有效期内撤销响应文件的；</w:t>
      </w:r>
    </w:p>
    <w:p w14:paraId="5F853DCA">
      <w:pPr>
        <w:spacing w:before="79" w:line="360" w:lineRule="auto"/>
        <w:ind w:firstLine="210" w:firstLineChars="1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（二）在采购人确定成交人以前放弃中标候选资格的；</w:t>
      </w:r>
    </w:p>
    <w:p w14:paraId="43457C9E">
      <w:pPr>
        <w:spacing w:before="79" w:line="360" w:lineRule="auto"/>
        <w:ind w:firstLine="210" w:firstLineChars="1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（三） 由于成交人的原因未能按照谈判文件的规定与采购人签订合同；</w:t>
      </w:r>
    </w:p>
    <w:p w14:paraId="4DA28311">
      <w:pPr>
        <w:spacing w:before="79" w:line="360" w:lineRule="auto"/>
        <w:ind w:firstLine="210" w:firstLineChars="1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（四） 由于成交人的原因未能按照谈判文件的规定交纳履约保证金；</w:t>
      </w:r>
    </w:p>
    <w:p w14:paraId="493559E0">
      <w:pPr>
        <w:spacing w:before="79" w:line="360" w:lineRule="auto"/>
        <w:ind w:firstLine="210" w:firstLineChars="1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（五）在响应文件中提供虚假材料谋取中标；</w:t>
      </w:r>
    </w:p>
    <w:p w14:paraId="13EDA14B">
      <w:pPr>
        <w:spacing w:before="79" w:line="360" w:lineRule="auto"/>
        <w:ind w:firstLine="210" w:firstLineChars="1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（六） 与采购人、其他供应商或者采购代理机构恶意串通的；</w:t>
      </w:r>
    </w:p>
    <w:p w14:paraId="5A14D6E0">
      <w:pPr>
        <w:spacing w:before="79" w:line="360" w:lineRule="auto"/>
        <w:ind w:firstLine="210" w:firstLineChars="1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（七）谈判有效期内，供应商在政府采购活动中有违法、违规、违纪行为。</w:t>
      </w:r>
    </w:p>
    <w:p w14:paraId="6D662B5E">
      <w:pPr>
        <w:spacing w:before="79" w:line="360" w:lineRule="auto"/>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由此产生的一切法律后果和责任由我公司承担。我公司声明放弃对此提出任何异议和追索的权</w:t>
      </w:r>
    </w:p>
    <w:p w14:paraId="1FCAFBE2">
      <w:pPr>
        <w:spacing w:before="79"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利。</w:t>
      </w:r>
    </w:p>
    <w:p w14:paraId="2ACA7726">
      <w:pPr>
        <w:spacing w:before="79" w:line="360" w:lineRule="auto"/>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本公司对上述承诺的内容事项真实性负责。如经查实上述承诺的内容事项存在虚假，我公司愿</w:t>
      </w:r>
    </w:p>
    <w:p w14:paraId="48E22246">
      <w:pPr>
        <w:spacing w:before="79"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意接受以提供虚假材料谋取中标追究法律责任。</w:t>
      </w:r>
    </w:p>
    <w:p w14:paraId="2D9315B2">
      <w:pPr>
        <w:spacing w:before="79"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供应商名称：（盖单位电子签章）</w:t>
      </w:r>
    </w:p>
    <w:p w14:paraId="5C0E3097">
      <w:pPr>
        <w:spacing w:before="79"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法定代表人或授权代表：（签字或盖个人电子签章）</w:t>
      </w:r>
    </w:p>
    <w:p w14:paraId="577E1DD3">
      <w:pPr>
        <w:spacing w:before="79"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日期：</w:t>
      </w:r>
    </w:p>
    <w:p w14:paraId="5A78E3C8">
      <w:pPr>
        <w:spacing w:line="221" w:lineRule="auto"/>
        <w:rPr>
          <w:rFonts w:hint="eastAsia" w:asciiTheme="minorEastAsia" w:hAnsiTheme="minorEastAsia" w:eastAsiaTheme="minorEastAsia" w:cstheme="minorEastAsia"/>
          <w:highlight w:val="none"/>
          <w:lang w:eastAsia="zh-CN"/>
        </w:rPr>
        <w:sectPr>
          <w:headerReference r:id="rId31" w:type="default"/>
          <w:footerReference r:id="rId32" w:type="default"/>
          <w:pgSz w:w="11929" w:h="16849"/>
          <w:pgMar w:top="1286" w:right="1430" w:bottom="1276" w:left="1435" w:header="1200" w:footer="1074" w:gutter="0"/>
          <w:cols w:space="720" w:num="1"/>
        </w:sectPr>
      </w:pPr>
    </w:p>
    <w:p w14:paraId="5A11195C">
      <w:pPr>
        <w:pStyle w:val="8"/>
        <w:spacing w:line="360" w:lineRule="auto"/>
        <w:rPr>
          <w:rFonts w:hint="eastAsia" w:asciiTheme="minorEastAsia" w:hAnsiTheme="minorEastAsia" w:eastAsiaTheme="minorEastAsia" w:cstheme="minorEastAsia"/>
          <w:highlight w:val="none"/>
        </w:rPr>
      </w:pPr>
    </w:p>
    <w:p w14:paraId="00452466">
      <w:pPr>
        <w:pStyle w:val="4"/>
        <w:ind w:firstLine="482"/>
        <w:jc w:val="center"/>
        <w:rPr>
          <w:rFonts w:hint="eastAsia" w:ascii="黑体" w:hAnsi="宋体" w:eastAsia="宋体"/>
          <w:color w:val="auto"/>
          <w:highlight w:val="none"/>
          <w:lang w:eastAsia="zh-CN"/>
        </w:rPr>
      </w:pPr>
      <w:r>
        <w:rPr>
          <w:rFonts w:hint="eastAsia" w:ascii="宋体" w:hAnsi="宋体"/>
          <w:color w:val="auto"/>
          <w:sz w:val="24"/>
          <w:szCs w:val="24"/>
          <w:highlight w:val="none"/>
        </w:rPr>
        <w:t>（六）</w:t>
      </w:r>
      <w:r>
        <w:rPr>
          <w:rFonts w:hint="eastAsia" w:ascii="宋体" w:hAnsi="宋体"/>
          <w:color w:val="auto"/>
          <w:sz w:val="24"/>
          <w:szCs w:val="24"/>
          <w:highlight w:val="none"/>
          <w:lang w:eastAsia="zh-CN"/>
        </w:rPr>
        <w:t>服务方案及服务承诺</w:t>
      </w:r>
    </w:p>
    <w:p w14:paraId="3AB4B311">
      <w:pPr>
        <w:tabs>
          <w:tab w:val="left" w:pos="5932"/>
        </w:tabs>
        <w:spacing w:line="360" w:lineRule="auto"/>
        <w:ind w:firstLine="420" w:firstLineChars="200"/>
        <w:rPr>
          <w:rFonts w:hint="eastAsia" w:ascii="宋体" w:hAnsi="宋体" w:eastAsia="宋体"/>
          <w:color w:val="auto"/>
          <w:position w:val="-7"/>
          <w:szCs w:val="21"/>
          <w:highlight w:val="none"/>
          <w:lang w:eastAsia="zh-CN"/>
        </w:rPr>
      </w:pPr>
      <w:r>
        <w:rPr>
          <w:rFonts w:hint="eastAsia" w:ascii="宋体" w:hAnsi="宋体"/>
          <w:color w:val="auto"/>
          <w:position w:val="-7"/>
          <w:szCs w:val="21"/>
          <w:highlight w:val="none"/>
        </w:rPr>
        <w:t>根据竞争性谈判文件</w:t>
      </w:r>
      <w:r>
        <w:rPr>
          <w:rFonts w:hint="eastAsia" w:ascii="宋体" w:hAnsi="宋体"/>
          <w:color w:val="auto"/>
          <w:position w:val="-7"/>
          <w:szCs w:val="21"/>
          <w:highlight w:val="none"/>
          <w:lang w:eastAsia="zh-CN"/>
        </w:rPr>
        <w:t>项目需求</w:t>
      </w:r>
      <w:r>
        <w:rPr>
          <w:rFonts w:hint="eastAsia" w:ascii="宋体" w:hAnsi="宋体"/>
          <w:color w:val="auto"/>
          <w:position w:val="-7"/>
          <w:szCs w:val="21"/>
          <w:highlight w:val="none"/>
        </w:rPr>
        <w:t>，投标人自行编写。</w:t>
      </w:r>
      <w:r>
        <w:rPr>
          <w:rFonts w:hint="eastAsia" w:ascii="宋体" w:hAnsi="宋体" w:eastAsia="宋体"/>
          <w:color w:val="auto"/>
          <w:position w:val="-7"/>
          <w:szCs w:val="21"/>
          <w:highlight w:val="none"/>
          <w:lang w:eastAsia="zh-CN"/>
        </w:rPr>
        <w:tab/>
      </w:r>
    </w:p>
    <w:p w14:paraId="76DA0C39">
      <w:pPr>
        <w:tabs>
          <w:tab w:val="left" w:pos="5932"/>
        </w:tabs>
        <w:spacing w:line="360" w:lineRule="auto"/>
        <w:ind w:firstLine="420" w:firstLineChars="200"/>
        <w:rPr>
          <w:rFonts w:hint="eastAsia" w:ascii="宋体" w:hAnsi="宋体" w:eastAsia="宋体"/>
          <w:color w:val="auto"/>
          <w:position w:val="-7"/>
          <w:szCs w:val="21"/>
          <w:highlight w:val="none"/>
          <w:lang w:eastAsia="zh-CN"/>
        </w:rPr>
      </w:pPr>
    </w:p>
    <w:p w14:paraId="293D46CC">
      <w:pPr>
        <w:tabs>
          <w:tab w:val="left" w:pos="5932"/>
        </w:tabs>
        <w:spacing w:line="360" w:lineRule="auto"/>
        <w:ind w:firstLine="420" w:firstLineChars="200"/>
        <w:rPr>
          <w:rFonts w:hint="eastAsia" w:ascii="宋体" w:hAnsi="宋体" w:eastAsia="宋体"/>
          <w:color w:val="auto"/>
          <w:position w:val="-7"/>
          <w:szCs w:val="21"/>
          <w:highlight w:val="none"/>
          <w:lang w:eastAsia="zh-CN"/>
        </w:rPr>
      </w:pPr>
    </w:p>
    <w:p w14:paraId="76C18A22">
      <w:pPr>
        <w:tabs>
          <w:tab w:val="left" w:pos="5932"/>
        </w:tabs>
        <w:spacing w:line="360" w:lineRule="auto"/>
        <w:ind w:firstLine="420" w:firstLineChars="200"/>
        <w:rPr>
          <w:rFonts w:hint="eastAsia" w:ascii="宋体" w:hAnsi="宋体" w:eastAsia="宋体"/>
          <w:color w:val="auto"/>
          <w:position w:val="-7"/>
          <w:szCs w:val="21"/>
          <w:highlight w:val="none"/>
          <w:lang w:eastAsia="zh-CN"/>
        </w:rPr>
      </w:pPr>
    </w:p>
    <w:p w14:paraId="6FAC3FEA">
      <w:pPr>
        <w:tabs>
          <w:tab w:val="left" w:pos="5932"/>
        </w:tabs>
        <w:spacing w:line="360" w:lineRule="auto"/>
        <w:ind w:firstLine="420" w:firstLineChars="200"/>
        <w:rPr>
          <w:rFonts w:hint="eastAsia" w:ascii="宋体" w:hAnsi="宋体" w:eastAsia="宋体"/>
          <w:color w:val="auto"/>
          <w:position w:val="-7"/>
          <w:szCs w:val="21"/>
          <w:highlight w:val="none"/>
          <w:lang w:eastAsia="zh-CN"/>
        </w:rPr>
      </w:pPr>
    </w:p>
    <w:p w14:paraId="29885C8C">
      <w:pPr>
        <w:tabs>
          <w:tab w:val="left" w:pos="5932"/>
        </w:tabs>
        <w:spacing w:line="360" w:lineRule="auto"/>
        <w:ind w:firstLine="420" w:firstLineChars="200"/>
        <w:rPr>
          <w:rFonts w:hint="eastAsia" w:ascii="宋体" w:hAnsi="宋体" w:eastAsia="宋体"/>
          <w:color w:val="auto"/>
          <w:position w:val="-7"/>
          <w:szCs w:val="21"/>
          <w:highlight w:val="none"/>
          <w:lang w:eastAsia="zh-CN"/>
        </w:rPr>
      </w:pPr>
    </w:p>
    <w:p w14:paraId="0D6796B3">
      <w:pPr>
        <w:spacing w:before="79"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供应商名称：（盖单位电子签章）</w:t>
      </w:r>
    </w:p>
    <w:p w14:paraId="7AC9EC0C">
      <w:pPr>
        <w:spacing w:before="79"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法定代表人或授权代表：（签字或盖个人电子签章）</w:t>
      </w:r>
    </w:p>
    <w:p w14:paraId="7CA2C060">
      <w:pPr>
        <w:spacing w:before="79"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日期：</w:t>
      </w:r>
    </w:p>
    <w:p w14:paraId="3B8CC9EF">
      <w:pPr>
        <w:spacing w:line="221" w:lineRule="auto"/>
        <w:rPr>
          <w:rFonts w:hint="eastAsia" w:asciiTheme="minorEastAsia" w:hAnsiTheme="minorEastAsia" w:eastAsiaTheme="minorEastAsia" w:cstheme="minorEastAsia"/>
          <w:highlight w:val="none"/>
          <w:lang w:eastAsia="zh-CN"/>
        </w:rPr>
        <w:sectPr>
          <w:headerReference r:id="rId33" w:type="default"/>
          <w:footerReference r:id="rId34" w:type="default"/>
          <w:pgSz w:w="11929" w:h="16849"/>
          <w:pgMar w:top="1286" w:right="1430" w:bottom="1276" w:left="1435" w:header="1200" w:footer="1074" w:gutter="0"/>
          <w:cols w:space="720" w:num="1"/>
        </w:sectPr>
      </w:pPr>
    </w:p>
    <w:p w14:paraId="372BC48A">
      <w:pPr>
        <w:pStyle w:val="4"/>
        <w:jc w:val="center"/>
        <w:rPr>
          <w:rFonts w:hint="eastAsia" w:ascii="宋体" w:hAnsi="宋体"/>
          <w:color w:val="auto"/>
          <w:sz w:val="24"/>
          <w:szCs w:val="24"/>
          <w:highlight w:val="none"/>
          <w:lang w:eastAsia="zh-CN"/>
        </w:rPr>
      </w:pPr>
      <w:r>
        <w:rPr>
          <w:rFonts w:hint="eastAsia" w:ascii="宋体" w:hAnsi="宋体"/>
          <w:color w:val="auto"/>
          <w:sz w:val="24"/>
          <w:szCs w:val="24"/>
          <w:highlight w:val="none"/>
        </w:rPr>
        <w:t>（七）</w:t>
      </w:r>
      <w:r>
        <w:rPr>
          <w:rFonts w:hint="eastAsia" w:ascii="宋体" w:hAnsi="宋体"/>
          <w:color w:val="auto"/>
          <w:sz w:val="24"/>
          <w:szCs w:val="24"/>
          <w:highlight w:val="none"/>
          <w:lang w:eastAsia="zh-CN"/>
        </w:rPr>
        <w:t>偏差表</w:t>
      </w:r>
    </w:p>
    <w:p w14:paraId="011F6C71">
      <w:pPr>
        <w:tabs>
          <w:tab w:val="left" w:pos="420"/>
        </w:tabs>
        <w:ind w:left="0" w:firstLine="0"/>
        <w:jc w:val="center"/>
        <w:outlineLvl w:val="1"/>
        <w:rPr>
          <w:rFonts w:hint="eastAsia" w:ascii="宋体" w:hAnsi="宋体" w:eastAsia="宋体" w:cs="宋体"/>
          <w:b/>
          <w:color w:val="auto"/>
          <w:sz w:val="24"/>
          <w:highlight w:val="none"/>
        </w:rPr>
      </w:pPr>
      <w:r>
        <w:rPr>
          <w:rFonts w:hint="eastAsia" w:ascii="宋体" w:hAnsi="宋体" w:eastAsia="宋体" w:cs="宋体"/>
          <w:b/>
          <w:color w:val="auto"/>
          <w:kern w:val="0"/>
          <w:sz w:val="24"/>
          <w:szCs w:val="24"/>
          <w:highlight w:val="none"/>
        </w:rPr>
        <w:t>商务要求偏离表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629"/>
        <w:gridCol w:w="2486"/>
        <w:gridCol w:w="2056"/>
        <w:gridCol w:w="1401"/>
        <w:gridCol w:w="912"/>
      </w:tblGrid>
      <w:tr w14:paraId="54B5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814" w:type="dxa"/>
            <w:vAlign w:val="center"/>
          </w:tcPr>
          <w:p w14:paraId="7864E64D">
            <w:pPr>
              <w:numPr>
                <w:ilvl w:val="0"/>
                <w:numId w:val="0"/>
              </w:numPr>
              <w:tabs>
                <w:tab w:val="left" w:pos="42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29" w:type="dxa"/>
            <w:vAlign w:val="center"/>
          </w:tcPr>
          <w:p w14:paraId="55ABD8AB">
            <w:pPr>
              <w:numPr>
                <w:ilvl w:val="0"/>
                <w:numId w:val="0"/>
              </w:numPr>
              <w:tabs>
                <w:tab w:val="left" w:pos="42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2486" w:type="dxa"/>
            <w:vAlign w:val="center"/>
          </w:tcPr>
          <w:p w14:paraId="2497B513">
            <w:pPr>
              <w:tabs>
                <w:tab w:val="left" w:pos="42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竞谈</w:t>
            </w:r>
            <w:r>
              <w:rPr>
                <w:rFonts w:hint="eastAsia" w:ascii="宋体" w:hAnsi="宋体" w:eastAsia="宋体" w:cs="宋体"/>
                <w:color w:val="auto"/>
                <w:szCs w:val="21"/>
                <w:highlight w:val="none"/>
              </w:rPr>
              <w:t>文件条款</w:t>
            </w:r>
          </w:p>
        </w:tc>
        <w:tc>
          <w:tcPr>
            <w:tcW w:w="2056" w:type="dxa"/>
            <w:vAlign w:val="center"/>
          </w:tcPr>
          <w:p w14:paraId="76C63D92">
            <w:pPr>
              <w:tabs>
                <w:tab w:val="left" w:pos="42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文件条款</w:t>
            </w:r>
          </w:p>
        </w:tc>
        <w:tc>
          <w:tcPr>
            <w:tcW w:w="1401" w:type="dxa"/>
            <w:vAlign w:val="center"/>
          </w:tcPr>
          <w:p w14:paraId="671F9BFB">
            <w:pPr>
              <w:numPr>
                <w:ilvl w:val="0"/>
                <w:numId w:val="0"/>
              </w:numPr>
              <w:tabs>
                <w:tab w:val="left" w:pos="420"/>
              </w:tabs>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偏离情况</w:t>
            </w:r>
          </w:p>
        </w:tc>
        <w:tc>
          <w:tcPr>
            <w:tcW w:w="912" w:type="dxa"/>
            <w:vAlign w:val="center"/>
          </w:tcPr>
          <w:p w14:paraId="7E5CB0E1">
            <w:pPr>
              <w:numPr>
                <w:ilvl w:val="0"/>
                <w:numId w:val="0"/>
              </w:numPr>
              <w:tabs>
                <w:tab w:val="left" w:pos="420"/>
              </w:tabs>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14:paraId="2E9D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814" w:type="dxa"/>
            <w:vAlign w:val="center"/>
          </w:tcPr>
          <w:p w14:paraId="31784BF2">
            <w:pPr>
              <w:numPr>
                <w:ilvl w:val="0"/>
                <w:numId w:val="0"/>
              </w:numPr>
              <w:tabs>
                <w:tab w:val="left" w:pos="420"/>
              </w:tabs>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29" w:type="dxa"/>
            <w:vAlign w:val="top"/>
          </w:tcPr>
          <w:p w14:paraId="3E341DB3">
            <w:pPr>
              <w:pStyle w:val="23"/>
              <w:spacing w:before="208" w:line="220" w:lineRule="auto"/>
              <w:ind w:left="322" w:leftChars="0"/>
              <w:rPr>
                <w:rFonts w:hint="eastAsia" w:ascii="宋体" w:hAnsi="宋体" w:eastAsia="宋体" w:cs="宋体"/>
                <w:color w:val="auto"/>
                <w:szCs w:val="21"/>
                <w:highlight w:val="none"/>
              </w:rPr>
            </w:pPr>
            <w:r>
              <w:rPr>
                <w:rFonts w:hint="eastAsia" w:asciiTheme="minorEastAsia" w:hAnsiTheme="minorEastAsia" w:eastAsiaTheme="minorEastAsia" w:cstheme="minorEastAsia"/>
                <w:spacing w:val="-1"/>
                <w:highlight w:val="none"/>
              </w:rPr>
              <w:t>采购内容</w:t>
            </w:r>
          </w:p>
        </w:tc>
        <w:tc>
          <w:tcPr>
            <w:tcW w:w="2486" w:type="dxa"/>
            <w:vAlign w:val="center"/>
          </w:tcPr>
          <w:p w14:paraId="42CD4238">
            <w:pPr>
              <w:tabs>
                <w:tab w:val="left" w:pos="420"/>
              </w:tabs>
              <w:jc w:val="center"/>
              <w:rPr>
                <w:rFonts w:hint="eastAsia" w:ascii="宋体" w:hAnsi="宋体" w:eastAsia="宋体" w:cs="宋体"/>
                <w:color w:val="auto"/>
                <w:szCs w:val="21"/>
                <w:highlight w:val="none"/>
              </w:rPr>
            </w:pPr>
          </w:p>
        </w:tc>
        <w:tc>
          <w:tcPr>
            <w:tcW w:w="2056" w:type="dxa"/>
            <w:vAlign w:val="center"/>
          </w:tcPr>
          <w:p w14:paraId="3F0C5427">
            <w:pPr>
              <w:tabs>
                <w:tab w:val="left" w:pos="420"/>
              </w:tabs>
              <w:jc w:val="center"/>
              <w:rPr>
                <w:rFonts w:hint="eastAsia" w:ascii="宋体" w:hAnsi="宋体" w:eastAsia="宋体" w:cs="宋体"/>
                <w:color w:val="auto"/>
                <w:szCs w:val="21"/>
                <w:highlight w:val="none"/>
              </w:rPr>
            </w:pPr>
          </w:p>
        </w:tc>
        <w:tc>
          <w:tcPr>
            <w:tcW w:w="1401" w:type="dxa"/>
            <w:vAlign w:val="center"/>
          </w:tcPr>
          <w:p w14:paraId="3E6F16FD">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912" w:type="dxa"/>
            <w:vAlign w:val="center"/>
          </w:tcPr>
          <w:p w14:paraId="07605F58">
            <w:pPr>
              <w:numPr>
                <w:ilvl w:val="0"/>
                <w:numId w:val="0"/>
              </w:numPr>
              <w:tabs>
                <w:tab w:val="left" w:pos="420"/>
              </w:tabs>
              <w:spacing w:line="440" w:lineRule="exact"/>
              <w:jc w:val="center"/>
              <w:rPr>
                <w:rFonts w:hint="eastAsia" w:ascii="宋体" w:hAnsi="宋体" w:eastAsia="宋体" w:cs="宋体"/>
                <w:color w:val="auto"/>
                <w:szCs w:val="21"/>
                <w:highlight w:val="none"/>
              </w:rPr>
            </w:pPr>
          </w:p>
        </w:tc>
      </w:tr>
      <w:tr w14:paraId="5D9A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814" w:type="dxa"/>
            <w:vAlign w:val="center"/>
          </w:tcPr>
          <w:p w14:paraId="1DDA05CA">
            <w:pPr>
              <w:numPr>
                <w:ilvl w:val="0"/>
                <w:numId w:val="0"/>
              </w:numPr>
              <w:tabs>
                <w:tab w:val="left" w:pos="420"/>
              </w:tabs>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629" w:type="dxa"/>
            <w:vAlign w:val="top"/>
          </w:tcPr>
          <w:p w14:paraId="7944FA09">
            <w:pPr>
              <w:pStyle w:val="23"/>
              <w:spacing w:before="208" w:line="220" w:lineRule="auto"/>
              <w:ind w:left="431" w:leftChars="0"/>
              <w:rPr>
                <w:rFonts w:hint="eastAsia" w:ascii="宋体" w:hAnsi="宋体" w:eastAsia="宋体" w:cs="宋体"/>
                <w:color w:val="auto"/>
                <w:szCs w:val="21"/>
                <w:highlight w:val="none"/>
              </w:rPr>
            </w:pPr>
            <w:r>
              <w:rPr>
                <w:rFonts w:hint="eastAsia" w:asciiTheme="minorEastAsia" w:hAnsiTheme="minorEastAsia" w:eastAsiaTheme="minorEastAsia" w:cstheme="minorEastAsia"/>
                <w:spacing w:val="-2"/>
                <w:highlight w:val="none"/>
                <w:lang w:eastAsia="zh-CN"/>
              </w:rPr>
              <w:t>服务期</w:t>
            </w:r>
          </w:p>
        </w:tc>
        <w:tc>
          <w:tcPr>
            <w:tcW w:w="2486" w:type="dxa"/>
            <w:vAlign w:val="center"/>
          </w:tcPr>
          <w:p w14:paraId="7FFAD3CA">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2056" w:type="dxa"/>
            <w:vAlign w:val="center"/>
          </w:tcPr>
          <w:p w14:paraId="206FFA01">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1401" w:type="dxa"/>
            <w:vAlign w:val="center"/>
          </w:tcPr>
          <w:p w14:paraId="4E0DE8CA">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912" w:type="dxa"/>
            <w:vAlign w:val="center"/>
          </w:tcPr>
          <w:p w14:paraId="676A4204">
            <w:pPr>
              <w:numPr>
                <w:ilvl w:val="0"/>
                <w:numId w:val="0"/>
              </w:numPr>
              <w:tabs>
                <w:tab w:val="left" w:pos="420"/>
              </w:tabs>
              <w:spacing w:line="440" w:lineRule="exact"/>
              <w:jc w:val="center"/>
              <w:rPr>
                <w:rFonts w:hint="eastAsia" w:ascii="宋体" w:hAnsi="宋体" w:eastAsia="宋体" w:cs="宋体"/>
                <w:color w:val="auto"/>
                <w:szCs w:val="21"/>
                <w:highlight w:val="none"/>
              </w:rPr>
            </w:pPr>
          </w:p>
        </w:tc>
      </w:tr>
      <w:tr w14:paraId="3DEF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814" w:type="dxa"/>
            <w:vAlign w:val="center"/>
          </w:tcPr>
          <w:p w14:paraId="73422AF5">
            <w:pPr>
              <w:numPr>
                <w:ilvl w:val="0"/>
                <w:numId w:val="0"/>
              </w:numPr>
              <w:tabs>
                <w:tab w:val="left" w:pos="420"/>
              </w:tabs>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629" w:type="dxa"/>
            <w:vAlign w:val="top"/>
          </w:tcPr>
          <w:p w14:paraId="74C87D0C">
            <w:pPr>
              <w:pStyle w:val="23"/>
              <w:spacing w:before="209" w:line="220" w:lineRule="auto"/>
              <w:ind w:left="327" w:leftChars="0"/>
              <w:rPr>
                <w:rFonts w:hint="eastAsia" w:ascii="宋体" w:hAnsi="宋体" w:eastAsia="宋体" w:cs="宋体"/>
                <w:color w:val="auto"/>
                <w:szCs w:val="21"/>
                <w:highlight w:val="none"/>
              </w:rPr>
            </w:pPr>
            <w:r>
              <w:rPr>
                <w:rFonts w:hint="eastAsia" w:asciiTheme="minorEastAsia" w:hAnsiTheme="minorEastAsia" w:eastAsiaTheme="minorEastAsia" w:cstheme="minorEastAsia"/>
                <w:spacing w:val="-3"/>
                <w:highlight w:val="none"/>
                <w:lang w:eastAsia="zh-CN"/>
              </w:rPr>
              <w:t>服务地点</w:t>
            </w:r>
          </w:p>
        </w:tc>
        <w:tc>
          <w:tcPr>
            <w:tcW w:w="2486" w:type="dxa"/>
            <w:vAlign w:val="center"/>
          </w:tcPr>
          <w:p w14:paraId="7CB4D5CE">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2056" w:type="dxa"/>
            <w:vAlign w:val="center"/>
          </w:tcPr>
          <w:p w14:paraId="3233BF63">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1401" w:type="dxa"/>
            <w:vAlign w:val="center"/>
          </w:tcPr>
          <w:p w14:paraId="11F589B2">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912" w:type="dxa"/>
            <w:vAlign w:val="center"/>
          </w:tcPr>
          <w:p w14:paraId="2839AA59">
            <w:pPr>
              <w:numPr>
                <w:ilvl w:val="0"/>
                <w:numId w:val="0"/>
              </w:numPr>
              <w:tabs>
                <w:tab w:val="left" w:pos="420"/>
              </w:tabs>
              <w:spacing w:line="440" w:lineRule="exact"/>
              <w:jc w:val="center"/>
              <w:rPr>
                <w:rFonts w:hint="eastAsia" w:ascii="宋体" w:hAnsi="宋体" w:eastAsia="宋体" w:cs="宋体"/>
                <w:color w:val="auto"/>
                <w:szCs w:val="21"/>
                <w:highlight w:val="none"/>
              </w:rPr>
            </w:pPr>
          </w:p>
        </w:tc>
      </w:tr>
      <w:tr w14:paraId="230E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814" w:type="dxa"/>
            <w:vAlign w:val="center"/>
          </w:tcPr>
          <w:p w14:paraId="5D4839FA">
            <w:pPr>
              <w:numPr>
                <w:ilvl w:val="0"/>
                <w:numId w:val="0"/>
              </w:numPr>
              <w:tabs>
                <w:tab w:val="left" w:pos="420"/>
              </w:tabs>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629" w:type="dxa"/>
            <w:vAlign w:val="top"/>
          </w:tcPr>
          <w:p w14:paraId="742B6464">
            <w:pPr>
              <w:pStyle w:val="23"/>
              <w:spacing w:before="210" w:line="221" w:lineRule="auto"/>
              <w:ind w:left="324" w:leftChars="0"/>
              <w:rPr>
                <w:rFonts w:hint="eastAsia" w:ascii="宋体" w:hAnsi="宋体" w:eastAsia="宋体" w:cs="宋体"/>
                <w:color w:val="auto"/>
                <w:szCs w:val="21"/>
                <w:highlight w:val="none"/>
              </w:rPr>
            </w:pPr>
            <w:r>
              <w:rPr>
                <w:rFonts w:hint="eastAsia" w:asciiTheme="minorEastAsia" w:hAnsiTheme="minorEastAsia" w:eastAsiaTheme="minorEastAsia" w:cstheme="minorEastAsia"/>
                <w:spacing w:val="-2"/>
                <w:highlight w:val="none"/>
              </w:rPr>
              <w:t>质量要求</w:t>
            </w:r>
          </w:p>
        </w:tc>
        <w:tc>
          <w:tcPr>
            <w:tcW w:w="2486" w:type="dxa"/>
            <w:vAlign w:val="center"/>
          </w:tcPr>
          <w:p w14:paraId="5A974F33">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2056" w:type="dxa"/>
            <w:vAlign w:val="center"/>
          </w:tcPr>
          <w:p w14:paraId="34705217">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1401" w:type="dxa"/>
            <w:vAlign w:val="center"/>
          </w:tcPr>
          <w:p w14:paraId="2E4B4430">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912" w:type="dxa"/>
            <w:vAlign w:val="center"/>
          </w:tcPr>
          <w:p w14:paraId="3EC33876">
            <w:pPr>
              <w:numPr>
                <w:ilvl w:val="0"/>
                <w:numId w:val="0"/>
              </w:numPr>
              <w:tabs>
                <w:tab w:val="left" w:pos="420"/>
              </w:tabs>
              <w:spacing w:line="440" w:lineRule="exact"/>
              <w:jc w:val="center"/>
              <w:rPr>
                <w:rFonts w:hint="eastAsia" w:ascii="宋体" w:hAnsi="宋体" w:eastAsia="宋体" w:cs="宋体"/>
                <w:color w:val="auto"/>
                <w:szCs w:val="21"/>
                <w:highlight w:val="none"/>
              </w:rPr>
            </w:pPr>
          </w:p>
        </w:tc>
      </w:tr>
      <w:tr w14:paraId="7BE0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814" w:type="dxa"/>
            <w:vAlign w:val="center"/>
          </w:tcPr>
          <w:p w14:paraId="646FB1C6">
            <w:pPr>
              <w:numPr>
                <w:ilvl w:val="0"/>
                <w:numId w:val="0"/>
              </w:numPr>
              <w:tabs>
                <w:tab w:val="left" w:pos="420"/>
              </w:tabs>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629" w:type="dxa"/>
            <w:vAlign w:val="top"/>
          </w:tcPr>
          <w:p w14:paraId="15BE0DDE">
            <w:pPr>
              <w:pStyle w:val="23"/>
              <w:spacing w:before="212" w:line="221" w:lineRule="auto"/>
              <w:ind w:left="228" w:leftChars="0"/>
              <w:rPr>
                <w:rFonts w:hint="eastAsia" w:ascii="宋体" w:hAnsi="宋体" w:eastAsia="宋体" w:cs="宋体"/>
                <w:color w:val="auto"/>
                <w:szCs w:val="21"/>
                <w:highlight w:val="none"/>
              </w:rPr>
            </w:pPr>
            <w:r>
              <w:rPr>
                <w:rFonts w:hint="eastAsia" w:asciiTheme="minorEastAsia" w:hAnsiTheme="minorEastAsia" w:eastAsiaTheme="minorEastAsia" w:cstheme="minorEastAsia"/>
                <w:spacing w:val="-4"/>
                <w:highlight w:val="none"/>
              </w:rPr>
              <w:t>响应承诺函</w:t>
            </w:r>
          </w:p>
        </w:tc>
        <w:tc>
          <w:tcPr>
            <w:tcW w:w="2486" w:type="dxa"/>
            <w:vAlign w:val="center"/>
          </w:tcPr>
          <w:p w14:paraId="47F7CBB8">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2056" w:type="dxa"/>
            <w:vAlign w:val="center"/>
          </w:tcPr>
          <w:p w14:paraId="50B9BEB0">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1401" w:type="dxa"/>
            <w:vAlign w:val="center"/>
          </w:tcPr>
          <w:p w14:paraId="7823F615">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912" w:type="dxa"/>
            <w:vAlign w:val="center"/>
          </w:tcPr>
          <w:p w14:paraId="1551668E">
            <w:pPr>
              <w:numPr>
                <w:ilvl w:val="0"/>
                <w:numId w:val="0"/>
              </w:numPr>
              <w:tabs>
                <w:tab w:val="left" w:pos="420"/>
              </w:tabs>
              <w:spacing w:line="440" w:lineRule="exact"/>
              <w:jc w:val="center"/>
              <w:rPr>
                <w:rFonts w:hint="eastAsia" w:ascii="宋体" w:hAnsi="宋体" w:eastAsia="宋体" w:cs="宋体"/>
                <w:color w:val="auto"/>
                <w:szCs w:val="21"/>
                <w:highlight w:val="none"/>
              </w:rPr>
            </w:pPr>
          </w:p>
        </w:tc>
      </w:tr>
      <w:tr w14:paraId="7DF8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814" w:type="dxa"/>
            <w:vAlign w:val="center"/>
          </w:tcPr>
          <w:p w14:paraId="1F95E507">
            <w:pPr>
              <w:numPr>
                <w:ilvl w:val="0"/>
                <w:numId w:val="0"/>
              </w:numPr>
              <w:tabs>
                <w:tab w:val="left" w:pos="420"/>
              </w:tabs>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629" w:type="dxa"/>
            <w:vAlign w:val="top"/>
          </w:tcPr>
          <w:p w14:paraId="3CF930B9">
            <w:pPr>
              <w:pStyle w:val="23"/>
              <w:spacing w:before="211" w:line="221" w:lineRule="auto"/>
              <w:ind w:left="216" w:leftChars="0"/>
              <w:rPr>
                <w:rFonts w:hint="eastAsia" w:ascii="宋体" w:hAnsi="宋体" w:eastAsia="宋体" w:cs="宋体"/>
                <w:color w:val="auto"/>
                <w:szCs w:val="21"/>
                <w:highlight w:val="none"/>
              </w:rPr>
            </w:pPr>
            <w:r>
              <w:rPr>
                <w:rFonts w:hint="eastAsia" w:asciiTheme="minorEastAsia" w:hAnsiTheme="minorEastAsia" w:eastAsiaTheme="minorEastAsia" w:cstheme="minorEastAsia"/>
                <w:spacing w:val="-1"/>
                <w:highlight w:val="none"/>
              </w:rPr>
              <w:t>谈判有效期</w:t>
            </w:r>
          </w:p>
        </w:tc>
        <w:tc>
          <w:tcPr>
            <w:tcW w:w="2486" w:type="dxa"/>
            <w:vAlign w:val="center"/>
          </w:tcPr>
          <w:p w14:paraId="45661E71">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2056" w:type="dxa"/>
            <w:vAlign w:val="center"/>
          </w:tcPr>
          <w:p w14:paraId="254E9CC4">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1401" w:type="dxa"/>
            <w:vAlign w:val="center"/>
          </w:tcPr>
          <w:p w14:paraId="669FAD3D">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912" w:type="dxa"/>
            <w:vAlign w:val="center"/>
          </w:tcPr>
          <w:p w14:paraId="0CDB9838">
            <w:pPr>
              <w:numPr>
                <w:ilvl w:val="0"/>
                <w:numId w:val="0"/>
              </w:numPr>
              <w:tabs>
                <w:tab w:val="left" w:pos="420"/>
              </w:tabs>
              <w:spacing w:line="440" w:lineRule="exact"/>
              <w:jc w:val="center"/>
              <w:rPr>
                <w:rFonts w:hint="eastAsia" w:ascii="宋体" w:hAnsi="宋体" w:eastAsia="宋体" w:cs="宋体"/>
                <w:color w:val="auto"/>
                <w:szCs w:val="21"/>
                <w:highlight w:val="none"/>
              </w:rPr>
            </w:pPr>
          </w:p>
        </w:tc>
      </w:tr>
      <w:tr w14:paraId="03C2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814" w:type="dxa"/>
            <w:vAlign w:val="center"/>
          </w:tcPr>
          <w:p w14:paraId="54CA9BEA">
            <w:pPr>
              <w:numPr>
                <w:ilvl w:val="0"/>
                <w:numId w:val="0"/>
              </w:numPr>
              <w:tabs>
                <w:tab w:val="left" w:pos="420"/>
              </w:tabs>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1629" w:type="dxa"/>
            <w:vAlign w:val="top"/>
          </w:tcPr>
          <w:p w14:paraId="4011A28F">
            <w:pPr>
              <w:pStyle w:val="23"/>
              <w:spacing w:before="214" w:line="219" w:lineRule="auto"/>
              <w:ind w:left="322" w:leftChars="0"/>
              <w:rPr>
                <w:rFonts w:hint="eastAsia" w:ascii="宋体" w:hAnsi="宋体" w:eastAsia="宋体" w:cs="宋体"/>
                <w:color w:val="auto"/>
                <w:szCs w:val="21"/>
                <w:highlight w:val="none"/>
              </w:rPr>
            </w:pPr>
            <w:r>
              <w:rPr>
                <w:rFonts w:hint="eastAsia" w:asciiTheme="minorEastAsia" w:hAnsiTheme="minorEastAsia" w:eastAsiaTheme="minorEastAsia" w:cstheme="minorEastAsia"/>
                <w:spacing w:val="-1"/>
                <w:highlight w:val="none"/>
              </w:rPr>
              <w:t>谈判价格</w:t>
            </w:r>
          </w:p>
        </w:tc>
        <w:tc>
          <w:tcPr>
            <w:tcW w:w="2486" w:type="dxa"/>
            <w:vAlign w:val="center"/>
          </w:tcPr>
          <w:p w14:paraId="3ED82512">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2056" w:type="dxa"/>
            <w:vAlign w:val="center"/>
          </w:tcPr>
          <w:p w14:paraId="0266413C">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1401" w:type="dxa"/>
            <w:vAlign w:val="center"/>
          </w:tcPr>
          <w:p w14:paraId="3B78F886">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912" w:type="dxa"/>
            <w:vAlign w:val="center"/>
          </w:tcPr>
          <w:p w14:paraId="5CEBC0C2">
            <w:pPr>
              <w:numPr>
                <w:ilvl w:val="0"/>
                <w:numId w:val="0"/>
              </w:numPr>
              <w:tabs>
                <w:tab w:val="left" w:pos="420"/>
              </w:tabs>
              <w:spacing w:line="440" w:lineRule="exact"/>
              <w:jc w:val="center"/>
              <w:rPr>
                <w:rFonts w:hint="eastAsia" w:ascii="宋体" w:hAnsi="宋体" w:eastAsia="宋体" w:cs="宋体"/>
                <w:color w:val="auto"/>
                <w:szCs w:val="21"/>
                <w:highlight w:val="none"/>
              </w:rPr>
            </w:pPr>
          </w:p>
        </w:tc>
      </w:tr>
      <w:tr w14:paraId="4411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814" w:type="dxa"/>
            <w:vAlign w:val="center"/>
          </w:tcPr>
          <w:p w14:paraId="2DB1412E">
            <w:pPr>
              <w:numPr>
                <w:ilvl w:val="0"/>
                <w:numId w:val="0"/>
              </w:numPr>
              <w:tabs>
                <w:tab w:val="left" w:pos="420"/>
              </w:tabs>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1629" w:type="dxa"/>
            <w:vAlign w:val="top"/>
          </w:tcPr>
          <w:p w14:paraId="0D46B50D">
            <w:pPr>
              <w:numPr>
                <w:ilvl w:val="0"/>
                <w:numId w:val="0"/>
              </w:numPr>
              <w:tabs>
                <w:tab w:val="left" w:pos="420"/>
              </w:tabs>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其他（如有）</w:t>
            </w:r>
          </w:p>
        </w:tc>
        <w:tc>
          <w:tcPr>
            <w:tcW w:w="2486" w:type="dxa"/>
            <w:vAlign w:val="center"/>
          </w:tcPr>
          <w:p w14:paraId="263452A9">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2056" w:type="dxa"/>
            <w:vAlign w:val="center"/>
          </w:tcPr>
          <w:p w14:paraId="4EDE5A38">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1401" w:type="dxa"/>
            <w:vAlign w:val="center"/>
          </w:tcPr>
          <w:p w14:paraId="4484D347">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912" w:type="dxa"/>
            <w:vAlign w:val="center"/>
          </w:tcPr>
          <w:p w14:paraId="17C22C27">
            <w:pPr>
              <w:numPr>
                <w:ilvl w:val="0"/>
                <w:numId w:val="0"/>
              </w:numPr>
              <w:tabs>
                <w:tab w:val="left" w:pos="420"/>
              </w:tabs>
              <w:spacing w:line="440" w:lineRule="exact"/>
              <w:jc w:val="center"/>
              <w:rPr>
                <w:rFonts w:hint="eastAsia" w:ascii="宋体" w:hAnsi="宋体" w:eastAsia="宋体" w:cs="宋体"/>
                <w:color w:val="auto"/>
                <w:szCs w:val="21"/>
                <w:highlight w:val="none"/>
              </w:rPr>
            </w:pPr>
          </w:p>
        </w:tc>
      </w:tr>
      <w:tr w14:paraId="313D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814" w:type="dxa"/>
            <w:vAlign w:val="center"/>
          </w:tcPr>
          <w:p w14:paraId="70AF995F">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1629" w:type="dxa"/>
            <w:vAlign w:val="top"/>
          </w:tcPr>
          <w:p w14:paraId="50A4FFFB">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2486" w:type="dxa"/>
            <w:vAlign w:val="center"/>
          </w:tcPr>
          <w:p w14:paraId="1D08BDD0">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2056" w:type="dxa"/>
            <w:vAlign w:val="center"/>
          </w:tcPr>
          <w:p w14:paraId="265B4870">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1401" w:type="dxa"/>
            <w:vAlign w:val="center"/>
          </w:tcPr>
          <w:p w14:paraId="16263445">
            <w:pPr>
              <w:numPr>
                <w:ilvl w:val="0"/>
                <w:numId w:val="0"/>
              </w:numPr>
              <w:tabs>
                <w:tab w:val="left" w:pos="420"/>
              </w:tabs>
              <w:spacing w:line="440" w:lineRule="exact"/>
              <w:jc w:val="center"/>
              <w:rPr>
                <w:rFonts w:hint="eastAsia" w:ascii="宋体" w:hAnsi="宋体" w:eastAsia="宋体" w:cs="宋体"/>
                <w:color w:val="auto"/>
                <w:szCs w:val="21"/>
                <w:highlight w:val="none"/>
              </w:rPr>
            </w:pPr>
          </w:p>
        </w:tc>
        <w:tc>
          <w:tcPr>
            <w:tcW w:w="912" w:type="dxa"/>
            <w:vAlign w:val="center"/>
          </w:tcPr>
          <w:p w14:paraId="4A455A5C">
            <w:pPr>
              <w:numPr>
                <w:ilvl w:val="0"/>
                <w:numId w:val="0"/>
              </w:numPr>
              <w:tabs>
                <w:tab w:val="left" w:pos="420"/>
              </w:tabs>
              <w:spacing w:line="440" w:lineRule="exact"/>
              <w:jc w:val="center"/>
              <w:rPr>
                <w:rFonts w:hint="eastAsia" w:ascii="宋体" w:hAnsi="宋体" w:eastAsia="宋体" w:cs="宋体"/>
                <w:color w:val="auto"/>
                <w:szCs w:val="21"/>
                <w:highlight w:val="none"/>
              </w:rPr>
            </w:pPr>
          </w:p>
        </w:tc>
      </w:tr>
    </w:tbl>
    <w:p w14:paraId="470B5E7A">
      <w:pPr>
        <w:pStyle w:val="21"/>
        <w:rPr>
          <w:rFonts w:hint="eastAsia" w:hAnsi="宋体"/>
          <w:b/>
          <w:bCs/>
          <w:color w:val="auto"/>
          <w:szCs w:val="21"/>
          <w:highlight w:val="none"/>
        </w:rPr>
      </w:pPr>
    </w:p>
    <w:p w14:paraId="3879DF7C">
      <w:pPr>
        <w:tabs>
          <w:tab w:val="left" w:pos="420"/>
        </w:tabs>
        <w:adjustRightInd w:val="0"/>
        <w:snapToGrid w:val="0"/>
        <w:spacing w:line="360" w:lineRule="auto"/>
        <w:ind w:left="679" w:hanging="679" w:hangingChars="322"/>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27F8CB89">
      <w:pPr>
        <w:tabs>
          <w:tab w:val="left" w:pos="420"/>
        </w:tabs>
        <w:adjustRightInd w:val="0"/>
        <w:snapToGrid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文件条款”一栏由供应商按照</w:t>
      </w:r>
      <w:r>
        <w:rPr>
          <w:rFonts w:hint="eastAsia" w:ascii="宋体" w:hAnsi="宋体" w:eastAsia="宋体" w:cs="宋体"/>
          <w:color w:val="auto"/>
          <w:highlight w:val="none"/>
          <w:lang w:eastAsia="zh-CN"/>
        </w:rPr>
        <w:t>竞谈</w:t>
      </w:r>
      <w:r>
        <w:rPr>
          <w:rFonts w:hint="eastAsia" w:ascii="宋体" w:hAnsi="宋体" w:eastAsia="宋体" w:cs="宋体"/>
          <w:color w:val="auto"/>
          <w:highlight w:val="none"/>
        </w:rPr>
        <w:t>文件要求填写。</w:t>
      </w:r>
    </w:p>
    <w:p w14:paraId="594F752D">
      <w:pPr>
        <w:tabs>
          <w:tab w:val="left" w:pos="420"/>
        </w:tabs>
        <w:adjustRightInd w:val="0"/>
        <w:snapToGrid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2、“偏离情况”一栏根据“</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文件条款”与</w:t>
      </w:r>
      <w:r>
        <w:rPr>
          <w:rFonts w:hint="eastAsia" w:ascii="宋体" w:hAnsi="宋体" w:eastAsia="宋体" w:cs="宋体"/>
          <w:color w:val="auto"/>
          <w:highlight w:val="none"/>
          <w:lang w:eastAsia="zh-CN"/>
        </w:rPr>
        <w:t>竞谈</w:t>
      </w:r>
      <w:r>
        <w:rPr>
          <w:rFonts w:hint="eastAsia" w:ascii="宋体" w:hAnsi="宋体" w:eastAsia="宋体" w:cs="宋体"/>
          <w:color w:val="auto"/>
          <w:highlight w:val="none"/>
        </w:rPr>
        <w:t>文件逐项对照的结果填写。偏离必须用“正偏离、负偏离或无偏离”三个名称中的一种进行标注。</w:t>
      </w:r>
    </w:p>
    <w:p w14:paraId="5086CE87">
      <w:pPr>
        <w:tabs>
          <w:tab w:val="left" w:pos="420"/>
        </w:tabs>
        <w:adjustRightInd w:val="0"/>
        <w:snapToGrid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3、“说明”一栏由供应商对偏离的情况做详细说明。</w:t>
      </w:r>
    </w:p>
    <w:p w14:paraId="01B377C6">
      <w:pPr>
        <w:tabs>
          <w:tab w:val="left" w:pos="420"/>
        </w:tabs>
        <w:adjustRightInd w:val="0"/>
        <w:snapToGrid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4、供应商保证：除商务要求偏离表列出的偏差外，供应商响应</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文件的全部要求。</w:t>
      </w:r>
    </w:p>
    <w:p w14:paraId="253F7C8A">
      <w:pPr>
        <w:tabs>
          <w:tab w:val="left" w:pos="5932"/>
        </w:tabs>
        <w:spacing w:line="360" w:lineRule="auto"/>
        <w:ind w:firstLine="420" w:firstLineChars="200"/>
        <w:rPr>
          <w:rFonts w:hint="eastAsia" w:ascii="宋体" w:hAnsi="宋体" w:eastAsia="宋体"/>
          <w:color w:val="auto"/>
          <w:position w:val="-7"/>
          <w:szCs w:val="21"/>
          <w:highlight w:val="none"/>
          <w:lang w:eastAsia="zh-CN"/>
        </w:rPr>
      </w:pPr>
    </w:p>
    <w:p w14:paraId="49156A8B">
      <w:pPr>
        <w:spacing w:before="79"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供应商名称：（盖单位电子签章）</w:t>
      </w:r>
    </w:p>
    <w:p w14:paraId="3E9F97FF">
      <w:pPr>
        <w:spacing w:before="79"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法定代表人或授权代表：（签字或盖个人电子签章）</w:t>
      </w:r>
    </w:p>
    <w:p w14:paraId="7279C484">
      <w:pPr>
        <w:spacing w:before="79"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日期：</w:t>
      </w:r>
    </w:p>
    <w:p w14:paraId="454988D8">
      <w:pPr>
        <w:spacing w:line="221" w:lineRule="auto"/>
        <w:rPr>
          <w:rFonts w:hint="eastAsia" w:asciiTheme="minorEastAsia" w:hAnsiTheme="minorEastAsia" w:eastAsiaTheme="minorEastAsia" w:cstheme="minorEastAsia"/>
          <w:highlight w:val="none"/>
          <w:lang w:eastAsia="zh-CN"/>
        </w:rPr>
        <w:sectPr>
          <w:headerReference r:id="rId35" w:type="default"/>
          <w:footerReference r:id="rId36" w:type="default"/>
          <w:pgSz w:w="11929" w:h="16849"/>
          <w:pgMar w:top="1286" w:right="1430" w:bottom="1276" w:left="1435" w:header="1200" w:footer="1074" w:gutter="0"/>
          <w:cols w:space="720" w:num="1"/>
        </w:sectPr>
      </w:pPr>
    </w:p>
    <w:p w14:paraId="3CDCFCAF">
      <w:pPr>
        <w:tabs>
          <w:tab w:val="left" w:pos="420"/>
        </w:tabs>
        <w:ind w:left="0" w:firstLine="0"/>
        <w:jc w:val="center"/>
        <w:outlineLvl w:val="1"/>
        <w:rPr>
          <w:rFonts w:hint="eastAsia" w:ascii="宋体" w:hAnsi="宋体" w:eastAsia="宋体" w:cs="宋体"/>
          <w:b/>
          <w:color w:val="auto"/>
          <w:kern w:val="0"/>
          <w:sz w:val="24"/>
          <w:szCs w:val="24"/>
          <w:highlight w:val="none"/>
        </w:rPr>
      </w:pPr>
    </w:p>
    <w:p w14:paraId="1492B3E3">
      <w:pPr>
        <w:tabs>
          <w:tab w:val="left" w:pos="420"/>
        </w:tabs>
        <w:ind w:left="0" w:firstLine="0"/>
        <w:jc w:val="center"/>
        <w:outlineLvl w:val="1"/>
        <w:rPr>
          <w:rFonts w:hint="eastAsia" w:ascii="宋体" w:hAnsi="宋体" w:eastAsia="宋体" w:cs="宋体"/>
          <w:b/>
          <w:color w:val="auto"/>
          <w:sz w:val="24"/>
          <w:highlight w:val="none"/>
        </w:rPr>
      </w:pPr>
      <w:r>
        <w:rPr>
          <w:rFonts w:hint="eastAsia" w:ascii="宋体" w:hAnsi="宋体" w:eastAsia="宋体" w:cs="宋体"/>
          <w:b/>
          <w:color w:val="auto"/>
          <w:kern w:val="0"/>
          <w:sz w:val="24"/>
          <w:szCs w:val="24"/>
          <w:highlight w:val="none"/>
        </w:rPr>
        <w:t>技术要求偏离表</w:t>
      </w:r>
    </w:p>
    <w:tbl>
      <w:tblPr>
        <w:tblStyle w:val="18"/>
        <w:tblW w:w="78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6"/>
        <w:gridCol w:w="1308"/>
        <w:gridCol w:w="1892"/>
        <w:gridCol w:w="1788"/>
        <w:gridCol w:w="1069"/>
        <w:gridCol w:w="1110"/>
      </w:tblGrid>
      <w:tr w14:paraId="1E722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52" w:hRule="atLeast"/>
          <w:jc w:val="center"/>
        </w:trPr>
        <w:tc>
          <w:tcPr>
            <w:tcW w:w="686" w:type="dxa"/>
            <w:tcBorders>
              <w:right w:val="single" w:color="auto" w:sz="4" w:space="0"/>
            </w:tcBorders>
            <w:vAlign w:val="center"/>
          </w:tcPr>
          <w:p w14:paraId="0F723716">
            <w:pPr>
              <w:numPr>
                <w:ilvl w:val="0"/>
                <w:numId w:val="0"/>
              </w:numPr>
              <w:tabs>
                <w:tab w:val="left" w:pos="420"/>
              </w:tabs>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08" w:type="dxa"/>
            <w:tcBorders>
              <w:left w:val="single" w:color="auto" w:sz="4" w:space="0"/>
            </w:tcBorders>
            <w:vAlign w:val="center"/>
          </w:tcPr>
          <w:p w14:paraId="522D30FF">
            <w:pPr>
              <w:numPr>
                <w:ilvl w:val="0"/>
                <w:numId w:val="0"/>
              </w:numPr>
              <w:tabs>
                <w:tab w:val="left" w:pos="420"/>
              </w:tabs>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1892" w:type="dxa"/>
            <w:vAlign w:val="center"/>
          </w:tcPr>
          <w:p w14:paraId="24F01B03">
            <w:pPr>
              <w:tabs>
                <w:tab w:val="left" w:pos="42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竞谈</w:t>
            </w:r>
            <w:r>
              <w:rPr>
                <w:rFonts w:hint="eastAsia" w:ascii="宋体" w:hAnsi="宋体" w:eastAsia="宋体" w:cs="宋体"/>
                <w:color w:val="auto"/>
                <w:szCs w:val="21"/>
                <w:highlight w:val="none"/>
              </w:rPr>
              <w:t>文件条款</w:t>
            </w:r>
          </w:p>
        </w:tc>
        <w:tc>
          <w:tcPr>
            <w:tcW w:w="1788" w:type="dxa"/>
            <w:vAlign w:val="center"/>
          </w:tcPr>
          <w:p w14:paraId="0A60740B">
            <w:pPr>
              <w:tabs>
                <w:tab w:val="left" w:pos="42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文件条款</w:t>
            </w:r>
          </w:p>
        </w:tc>
        <w:tc>
          <w:tcPr>
            <w:tcW w:w="1069" w:type="dxa"/>
            <w:vAlign w:val="center"/>
          </w:tcPr>
          <w:p w14:paraId="3F3AB7D7">
            <w:pPr>
              <w:numPr>
                <w:ilvl w:val="0"/>
                <w:numId w:val="0"/>
              </w:numPr>
              <w:tabs>
                <w:tab w:val="left" w:pos="42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偏离情况</w:t>
            </w:r>
          </w:p>
        </w:tc>
        <w:tc>
          <w:tcPr>
            <w:tcW w:w="1110" w:type="dxa"/>
            <w:vAlign w:val="center"/>
          </w:tcPr>
          <w:p w14:paraId="07604071">
            <w:pPr>
              <w:numPr>
                <w:ilvl w:val="0"/>
                <w:numId w:val="0"/>
              </w:numPr>
              <w:tabs>
                <w:tab w:val="left" w:pos="42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14:paraId="521AA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52" w:hRule="atLeast"/>
          <w:jc w:val="center"/>
        </w:trPr>
        <w:tc>
          <w:tcPr>
            <w:tcW w:w="686" w:type="dxa"/>
            <w:tcBorders>
              <w:right w:val="single" w:color="auto" w:sz="4" w:space="0"/>
            </w:tcBorders>
            <w:vAlign w:val="center"/>
          </w:tcPr>
          <w:p w14:paraId="6D2BAE38">
            <w:pPr>
              <w:numPr>
                <w:ilvl w:val="0"/>
                <w:numId w:val="0"/>
              </w:numPr>
              <w:tabs>
                <w:tab w:val="left" w:pos="420"/>
              </w:tabs>
              <w:autoSpaceDE w:val="0"/>
              <w:autoSpaceDN w:val="0"/>
              <w:adjustRightInd w:val="0"/>
              <w:spacing w:line="360" w:lineRule="auto"/>
              <w:jc w:val="center"/>
              <w:textAlignment w:val="baseline"/>
              <w:rPr>
                <w:rFonts w:hint="eastAsia" w:ascii="宋体" w:hAnsi="宋体" w:eastAsia="宋体" w:cs="宋体"/>
                <w:b/>
                <w:color w:val="auto"/>
                <w:szCs w:val="21"/>
                <w:highlight w:val="none"/>
              </w:rPr>
            </w:pPr>
          </w:p>
        </w:tc>
        <w:tc>
          <w:tcPr>
            <w:tcW w:w="1308" w:type="dxa"/>
            <w:tcBorders>
              <w:left w:val="single" w:color="auto" w:sz="4" w:space="0"/>
            </w:tcBorders>
            <w:vAlign w:val="center"/>
          </w:tcPr>
          <w:p w14:paraId="15D9D3CB">
            <w:pPr>
              <w:numPr>
                <w:ilvl w:val="0"/>
                <w:numId w:val="0"/>
              </w:numPr>
              <w:tabs>
                <w:tab w:val="left" w:pos="420"/>
              </w:tabs>
              <w:autoSpaceDE w:val="0"/>
              <w:autoSpaceDN w:val="0"/>
              <w:adjustRightInd w:val="0"/>
              <w:spacing w:line="360" w:lineRule="auto"/>
              <w:jc w:val="center"/>
              <w:textAlignment w:val="baseline"/>
              <w:rPr>
                <w:rFonts w:hint="eastAsia" w:ascii="宋体" w:hAnsi="宋体" w:eastAsia="宋体" w:cs="宋体"/>
                <w:b/>
                <w:color w:val="auto"/>
                <w:szCs w:val="21"/>
                <w:highlight w:val="none"/>
              </w:rPr>
            </w:pPr>
          </w:p>
        </w:tc>
        <w:tc>
          <w:tcPr>
            <w:tcW w:w="1892" w:type="dxa"/>
            <w:vAlign w:val="center"/>
          </w:tcPr>
          <w:p w14:paraId="0A3B2A1F">
            <w:pPr>
              <w:numPr>
                <w:ilvl w:val="0"/>
                <w:numId w:val="0"/>
              </w:numPr>
              <w:tabs>
                <w:tab w:val="left" w:pos="420"/>
              </w:tabs>
              <w:autoSpaceDE w:val="0"/>
              <w:autoSpaceDN w:val="0"/>
              <w:adjustRightInd w:val="0"/>
              <w:spacing w:line="360" w:lineRule="auto"/>
              <w:jc w:val="center"/>
              <w:textAlignment w:val="baseline"/>
              <w:rPr>
                <w:rFonts w:hint="eastAsia" w:ascii="宋体" w:hAnsi="宋体" w:eastAsia="宋体" w:cs="宋体"/>
                <w:b/>
                <w:color w:val="auto"/>
                <w:szCs w:val="21"/>
                <w:highlight w:val="none"/>
              </w:rPr>
            </w:pPr>
          </w:p>
        </w:tc>
        <w:tc>
          <w:tcPr>
            <w:tcW w:w="1788" w:type="dxa"/>
            <w:vAlign w:val="center"/>
          </w:tcPr>
          <w:p w14:paraId="0C5E377D">
            <w:pPr>
              <w:numPr>
                <w:ilvl w:val="0"/>
                <w:numId w:val="0"/>
              </w:numPr>
              <w:tabs>
                <w:tab w:val="left" w:pos="420"/>
              </w:tabs>
              <w:autoSpaceDE w:val="0"/>
              <w:autoSpaceDN w:val="0"/>
              <w:adjustRightInd w:val="0"/>
              <w:spacing w:line="360" w:lineRule="auto"/>
              <w:jc w:val="center"/>
              <w:textAlignment w:val="baseline"/>
              <w:rPr>
                <w:rFonts w:hint="eastAsia" w:ascii="宋体" w:hAnsi="宋体" w:eastAsia="宋体" w:cs="宋体"/>
                <w:b/>
                <w:color w:val="auto"/>
                <w:szCs w:val="21"/>
                <w:highlight w:val="none"/>
              </w:rPr>
            </w:pPr>
          </w:p>
        </w:tc>
        <w:tc>
          <w:tcPr>
            <w:tcW w:w="1069" w:type="dxa"/>
            <w:vAlign w:val="center"/>
          </w:tcPr>
          <w:p w14:paraId="4FC9CC2D">
            <w:pPr>
              <w:numPr>
                <w:ilvl w:val="0"/>
                <w:numId w:val="0"/>
              </w:numPr>
              <w:tabs>
                <w:tab w:val="left" w:pos="420"/>
              </w:tabs>
              <w:snapToGrid w:val="0"/>
              <w:spacing w:line="360" w:lineRule="auto"/>
              <w:jc w:val="center"/>
              <w:rPr>
                <w:rFonts w:hint="eastAsia" w:ascii="宋体" w:hAnsi="宋体" w:eastAsia="宋体" w:cs="宋体"/>
                <w:color w:val="auto"/>
                <w:szCs w:val="21"/>
                <w:highlight w:val="none"/>
              </w:rPr>
            </w:pPr>
          </w:p>
        </w:tc>
        <w:tc>
          <w:tcPr>
            <w:tcW w:w="1110" w:type="dxa"/>
            <w:vAlign w:val="center"/>
          </w:tcPr>
          <w:p w14:paraId="4EB6C60E">
            <w:pPr>
              <w:numPr>
                <w:ilvl w:val="0"/>
                <w:numId w:val="0"/>
              </w:numPr>
              <w:tabs>
                <w:tab w:val="left" w:pos="420"/>
              </w:tabs>
              <w:snapToGrid w:val="0"/>
              <w:spacing w:line="360" w:lineRule="auto"/>
              <w:jc w:val="center"/>
              <w:rPr>
                <w:rFonts w:hint="eastAsia" w:ascii="宋体" w:hAnsi="宋体" w:eastAsia="宋体" w:cs="宋体"/>
                <w:color w:val="auto"/>
                <w:szCs w:val="21"/>
                <w:highlight w:val="none"/>
              </w:rPr>
            </w:pPr>
          </w:p>
        </w:tc>
      </w:tr>
      <w:tr w14:paraId="482FB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52" w:hRule="atLeast"/>
          <w:jc w:val="center"/>
        </w:trPr>
        <w:tc>
          <w:tcPr>
            <w:tcW w:w="686" w:type="dxa"/>
            <w:tcBorders>
              <w:right w:val="single" w:color="auto" w:sz="4" w:space="0"/>
            </w:tcBorders>
            <w:vAlign w:val="center"/>
          </w:tcPr>
          <w:p w14:paraId="0E8A4303">
            <w:pPr>
              <w:numPr>
                <w:ilvl w:val="0"/>
                <w:numId w:val="0"/>
              </w:numPr>
              <w:tabs>
                <w:tab w:val="left" w:pos="420"/>
              </w:tabs>
              <w:snapToGrid w:val="0"/>
              <w:spacing w:line="360" w:lineRule="auto"/>
              <w:jc w:val="center"/>
              <w:rPr>
                <w:rFonts w:hint="eastAsia" w:ascii="宋体" w:hAnsi="宋体" w:eastAsia="宋体" w:cs="宋体"/>
                <w:color w:val="auto"/>
                <w:szCs w:val="21"/>
                <w:highlight w:val="none"/>
              </w:rPr>
            </w:pPr>
          </w:p>
        </w:tc>
        <w:tc>
          <w:tcPr>
            <w:tcW w:w="1308" w:type="dxa"/>
            <w:tcBorders>
              <w:left w:val="single" w:color="auto" w:sz="4" w:space="0"/>
            </w:tcBorders>
            <w:vAlign w:val="center"/>
          </w:tcPr>
          <w:p w14:paraId="29ED297A">
            <w:pPr>
              <w:numPr>
                <w:ilvl w:val="0"/>
                <w:numId w:val="0"/>
              </w:numPr>
              <w:tabs>
                <w:tab w:val="left" w:pos="420"/>
              </w:tabs>
              <w:snapToGrid w:val="0"/>
              <w:spacing w:line="360" w:lineRule="auto"/>
              <w:jc w:val="center"/>
              <w:rPr>
                <w:rFonts w:hint="eastAsia" w:ascii="宋体" w:hAnsi="宋体" w:eastAsia="宋体" w:cs="宋体"/>
                <w:color w:val="auto"/>
                <w:szCs w:val="21"/>
                <w:highlight w:val="none"/>
              </w:rPr>
            </w:pPr>
          </w:p>
        </w:tc>
        <w:tc>
          <w:tcPr>
            <w:tcW w:w="1892" w:type="dxa"/>
            <w:vAlign w:val="center"/>
          </w:tcPr>
          <w:p w14:paraId="5929758C">
            <w:pPr>
              <w:numPr>
                <w:ilvl w:val="0"/>
                <w:numId w:val="0"/>
              </w:numPr>
              <w:tabs>
                <w:tab w:val="left" w:pos="420"/>
              </w:tabs>
              <w:snapToGrid w:val="0"/>
              <w:spacing w:line="360" w:lineRule="auto"/>
              <w:jc w:val="center"/>
              <w:rPr>
                <w:rFonts w:hint="eastAsia" w:ascii="宋体" w:hAnsi="宋体" w:eastAsia="宋体" w:cs="宋体"/>
                <w:color w:val="auto"/>
                <w:szCs w:val="21"/>
                <w:highlight w:val="none"/>
              </w:rPr>
            </w:pPr>
          </w:p>
        </w:tc>
        <w:tc>
          <w:tcPr>
            <w:tcW w:w="1788" w:type="dxa"/>
            <w:vAlign w:val="center"/>
          </w:tcPr>
          <w:p w14:paraId="20731B69">
            <w:pPr>
              <w:numPr>
                <w:ilvl w:val="0"/>
                <w:numId w:val="0"/>
              </w:numPr>
              <w:tabs>
                <w:tab w:val="left" w:pos="420"/>
              </w:tabs>
              <w:snapToGrid w:val="0"/>
              <w:spacing w:line="360" w:lineRule="auto"/>
              <w:jc w:val="center"/>
              <w:rPr>
                <w:rFonts w:hint="eastAsia" w:ascii="宋体" w:hAnsi="宋体" w:eastAsia="宋体" w:cs="宋体"/>
                <w:color w:val="auto"/>
                <w:szCs w:val="21"/>
                <w:highlight w:val="none"/>
              </w:rPr>
            </w:pPr>
          </w:p>
        </w:tc>
        <w:tc>
          <w:tcPr>
            <w:tcW w:w="1069" w:type="dxa"/>
            <w:vAlign w:val="center"/>
          </w:tcPr>
          <w:p w14:paraId="6A5A764A">
            <w:pPr>
              <w:numPr>
                <w:ilvl w:val="0"/>
                <w:numId w:val="0"/>
              </w:numPr>
              <w:tabs>
                <w:tab w:val="left" w:pos="420"/>
              </w:tabs>
              <w:snapToGrid w:val="0"/>
              <w:spacing w:line="360" w:lineRule="auto"/>
              <w:jc w:val="center"/>
              <w:rPr>
                <w:rFonts w:hint="eastAsia" w:ascii="宋体" w:hAnsi="宋体" w:eastAsia="宋体" w:cs="宋体"/>
                <w:color w:val="auto"/>
                <w:szCs w:val="21"/>
                <w:highlight w:val="none"/>
              </w:rPr>
            </w:pPr>
          </w:p>
        </w:tc>
        <w:tc>
          <w:tcPr>
            <w:tcW w:w="1110" w:type="dxa"/>
            <w:vAlign w:val="center"/>
          </w:tcPr>
          <w:p w14:paraId="6BD2E93E">
            <w:pPr>
              <w:numPr>
                <w:ilvl w:val="0"/>
                <w:numId w:val="0"/>
              </w:numPr>
              <w:tabs>
                <w:tab w:val="left" w:pos="420"/>
              </w:tabs>
              <w:snapToGrid w:val="0"/>
              <w:spacing w:line="360" w:lineRule="auto"/>
              <w:jc w:val="center"/>
              <w:rPr>
                <w:rFonts w:hint="eastAsia" w:ascii="宋体" w:hAnsi="宋体" w:eastAsia="宋体" w:cs="宋体"/>
                <w:color w:val="auto"/>
                <w:szCs w:val="21"/>
                <w:highlight w:val="none"/>
              </w:rPr>
            </w:pPr>
          </w:p>
        </w:tc>
      </w:tr>
      <w:tr w14:paraId="086C8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77" w:hRule="atLeast"/>
          <w:jc w:val="center"/>
        </w:trPr>
        <w:tc>
          <w:tcPr>
            <w:tcW w:w="686" w:type="dxa"/>
            <w:tcBorders>
              <w:right w:val="single" w:color="auto" w:sz="4" w:space="0"/>
            </w:tcBorders>
            <w:vAlign w:val="center"/>
          </w:tcPr>
          <w:p w14:paraId="2F9622DE">
            <w:pPr>
              <w:numPr>
                <w:ilvl w:val="0"/>
                <w:numId w:val="0"/>
              </w:numPr>
              <w:tabs>
                <w:tab w:val="left" w:pos="420"/>
              </w:tabs>
              <w:snapToGrid w:val="0"/>
              <w:spacing w:line="360" w:lineRule="auto"/>
              <w:jc w:val="center"/>
              <w:rPr>
                <w:rFonts w:hint="eastAsia" w:ascii="宋体" w:hAnsi="宋体" w:eastAsia="宋体" w:cs="宋体"/>
                <w:color w:val="auto"/>
                <w:szCs w:val="21"/>
                <w:highlight w:val="none"/>
              </w:rPr>
            </w:pPr>
          </w:p>
        </w:tc>
        <w:tc>
          <w:tcPr>
            <w:tcW w:w="1308" w:type="dxa"/>
            <w:tcBorders>
              <w:left w:val="single" w:color="auto" w:sz="4" w:space="0"/>
            </w:tcBorders>
            <w:vAlign w:val="center"/>
          </w:tcPr>
          <w:p w14:paraId="7668F5F9">
            <w:pPr>
              <w:numPr>
                <w:ilvl w:val="0"/>
                <w:numId w:val="0"/>
              </w:numPr>
              <w:tabs>
                <w:tab w:val="left" w:pos="420"/>
              </w:tabs>
              <w:snapToGrid w:val="0"/>
              <w:spacing w:line="360" w:lineRule="auto"/>
              <w:jc w:val="center"/>
              <w:rPr>
                <w:rFonts w:hint="eastAsia" w:ascii="宋体" w:hAnsi="宋体" w:eastAsia="宋体" w:cs="宋体"/>
                <w:color w:val="auto"/>
                <w:szCs w:val="21"/>
                <w:highlight w:val="none"/>
              </w:rPr>
            </w:pPr>
          </w:p>
        </w:tc>
        <w:tc>
          <w:tcPr>
            <w:tcW w:w="1892" w:type="dxa"/>
            <w:vAlign w:val="center"/>
          </w:tcPr>
          <w:p w14:paraId="53E3C758">
            <w:pPr>
              <w:numPr>
                <w:ilvl w:val="0"/>
                <w:numId w:val="0"/>
              </w:numPr>
              <w:tabs>
                <w:tab w:val="left" w:pos="420"/>
              </w:tabs>
              <w:snapToGrid w:val="0"/>
              <w:spacing w:line="360" w:lineRule="auto"/>
              <w:jc w:val="center"/>
              <w:rPr>
                <w:rFonts w:hint="eastAsia" w:ascii="宋体" w:hAnsi="宋体" w:eastAsia="宋体" w:cs="宋体"/>
                <w:color w:val="auto"/>
                <w:szCs w:val="21"/>
                <w:highlight w:val="none"/>
              </w:rPr>
            </w:pPr>
          </w:p>
        </w:tc>
        <w:tc>
          <w:tcPr>
            <w:tcW w:w="1788" w:type="dxa"/>
            <w:vAlign w:val="center"/>
          </w:tcPr>
          <w:p w14:paraId="4076BD7A">
            <w:pPr>
              <w:numPr>
                <w:ilvl w:val="0"/>
                <w:numId w:val="0"/>
              </w:numPr>
              <w:tabs>
                <w:tab w:val="left" w:pos="420"/>
              </w:tabs>
              <w:snapToGrid w:val="0"/>
              <w:spacing w:line="360" w:lineRule="auto"/>
              <w:jc w:val="center"/>
              <w:rPr>
                <w:rFonts w:hint="eastAsia" w:ascii="宋体" w:hAnsi="宋体" w:eastAsia="宋体" w:cs="宋体"/>
                <w:color w:val="auto"/>
                <w:szCs w:val="21"/>
                <w:highlight w:val="none"/>
              </w:rPr>
            </w:pPr>
          </w:p>
        </w:tc>
        <w:tc>
          <w:tcPr>
            <w:tcW w:w="1069" w:type="dxa"/>
            <w:vAlign w:val="center"/>
          </w:tcPr>
          <w:p w14:paraId="16FDBD91">
            <w:pPr>
              <w:numPr>
                <w:ilvl w:val="0"/>
                <w:numId w:val="0"/>
              </w:numPr>
              <w:tabs>
                <w:tab w:val="left" w:pos="420"/>
              </w:tabs>
              <w:snapToGrid w:val="0"/>
              <w:spacing w:line="360" w:lineRule="auto"/>
              <w:jc w:val="center"/>
              <w:rPr>
                <w:rFonts w:hint="eastAsia" w:ascii="宋体" w:hAnsi="宋体" w:eastAsia="宋体" w:cs="宋体"/>
                <w:color w:val="auto"/>
                <w:szCs w:val="21"/>
                <w:highlight w:val="none"/>
              </w:rPr>
            </w:pPr>
          </w:p>
        </w:tc>
        <w:tc>
          <w:tcPr>
            <w:tcW w:w="1110" w:type="dxa"/>
            <w:vAlign w:val="center"/>
          </w:tcPr>
          <w:p w14:paraId="70966A60">
            <w:pPr>
              <w:numPr>
                <w:ilvl w:val="0"/>
                <w:numId w:val="0"/>
              </w:numPr>
              <w:tabs>
                <w:tab w:val="left" w:pos="420"/>
              </w:tabs>
              <w:snapToGrid w:val="0"/>
              <w:spacing w:line="360" w:lineRule="auto"/>
              <w:jc w:val="center"/>
              <w:rPr>
                <w:rFonts w:hint="eastAsia" w:ascii="宋体" w:hAnsi="宋体" w:eastAsia="宋体" w:cs="宋体"/>
                <w:color w:val="auto"/>
                <w:szCs w:val="21"/>
                <w:highlight w:val="none"/>
              </w:rPr>
            </w:pPr>
          </w:p>
        </w:tc>
      </w:tr>
      <w:tr w14:paraId="05B02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92" w:hRule="atLeast"/>
          <w:jc w:val="center"/>
        </w:trPr>
        <w:tc>
          <w:tcPr>
            <w:tcW w:w="686" w:type="dxa"/>
            <w:tcBorders>
              <w:right w:val="single" w:color="auto" w:sz="4" w:space="0"/>
            </w:tcBorders>
            <w:vAlign w:val="center"/>
          </w:tcPr>
          <w:p w14:paraId="4F294037">
            <w:pPr>
              <w:numPr>
                <w:ilvl w:val="0"/>
                <w:numId w:val="0"/>
              </w:numPr>
              <w:tabs>
                <w:tab w:val="left" w:pos="420"/>
              </w:tabs>
              <w:snapToGrid w:val="0"/>
              <w:spacing w:line="360" w:lineRule="auto"/>
              <w:jc w:val="center"/>
              <w:rPr>
                <w:rFonts w:hint="eastAsia" w:ascii="宋体" w:hAnsi="宋体" w:eastAsia="宋体" w:cs="宋体"/>
                <w:color w:val="auto"/>
                <w:szCs w:val="21"/>
                <w:highlight w:val="none"/>
              </w:rPr>
            </w:pPr>
          </w:p>
        </w:tc>
        <w:tc>
          <w:tcPr>
            <w:tcW w:w="1308" w:type="dxa"/>
            <w:tcBorders>
              <w:left w:val="single" w:color="auto" w:sz="4" w:space="0"/>
            </w:tcBorders>
            <w:vAlign w:val="center"/>
          </w:tcPr>
          <w:p w14:paraId="2D04A3D3">
            <w:pPr>
              <w:numPr>
                <w:ilvl w:val="0"/>
                <w:numId w:val="0"/>
              </w:numPr>
              <w:tabs>
                <w:tab w:val="left" w:pos="420"/>
              </w:tabs>
              <w:snapToGrid w:val="0"/>
              <w:spacing w:line="360" w:lineRule="auto"/>
              <w:jc w:val="center"/>
              <w:rPr>
                <w:rFonts w:hint="eastAsia" w:ascii="宋体" w:hAnsi="宋体" w:eastAsia="宋体" w:cs="宋体"/>
                <w:color w:val="auto"/>
                <w:szCs w:val="21"/>
                <w:highlight w:val="none"/>
              </w:rPr>
            </w:pPr>
          </w:p>
        </w:tc>
        <w:tc>
          <w:tcPr>
            <w:tcW w:w="1892" w:type="dxa"/>
            <w:vAlign w:val="center"/>
          </w:tcPr>
          <w:p w14:paraId="068C0CF7">
            <w:pPr>
              <w:numPr>
                <w:ilvl w:val="0"/>
                <w:numId w:val="0"/>
              </w:numPr>
              <w:tabs>
                <w:tab w:val="left" w:pos="420"/>
              </w:tabs>
              <w:snapToGrid w:val="0"/>
              <w:spacing w:line="360" w:lineRule="auto"/>
              <w:jc w:val="center"/>
              <w:rPr>
                <w:rFonts w:hint="eastAsia" w:ascii="宋体" w:hAnsi="宋体" w:eastAsia="宋体" w:cs="宋体"/>
                <w:color w:val="auto"/>
                <w:szCs w:val="21"/>
                <w:highlight w:val="none"/>
              </w:rPr>
            </w:pPr>
          </w:p>
        </w:tc>
        <w:tc>
          <w:tcPr>
            <w:tcW w:w="1788" w:type="dxa"/>
            <w:vAlign w:val="center"/>
          </w:tcPr>
          <w:p w14:paraId="22B0D447">
            <w:pPr>
              <w:numPr>
                <w:ilvl w:val="0"/>
                <w:numId w:val="0"/>
              </w:numPr>
              <w:tabs>
                <w:tab w:val="left" w:pos="420"/>
              </w:tabs>
              <w:snapToGrid w:val="0"/>
              <w:spacing w:line="360" w:lineRule="auto"/>
              <w:jc w:val="center"/>
              <w:rPr>
                <w:rFonts w:hint="eastAsia" w:ascii="宋体" w:hAnsi="宋体" w:eastAsia="宋体" w:cs="宋体"/>
                <w:color w:val="auto"/>
                <w:szCs w:val="21"/>
                <w:highlight w:val="none"/>
              </w:rPr>
            </w:pPr>
          </w:p>
        </w:tc>
        <w:tc>
          <w:tcPr>
            <w:tcW w:w="1069" w:type="dxa"/>
            <w:vAlign w:val="center"/>
          </w:tcPr>
          <w:p w14:paraId="1833DEA7">
            <w:pPr>
              <w:numPr>
                <w:ilvl w:val="0"/>
                <w:numId w:val="0"/>
              </w:numPr>
              <w:tabs>
                <w:tab w:val="left" w:pos="420"/>
              </w:tabs>
              <w:snapToGrid w:val="0"/>
              <w:spacing w:line="360" w:lineRule="auto"/>
              <w:jc w:val="center"/>
              <w:rPr>
                <w:rFonts w:hint="eastAsia" w:ascii="宋体" w:hAnsi="宋体" w:eastAsia="宋体" w:cs="宋体"/>
                <w:color w:val="auto"/>
                <w:szCs w:val="21"/>
                <w:highlight w:val="none"/>
              </w:rPr>
            </w:pPr>
          </w:p>
        </w:tc>
        <w:tc>
          <w:tcPr>
            <w:tcW w:w="1110" w:type="dxa"/>
            <w:vAlign w:val="center"/>
          </w:tcPr>
          <w:p w14:paraId="433ADD38">
            <w:pPr>
              <w:numPr>
                <w:ilvl w:val="0"/>
                <w:numId w:val="0"/>
              </w:numPr>
              <w:tabs>
                <w:tab w:val="left" w:pos="420"/>
              </w:tabs>
              <w:snapToGrid w:val="0"/>
              <w:spacing w:line="360" w:lineRule="auto"/>
              <w:jc w:val="center"/>
              <w:rPr>
                <w:rFonts w:hint="eastAsia" w:ascii="宋体" w:hAnsi="宋体" w:eastAsia="宋体" w:cs="宋体"/>
                <w:color w:val="auto"/>
                <w:szCs w:val="21"/>
                <w:highlight w:val="none"/>
              </w:rPr>
            </w:pPr>
          </w:p>
        </w:tc>
      </w:tr>
    </w:tbl>
    <w:p w14:paraId="0F1A7965">
      <w:pPr>
        <w:pStyle w:val="21"/>
        <w:ind w:firstLine="482" w:firstLineChars="200"/>
        <w:rPr>
          <w:rFonts w:hint="eastAsia" w:hAnsi="宋体"/>
          <w:b/>
          <w:bCs/>
          <w:color w:val="auto"/>
          <w:szCs w:val="21"/>
          <w:highlight w:val="none"/>
        </w:rPr>
      </w:pPr>
    </w:p>
    <w:p w14:paraId="5A1AC7BE">
      <w:pPr>
        <w:tabs>
          <w:tab w:val="left" w:pos="420"/>
        </w:tabs>
        <w:adjustRightInd w:val="0"/>
        <w:snapToGrid w:val="0"/>
        <w:spacing w:line="360" w:lineRule="auto"/>
        <w:ind w:left="679" w:hanging="679" w:hangingChars="322"/>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0FD45EAA">
      <w:pPr>
        <w:tabs>
          <w:tab w:val="left" w:pos="420"/>
        </w:tabs>
        <w:adjustRightInd w:val="0"/>
        <w:snapToGrid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文件条款”一栏由供应商按照招标文件第</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章</w:t>
      </w:r>
      <w:r>
        <w:rPr>
          <w:rFonts w:hint="eastAsia" w:ascii="宋体" w:hAnsi="宋体" w:eastAsia="宋体" w:cs="宋体"/>
          <w:b/>
          <w:bCs/>
          <w:color w:val="auto"/>
          <w:highlight w:val="none"/>
        </w:rPr>
        <w:t xml:space="preserve"> 技术标准和要求</w:t>
      </w:r>
      <w:r>
        <w:rPr>
          <w:rFonts w:hint="eastAsia" w:ascii="宋体" w:hAnsi="宋体" w:eastAsia="宋体" w:cs="宋体"/>
          <w:color w:val="auto"/>
          <w:highlight w:val="none"/>
        </w:rPr>
        <w:t>的</w:t>
      </w:r>
      <w:r>
        <w:rPr>
          <w:rFonts w:hint="eastAsia" w:ascii="宋体" w:hAnsi="宋体" w:eastAsia="宋体" w:cs="宋体"/>
          <w:b/>
          <w:bCs/>
          <w:color w:val="auto"/>
          <w:highlight w:val="none"/>
        </w:rPr>
        <w:t>相应内容</w:t>
      </w:r>
      <w:r>
        <w:rPr>
          <w:rFonts w:hint="eastAsia" w:ascii="宋体" w:hAnsi="宋体" w:eastAsia="宋体" w:cs="宋体"/>
          <w:color w:val="auto"/>
          <w:highlight w:val="none"/>
        </w:rPr>
        <w:t>填写。</w:t>
      </w:r>
    </w:p>
    <w:p w14:paraId="734CA756">
      <w:pPr>
        <w:tabs>
          <w:tab w:val="left" w:pos="420"/>
        </w:tabs>
        <w:adjustRightInd w:val="0"/>
        <w:snapToGrid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2、“偏离情况”一栏根据“</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文件条款”与</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文件逐项对照的结果填写。偏离必须用“正偏离、负偏离或无偏离”三个名称中的一种进行标注。</w:t>
      </w:r>
    </w:p>
    <w:p w14:paraId="704A0E58">
      <w:pPr>
        <w:tabs>
          <w:tab w:val="left" w:pos="420"/>
        </w:tabs>
        <w:adjustRightInd w:val="0"/>
        <w:snapToGrid w:val="0"/>
        <w:spacing w:line="360" w:lineRule="auto"/>
        <w:ind w:lef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3、“说明”一栏由供应商对偏离的情况做详细说明。</w:t>
      </w:r>
    </w:p>
    <w:p w14:paraId="186D1F90">
      <w:pPr>
        <w:spacing w:before="79" w:line="360" w:lineRule="auto"/>
        <w:rPr>
          <w:rFonts w:hint="eastAsia" w:asciiTheme="minorEastAsia" w:hAnsiTheme="minorEastAsia" w:eastAsiaTheme="minorEastAsia" w:cstheme="minorEastAsia"/>
          <w:color w:val="auto"/>
          <w:highlight w:val="none"/>
          <w:lang w:eastAsia="zh-CN"/>
        </w:rPr>
      </w:pPr>
    </w:p>
    <w:p w14:paraId="34511C91">
      <w:pPr>
        <w:spacing w:before="79" w:line="360" w:lineRule="auto"/>
        <w:rPr>
          <w:rFonts w:hint="eastAsia" w:asciiTheme="minorEastAsia" w:hAnsiTheme="minorEastAsia" w:eastAsiaTheme="minorEastAsia" w:cstheme="minorEastAsia"/>
          <w:color w:val="auto"/>
          <w:highlight w:val="none"/>
          <w:lang w:eastAsia="zh-CN"/>
        </w:rPr>
      </w:pPr>
    </w:p>
    <w:p w14:paraId="7B6A337E">
      <w:pPr>
        <w:spacing w:before="79"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供应商名称：（盖单位电子签章）</w:t>
      </w:r>
    </w:p>
    <w:p w14:paraId="23C8B9A7">
      <w:pPr>
        <w:spacing w:before="79"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法定代表人或授权代表：（签字或盖个人电子签章）</w:t>
      </w:r>
    </w:p>
    <w:p w14:paraId="59F0C261">
      <w:pPr>
        <w:spacing w:before="79"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日期：</w:t>
      </w:r>
    </w:p>
    <w:p w14:paraId="75340A54">
      <w:pPr>
        <w:spacing w:line="221" w:lineRule="auto"/>
        <w:rPr>
          <w:rFonts w:hint="eastAsia" w:asciiTheme="minorEastAsia" w:hAnsiTheme="minorEastAsia" w:eastAsiaTheme="minorEastAsia" w:cstheme="minorEastAsia"/>
          <w:highlight w:val="none"/>
          <w:lang w:eastAsia="zh-CN"/>
        </w:rPr>
        <w:sectPr>
          <w:headerReference r:id="rId37" w:type="default"/>
          <w:footerReference r:id="rId38" w:type="default"/>
          <w:pgSz w:w="11929" w:h="16849"/>
          <w:pgMar w:top="1286" w:right="1430" w:bottom="1276" w:left="1435" w:header="1200" w:footer="1074" w:gutter="0"/>
          <w:cols w:space="720" w:num="1"/>
        </w:sectPr>
      </w:pPr>
    </w:p>
    <w:p w14:paraId="5749E010">
      <w:pPr>
        <w:spacing w:before="91" w:line="219" w:lineRule="auto"/>
        <w:ind w:left="3696"/>
        <w:outlineLvl w:val="1"/>
        <w:rPr>
          <w:rFonts w:hint="eastAsia" w:asciiTheme="minorEastAsia" w:hAnsiTheme="minorEastAsia" w:eastAsiaTheme="minorEastAsia" w:cstheme="minorEastAsia"/>
          <w:spacing w:val="-1"/>
          <w:sz w:val="28"/>
          <w:szCs w:val="28"/>
          <w:highlight w:val="none"/>
        </w:rPr>
      </w:pPr>
    </w:p>
    <w:p w14:paraId="40A5A303">
      <w:pPr>
        <w:pStyle w:val="4"/>
        <w:jc w:val="center"/>
        <w:rPr>
          <w:rFonts w:hint="eastAsia" w:ascii="黑体" w:hAnsi="宋体" w:eastAsia="宋体"/>
          <w:color w:val="auto"/>
          <w:highlight w:val="none"/>
          <w:lang w:eastAsia="zh-CN"/>
        </w:rPr>
      </w:pPr>
      <w:r>
        <w:rPr>
          <w:rFonts w:hint="eastAsia" w:ascii="宋体" w:hAnsi="宋体"/>
          <w:color w:val="auto"/>
          <w:sz w:val="24"/>
          <w:szCs w:val="24"/>
          <w:highlight w:val="none"/>
          <w:lang w:eastAsia="zh-CN"/>
        </w:rPr>
        <w:t>（八）响应文件其他材料</w:t>
      </w:r>
    </w:p>
    <w:p w14:paraId="0136CD07">
      <w:pPr>
        <w:spacing w:before="91" w:line="219" w:lineRule="auto"/>
        <w:ind w:left="3696"/>
        <w:outlineLvl w:val="1"/>
        <w:rPr>
          <w:rFonts w:hint="eastAsia" w:asciiTheme="minorEastAsia" w:hAnsiTheme="minorEastAsia" w:eastAsiaTheme="minorEastAsia" w:cstheme="minorEastAsia"/>
          <w:spacing w:val="-1"/>
          <w:sz w:val="28"/>
          <w:szCs w:val="28"/>
          <w:highlight w:val="none"/>
        </w:rPr>
      </w:pPr>
    </w:p>
    <w:p w14:paraId="71036F4D">
      <w:pPr>
        <w:spacing w:before="187" w:line="219" w:lineRule="auto"/>
        <w:ind w:left="3225"/>
        <w:outlineLvl w:val="2"/>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pacing w:val="-3"/>
          <w:sz w:val="24"/>
          <w:szCs w:val="24"/>
          <w:highlight w:val="none"/>
          <w:lang w:eastAsia="zh-CN"/>
        </w:rPr>
        <w:t>反商业贿赂承诺书</w:t>
      </w:r>
    </w:p>
    <w:p w14:paraId="21A90F31">
      <w:pPr>
        <w:pStyle w:val="8"/>
        <w:spacing w:line="286" w:lineRule="auto"/>
        <w:rPr>
          <w:rFonts w:hint="eastAsia" w:asciiTheme="minorEastAsia" w:hAnsiTheme="minorEastAsia" w:eastAsiaTheme="minorEastAsia" w:cstheme="minorEastAsia"/>
          <w:highlight w:val="none"/>
          <w:lang w:eastAsia="zh-CN"/>
        </w:rPr>
      </w:pPr>
    </w:p>
    <w:p w14:paraId="46D22701">
      <w:pPr>
        <w:pStyle w:val="8"/>
        <w:spacing w:line="286" w:lineRule="auto"/>
        <w:rPr>
          <w:rFonts w:hint="eastAsia" w:asciiTheme="minorEastAsia" w:hAnsiTheme="minorEastAsia" w:eastAsiaTheme="minorEastAsia" w:cstheme="minorEastAsia"/>
          <w:highlight w:val="none"/>
          <w:lang w:eastAsia="zh-CN"/>
        </w:rPr>
      </w:pPr>
    </w:p>
    <w:p w14:paraId="12DDB0C4">
      <w:pPr>
        <w:spacing w:before="79" w:line="360" w:lineRule="auto"/>
        <w:ind w:firstLine="210" w:firstLineChars="1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我公司承诺：</w:t>
      </w:r>
    </w:p>
    <w:p w14:paraId="0D761DEC">
      <w:pPr>
        <w:spacing w:before="79" w:line="360" w:lineRule="auto"/>
        <w:ind w:firstLine="630" w:firstLineChars="3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在（项目名称）谈判活动中，我公司保证做到：</w:t>
      </w:r>
    </w:p>
    <w:p w14:paraId="0101C362">
      <w:pPr>
        <w:spacing w:before="79" w:line="360" w:lineRule="auto"/>
        <w:ind w:firstLine="630" w:firstLineChars="3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一、公平竞争参加本次竞争性谈判活动。</w:t>
      </w:r>
    </w:p>
    <w:p w14:paraId="4F917F61">
      <w:pPr>
        <w:spacing w:before="79" w:line="360" w:lineRule="auto"/>
        <w:ind w:firstLine="630" w:firstLineChars="3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二、杜绝任何形式的商业贿赂行为。不向国家工作人员、政府采购代理机构工作人员、评审专家及其亲属提供礼金礼品、有价证券、购物券、回扣、佣金、咨询费、劳务费、赞助费、宣传费、</w:t>
      </w:r>
    </w:p>
    <w:p w14:paraId="40918B50">
      <w:pPr>
        <w:spacing w:before="79"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宴请； 不为其报销各种消费凭证，不支付其旅游、娱乐等费用。</w:t>
      </w:r>
    </w:p>
    <w:p w14:paraId="1B308EBB">
      <w:pPr>
        <w:spacing w:before="79" w:line="360" w:lineRule="auto"/>
        <w:ind w:firstLine="630" w:firstLineChars="3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三、若出现上述行为，我公司及参与谈判活动的工作人员愿意接受按照国家法律法规等有关规定给予的处罚。</w:t>
      </w:r>
    </w:p>
    <w:p w14:paraId="3234D927">
      <w:pPr>
        <w:spacing w:before="79" w:line="219" w:lineRule="auto"/>
        <w:ind w:firstLine="210" w:firstLineChars="100"/>
        <w:rPr>
          <w:rFonts w:hint="eastAsia" w:asciiTheme="minorEastAsia" w:hAnsiTheme="minorEastAsia" w:eastAsiaTheme="minorEastAsia" w:cstheme="minorEastAsia"/>
          <w:color w:val="auto"/>
          <w:highlight w:val="none"/>
          <w:lang w:eastAsia="zh-CN"/>
        </w:rPr>
      </w:pPr>
    </w:p>
    <w:p w14:paraId="051538FE">
      <w:pPr>
        <w:spacing w:before="79" w:line="219" w:lineRule="auto"/>
        <w:ind w:firstLine="210" w:firstLineChars="100"/>
        <w:rPr>
          <w:rFonts w:hint="eastAsia" w:asciiTheme="minorEastAsia" w:hAnsiTheme="minorEastAsia" w:eastAsiaTheme="minorEastAsia" w:cstheme="minorEastAsia"/>
          <w:color w:val="auto"/>
          <w:highlight w:val="none"/>
          <w:lang w:eastAsia="zh-CN"/>
        </w:rPr>
      </w:pPr>
    </w:p>
    <w:p w14:paraId="3C00E5B9">
      <w:pPr>
        <w:spacing w:before="79" w:line="219" w:lineRule="auto"/>
        <w:ind w:firstLine="210" w:firstLineChars="100"/>
        <w:rPr>
          <w:rFonts w:hint="eastAsia" w:asciiTheme="minorEastAsia" w:hAnsiTheme="minorEastAsia" w:eastAsiaTheme="minorEastAsia" w:cstheme="minorEastAsia"/>
          <w:color w:val="auto"/>
          <w:highlight w:val="none"/>
          <w:lang w:eastAsia="zh-CN"/>
        </w:rPr>
      </w:pPr>
    </w:p>
    <w:p w14:paraId="58B503F9">
      <w:pPr>
        <w:spacing w:before="79" w:line="219" w:lineRule="auto"/>
        <w:ind w:firstLine="210" w:firstLineChars="100"/>
        <w:rPr>
          <w:rFonts w:hint="eastAsia" w:asciiTheme="minorEastAsia" w:hAnsiTheme="minorEastAsia" w:eastAsiaTheme="minorEastAsia" w:cstheme="minorEastAsia"/>
          <w:color w:val="auto"/>
          <w:highlight w:val="none"/>
          <w:lang w:eastAsia="zh-CN"/>
        </w:rPr>
      </w:pPr>
    </w:p>
    <w:p w14:paraId="77354D56">
      <w:pPr>
        <w:spacing w:before="79" w:line="219" w:lineRule="auto"/>
        <w:ind w:firstLine="210" w:firstLineChars="100"/>
        <w:rPr>
          <w:rFonts w:hint="eastAsia" w:asciiTheme="minorEastAsia" w:hAnsiTheme="minorEastAsia" w:eastAsiaTheme="minorEastAsia" w:cstheme="minorEastAsia"/>
          <w:color w:val="auto"/>
          <w:highlight w:val="none"/>
          <w:lang w:eastAsia="zh-CN"/>
        </w:rPr>
      </w:pPr>
    </w:p>
    <w:p w14:paraId="32B1434A">
      <w:pPr>
        <w:spacing w:before="79" w:line="219" w:lineRule="auto"/>
        <w:ind w:firstLine="210" w:firstLineChars="100"/>
        <w:rPr>
          <w:rFonts w:hint="eastAsia" w:asciiTheme="minorEastAsia" w:hAnsiTheme="minorEastAsia" w:eastAsiaTheme="minorEastAsia" w:cstheme="minorEastAsia"/>
          <w:color w:val="auto"/>
          <w:highlight w:val="none"/>
          <w:lang w:eastAsia="zh-CN"/>
        </w:rPr>
      </w:pPr>
    </w:p>
    <w:p w14:paraId="19645585">
      <w:pPr>
        <w:spacing w:before="79" w:line="219" w:lineRule="auto"/>
        <w:ind w:firstLine="210" w:firstLineChars="100"/>
        <w:rPr>
          <w:rFonts w:hint="eastAsia" w:asciiTheme="minorEastAsia" w:hAnsiTheme="minorEastAsia" w:eastAsiaTheme="minorEastAsia" w:cstheme="minorEastAsia"/>
          <w:color w:val="auto"/>
          <w:highlight w:val="none"/>
          <w:lang w:eastAsia="zh-CN"/>
        </w:rPr>
      </w:pPr>
    </w:p>
    <w:p w14:paraId="47811226">
      <w:pPr>
        <w:spacing w:before="79" w:line="219" w:lineRule="auto"/>
        <w:ind w:firstLine="210" w:firstLineChars="100"/>
        <w:rPr>
          <w:rFonts w:hint="eastAsia" w:asciiTheme="minorEastAsia" w:hAnsiTheme="minorEastAsia" w:eastAsiaTheme="minorEastAsia" w:cstheme="minorEastAsia"/>
          <w:color w:val="auto"/>
          <w:highlight w:val="none"/>
          <w:lang w:eastAsia="zh-CN"/>
        </w:rPr>
      </w:pPr>
    </w:p>
    <w:p w14:paraId="21A58968">
      <w:pPr>
        <w:spacing w:before="79" w:line="360" w:lineRule="auto"/>
        <w:ind w:firstLine="210" w:firstLineChars="1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供应商名称：（盖单位电子签章）</w:t>
      </w:r>
    </w:p>
    <w:p w14:paraId="4180802E">
      <w:pPr>
        <w:spacing w:before="79" w:line="360" w:lineRule="auto"/>
        <w:ind w:firstLine="210" w:firstLineChars="1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法定代表人或授权代表：（签字或盖个人电子签章）</w:t>
      </w:r>
    </w:p>
    <w:p w14:paraId="25BEB8D4">
      <w:pPr>
        <w:spacing w:before="79" w:line="360" w:lineRule="auto"/>
        <w:ind w:firstLine="210" w:firstLineChars="1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日期：</w:t>
      </w:r>
    </w:p>
    <w:p w14:paraId="76A928F8">
      <w:pPr>
        <w:spacing w:line="221" w:lineRule="auto"/>
        <w:rPr>
          <w:rFonts w:hint="eastAsia" w:asciiTheme="minorEastAsia" w:hAnsiTheme="minorEastAsia" w:eastAsiaTheme="minorEastAsia" w:cstheme="minorEastAsia"/>
          <w:highlight w:val="none"/>
          <w:lang w:eastAsia="zh-CN"/>
        </w:rPr>
        <w:sectPr>
          <w:headerReference r:id="rId39" w:type="default"/>
          <w:footerReference r:id="rId40" w:type="default"/>
          <w:pgSz w:w="11929" w:h="16849"/>
          <w:pgMar w:top="1286" w:right="1430" w:bottom="1276" w:left="1435" w:header="1200" w:footer="1074" w:gutter="0"/>
          <w:cols w:space="720" w:num="1"/>
        </w:sectPr>
      </w:pPr>
    </w:p>
    <w:p w14:paraId="2695680C">
      <w:pPr>
        <w:spacing w:before="91" w:line="219" w:lineRule="auto"/>
        <w:ind w:left="3696"/>
        <w:outlineLvl w:val="1"/>
        <w:rPr>
          <w:rFonts w:hint="eastAsia" w:asciiTheme="minorEastAsia" w:hAnsiTheme="minorEastAsia" w:eastAsiaTheme="minorEastAsia" w:cstheme="minorEastAsia"/>
          <w:spacing w:val="-1"/>
          <w:sz w:val="28"/>
          <w:szCs w:val="28"/>
          <w:highlight w:val="none"/>
        </w:rPr>
      </w:pPr>
    </w:p>
    <w:p w14:paraId="44FB162A">
      <w:pPr>
        <w:spacing w:before="91" w:line="219" w:lineRule="auto"/>
        <w:ind w:left="3696"/>
        <w:outlineLvl w:val="1"/>
        <w:rPr>
          <w:rFonts w:hint="eastAsia" w:asciiTheme="minorEastAsia" w:hAnsiTheme="minorEastAsia" w:eastAsiaTheme="minorEastAsia" w:cstheme="minorEastAsia"/>
          <w:spacing w:val="-1"/>
          <w:sz w:val="28"/>
          <w:szCs w:val="28"/>
          <w:highlight w:val="none"/>
        </w:rPr>
      </w:pPr>
    </w:p>
    <w:p w14:paraId="2E2DA23F">
      <w:pPr>
        <w:spacing w:before="78" w:line="220" w:lineRule="auto"/>
        <w:ind w:left="3596"/>
        <w:outlineLvl w:val="2"/>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pacing w:val="-4"/>
          <w:sz w:val="24"/>
          <w:szCs w:val="24"/>
          <w:highlight w:val="none"/>
          <w:lang w:eastAsia="zh-CN"/>
        </w:rPr>
        <w:t>中小企业声明函</w:t>
      </w:r>
    </w:p>
    <w:p w14:paraId="27B6178A">
      <w:pPr>
        <w:pStyle w:val="8"/>
        <w:spacing w:line="348" w:lineRule="auto"/>
        <w:rPr>
          <w:rFonts w:hint="eastAsia" w:asciiTheme="minorEastAsia" w:hAnsiTheme="minorEastAsia" w:eastAsiaTheme="minorEastAsia" w:cstheme="minorEastAsia"/>
          <w:highlight w:val="none"/>
          <w:lang w:eastAsia="zh-CN"/>
        </w:rPr>
      </w:pPr>
    </w:p>
    <w:p w14:paraId="0FB1DC02">
      <w:pPr>
        <w:spacing w:before="68" w:line="221" w:lineRule="auto"/>
        <w:ind w:left="3389"/>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2"/>
          <w:highlight w:val="none"/>
          <w:lang w:eastAsia="zh-CN"/>
        </w:rPr>
        <w:t>（属于中小企业的填写）</w:t>
      </w:r>
    </w:p>
    <w:p w14:paraId="3551E828">
      <w:pPr>
        <w:pStyle w:val="8"/>
        <w:spacing w:line="247" w:lineRule="auto"/>
        <w:rPr>
          <w:rFonts w:hint="eastAsia" w:asciiTheme="minorEastAsia" w:hAnsiTheme="minorEastAsia" w:eastAsiaTheme="minorEastAsia" w:cstheme="minorEastAsia"/>
          <w:highlight w:val="none"/>
          <w:lang w:eastAsia="zh-CN"/>
        </w:rPr>
      </w:pPr>
    </w:p>
    <w:p w14:paraId="22441F8C">
      <w:pPr>
        <w:spacing w:before="68" w:line="359" w:lineRule="auto"/>
        <w:ind w:left="54" w:firstLine="403"/>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10"/>
          <w:highlight w:val="none"/>
          <w:lang w:eastAsia="zh-CN"/>
        </w:rPr>
        <w:t>本公司（联合体）郑重声明，根据《政府采购促进中小企业发展管理办法》（财库﹝2020﹞46 号）</w:t>
      </w:r>
      <w:r>
        <w:rPr>
          <w:rFonts w:hint="eastAsia" w:asciiTheme="minorEastAsia" w:hAnsiTheme="minorEastAsia" w:eastAsiaTheme="minorEastAsia" w:cstheme="minorEastAsia"/>
          <w:spacing w:val="-2"/>
          <w:highlight w:val="none"/>
          <w:lang w:eastAsia="zh-CN"/>
        </w:rPr>
        <w:t xml:space="preserve">的规定，本公司（联合体）参加 </w:t>
      </w:r>
      <w:r>
        <w:rPr>
          <w:rFonts w:hint="eastAsia" w:asciiTheme="minorEastAsia" w:hAnsiTheme="minorEastAsia" w:eastAsiaTheme="minorEastAsia" w:cstheme="minorEastAsia"/>
          <w:spacing w:val="-2"/>
          <w:highlight w:val="none"/>
          <w:u w:val="single"/>
          <w:lang w:eastAsia="zh-CN"/>
        </w:rPr>
        <w:t>（单位名称）</w:t>
      </w:r>
      <w:r>
        <w:rPr>
          <w:rFonts w:hint="eastAsia" w:asciiTheme="minorEastAsia" w:hAnsiTheme="minorEastAsia" w:eastAsiaTheme="minorEastAsia" w:cstheme="minorEastAsia"/>
          <w:spacing w:val="-2"/>
          <w:highlight w:val="none"/>
          <w:lang w:eastAsia="zh-CN"/>
        </w:rPr>
        <w:t xml:space="preserve"> 的 </w:t>
      </w:r>
      <w:r>
        <w:rPr>
          <w:rFonts w:hint="eastAsia" w:asciiTheme="minorEastAsia" w:hAnsiTheme="minorEastAsia" w:eastAsiaTheme="minorEastAsia" w:cstheme="minorEastAsia"/>
          <w:spacing w:val="-2"/>
          <w:highlight w:val="none"/>
          <w:u w:val="single"/>
          <w:lang w:eastAsia="zh-CN"/>
        </w:rPr>
        <w:t>（项目</w:t>
      </w:r>
      <w:r>
        <w:rPr>
          <w:rFonts w:hint="eastAsia" w:asciiTheme="minorEastAsia" w:hAnsiTheme="minorEastAsia" w:eastAsiaTheme="minorEastAsia" w:cstheme="minorEastAsia"/>
          <w:spacing w:val="-3"/>
          <w:highlight w:val="none"/>
          <w:u w:val="single"/>
          <w:lang w:eastAsia="zh-CN"/>
        </w:rPr>
        <w:t xml:space="preserve">名称） </w:t>
      </w:r>
      <w:r>
        <w:rPr>
          <w:rFonts w:hint="eastAsia" w:asciiTheme="minorEastAsia" w:hAnsiTheme="minorEastAsia" w:eastAsiaTheme="minorEastAsia" w:cstheme="minorEastAsia"/>
          <w:spacing w:val="-3"/>
          <w:highlight w:val="none"/>
          <w:lang w:eastAsia="zh-CN"/>
        </w:rPr>
        <w:t>采购活动，提供的货物全部由符</w:t>
      </w:r>
      <w:r>
        <w:rPr>
          <w:rFonts w:hint="eastAsia" w:asciiTheme="minorEastAsia" w:hAnsiTheme="minorEastAsia" w:eastAsiaTheme="minorEastAsia" w:cstheme="minorEastAsia"/>
          <w:spacing w:val="-1"/>
          <w:highlight w:val="none"/>
          <w:lang w:eastAsia="zh-CN"/>
        </w:rPr>
        <w:t>合政策要求的中小企业制造。相关企业</w:t>
      </w:r>
      <w:r>
        <w:rPr>
          <w:rFonts w:hint="eastAsia" w:asciiTheme="minorEastAsia" w:hAnsiTheme="minorEastAsia" w:eastAsiaTheme="minorEastAsia" w:cstheme="minorEastAsia"/>
          <w:highlight w:val="none"/>
          <w:lang w:eastAsia="zh-CN"/>
        </w:rPr>
        <w:t>（含联合体中的中小企业、签订分包意向协议的中小企业</w:t>
      </w:r>
      <w:r>
        <w:rPr>
          <w:rFonts w:hint="eastAsia" w:asciiTheme="minorEastAsia" w:hAnsiTheme="minorEastAsia" w:eastAsiaTheme="minorEastAsia" w:cstheme="minorEastAsia"/>
          <w:spacing w:val="-1"/>
          <w:highlight w:val="none"/>
          <w:lang w:eastAsia="zh-CN"/>
        </w:rPr>
        <w:t>）的具体情况如下：</w:t>
      </w:r>
    </w:p>
    <w:p w14:paraId="2A7B0F9C">
      <w:pPr>
        <w:spacing w:before="157" w:line="360" w:lineRule="auto"/>
        <w:ind w:left="39" w:right="18" w:firstLine="433"/>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8"/>
          <w:highlight w:val="none"/>
          <w:lang w:eastAsia="zh-CN"/>
        </w:rPr>
        <w:t>1.</w:t>
      </w:r>
      <w:r>
        <w:rPr>
          <w:rFonts w:hint="eastAsia" w:asciiTheme="minorEastAsia" w:hAnsiTheme="minorEastAsia" w:eastAsiaTheme="minorEastAsia" w:cstheme="minorEastAsia"/>
          <w:spacing w:val="-8"/>
          <w:highlight w:val="none"/>
          <w:u w:val="single"/>
          <w:lang w:eastAsia="zh-CN"/>
        </w:rPr>
        <w:t xml:space="preserve"> （标的名称</w:t>
      </w:r>
      <w:r>
        <w:rPr>
          <w:rFonts w:hint="eastAsia" w:asciiTheme="minorEastAsia" w:hAnsiTheme="minorEastAsia" w:eastAsiaTheme="minorEastAsia" w:cstheme="minorEastAsia"/>
          <w:spacing w:val="-5"/>
          <w:highlight w:val="none"/>
          <w:u w:val="single"/>
          <w:lang w:eastAsia="zh-CN"/>
        </w:rPr>
        <w:t>）</w:t>
      </w:r>
      <w:r>
        <w:rPr>
          <w:rFonts w:hint="eastAsia" w:asciiTheme="minorEastAsia" w:hAnsiTheme="minorEastAsia" w:eastAsiaTheme="minorEastAsia" w:cstheme="minorEastAsia"/>
          <w:spacing w:val="-5"/>
          <w:highlight w:val="none"/>
          <w:lang w:eastAsia="zh-CN"/>
        </w:rPr>
        <w:t>，</w:t>
      </w:r>
      <w:r>
        <w:rPr>
          <w:rFonts w:hint="eastAsia" w:asciiTheme="minorEastAsia" w:hAnsiTheme="minorEastAsia" w:eastAsiaTheme="minorEastAsia" w:cstheme="minorEastAsia"/>
          <w:spacing w:val="-8"/>
          <w:highlight w:val="none"/>
          <w:lang w:eastAsia="zh-CN"/>
        </w:rPr>
        <w:t xml:space="preserve">属于 </w:t>
      </w:r>
      <w:r>
        <w:rPr>
          <w:rFonts w:hint="eastAsia" w:asciiTheme="minorEastAsia" w:hAnsiTheme="minorEastAsia" w:eastAsiaTheme="minorEastAsia" w:cstheme="minorEastAsia"/>
          <w:spacing w:val="-8"/>
          <w:highlight w:val="none"/>
          <w:u w:val="single"/>
          <w:lang w:eastAsia="zh-CN"/>
        </w:rPr>
        <w:t xml:space="preserve">（采购文件中明确的所属行业） </w:t>
      </w:r>
      <w:r>
        <w:rPr>
          <w:rFonts w:hint="eastAsia" w:asciiTheme="minorEastAsia" w:hAnsiTheme="minorEastAsia" w:eastAsiaTheme="minorEastAsia" w:cstheme="minorEastAsia"/>
          <w:spacing w:val="-8"/>
          <w:highlight w:val="none"/>
          <w:lang w:eastAsia="zh-CN"/>
        </w:rPr>
        <w:t xml:space="preserve">行业；制造商为 </w:t>
      </w:r>
      <w:r>
        <w:rPr>
          <w:rFonts w:hint="eastAsia" w:asciiTheme="minorEastAsia" w:hAnsiTheme="minorEastAsia" w:eastAsiaTheme="minorEastAsia" w:cstheme="minorEastAsia"/>
          <w:spacing w:val="-8"/>
          <w:highlight w:val="none"/>
          <w:u w:val="single"/>
          <w:lang w:eastAsia="zh-CN"/>
        </w:rPr>
        <w:t>（企业名称</w:t>
      </w:r>
      <w:r>
        <w:rPr>
          <w:rFonts w:hint="eastAsia" w:asciiTheme="minorEastAsia" w:hAnsiTheme="minorEastAsia" w:eastAsiaTheme="minorEastAsia" w:cstheme="minorEastAsia"/>
          <w:spacing w:val="-5"/>
          <w:highlight w:val="none"/>
          <w:u w:val="single"/>
          <w:lang w:eastAsia="zh-CN"/>
        </w:rPr>
        <w:t>）</w:t>
      </w:r>
      <w:r>
        <w:rPr>
          <w:rFonts w:hint="eastAsia" w:asciiTheme="minorEastAsia" w:hAnsiTheme="minorEastAsia" w:eastAsiaTheme="minorEastAsia" w:cstheme="minorEastAsia"/>
          <w:spacing w:val="-5"/>
          <w:highlight w:val="none"/>
          <w:lang w:eastAsia="zh-CN"/>
        </w:rPr>
        <w:t>，</w:t>
      </w:r>
      <w:r>
        <w:rPr>
          <w:rFonts w:hint="eastAsia" w:asciiTheme="minorEastAsia" w:hAnsiTheme="minorEastAsia" w:eastAsiaTheme="minorEastAsia" w:cstheme="minorEastAsia"/>
          <w:spacing w:val="-2"/>
          <w:highlight w:val="none"/>
          <w:lang w:eastAsia="zh-CN"/>
        </w:rPr>
        <w:t>从业人员人，营业收入为万元，资产总额</w:t>
      </w:r>
      <w:r>
        <w:rPr>
          <w:rFonts w:hint="eastAsia" w:asciiTheme="minorEastAsia" w:hAnsiTheme="minorEastAsia" w:eastAsiaTheme="minorEastAsia" w:cstheme="minorEastAsia"/>
          <w:spacing w:val="-3"/>
          <w:highlight w:val="none"/>
          <w:lang w:eastAsia="zh-CN"/>
        </w:rPr>
        <w:t>为万元，属于</w:t>
      </w:r>
      <w:r>
        <w:rPr>
          <w:rFonts w:hint="eastAsia" w:asciiTheme="minorEastAsia" w:hAnsiTheme="minorEastAsia" w:eastAsiaTheme="minorEastAsia" w:cstheme="minorEastAsia"/>
          <w:spacing w:val="-3"/>
          <w:highlight w:val="none"/>
          <w:u w:val="single"/>
          <w:lang w:eastAsia="zh-CN"/>
        </w:rPr>
        <w:t xml:space="preserve"> （中型企业、小型企业、</w:t>
      </w:r>
      <w:r>
        <w:rPr>
          <w:rFonts w:hint="eastAsia" w:asciiTheme="minorEastAsia" w:hAnsiTheme="minorEastAsia" w:eastAsiaTheme="minorEastAsia" w:cstheme="minorEastAsia"/>
          <w:spacing w:val="-17"/>
          <w:highlight w:val="none"/>
          <w:u w:val="single"/>
          <w:lang w:eastAsia="zh-CN"/>
        </w:rPr>
        <w:t>微型企业</w:t>
      </w:r>
      <w:r>
        <w:rPr>
          <w:rFonts w:hint="eastAsia" w:asciiTheme="minorEastAsia" w:hAnsiTheme="minorEastAsia" w:eastAsiaTheme="minorEastAsia" w:cstheme="minorEastAsia"/>
          <w:spacing w:val="-23"/>
          <w:highlight w:val="none"/>
          <w:u w:val="single"/>
          <w:lang w:eastAsia="zh-CN"/>
        </w:rPr>
        <w:t>）</w:t>
      </w:r>
      <w:r>
        <w:rPr>
          <w:rFonts w:hint="eastAsia" w:asciiTheme="minorEastAsia" w:hAnsiTheme="minorEastAsia" w:eastAsiaTheme="minorEastAsia" w:cstheme="minorEastAsia"/>
          <w:spacing w:val="-23"/>
          <w:highlight w:val="none"/>
          <w:lang w:eastAsia="zh-CN"/>
        </w:rPr>
        <w:t>；</w:t>
      </w:r>
    </w:p>
    <w:p w14:paraId="4E128DAA">
      <w:pPr>
        <w:spacing w:before="156" w:line="359" w:lineRule="auto"/>
        <w:ind w:left="39" w:right="103" w:firstLine="42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8"/>
          <w:highlight w:val="none"/>
          <w:lang w:eastAsia="zh-CN"/>
        </w:rPr>
        <w:t>2.</w:t>
      </w:r>
      <w:r>
        <w:rPr>
          <w:rFonts w:hint="eastAsia" w:asciiTheme="minorEastAsia" w:hAnsiTheme="minorEastAsia" w:eastAsiaTheme="minorEastAsia" w:cstheme="minorEastAsia"/>
          <w:spacing w:val="-8"/>
          <w:highlight w:val="none"/>
          <w:u w:val="single"/>
          <w:lang w:eastAsia="zh-CN"/>
        </w:rPr>
        <w:t xml:space="preserve"> （标的名称</w:t>
      </w:r>
      <w:r>
        <w:rPr>
          <w:rFonts w:hint="eastAsia" w:asciiTheme="minorEastAsia" w:hAnsiTheme="minorEastAsia" w:eastAsiaTheme="minorEastAsia" w:cstheme="minorEastAsia"/>
          <w:spacing w:val="-13"/>
          <w:highlight w:val="none"/>
          <w:u w:val="single"/>
          <w:lang w:eastAsia="zh-CN"/>
        </w:rPr>
        <w:t>）</w:t>
      </w:r>
      <w:r>
        <w:rPr>
          <w:rFonts w:hint="eastAsia" w:asciiTheme="minorEastAsia" w:hAnsiTheme="minorEastAsia" w:eastAsiaTheme="minorEastAsia" w:cstheme="minorEastAsia"/>
          <w:spacing w:val="-13"/>
          <w:highlight w:val="none"/>
          <w:lang w:eastAsia="zh-CN"/>
        </w:rPr>
        <w:t>，</w:t>
      </w:r>
      <w:r>
        <w:rPr>
          <w:rFonts w:hint="eastAsia" w:asciiTheme="minorEastAsia" w:hAnsiTheme="minorEastAsia" w:eastAsiaTheme="minorEastAsia" w:cstheme="minorEastAsia"/>
          <w:spacing w:val="-8"/>
          <w:highlight w:val="none"/>
          <w:lang w:eastAsia="zh-CN"/>
        </w:rPr>
        <w:t>属于</w:t>
      </w:r>
      <w:r>
        <w:rPr>
          <w:rFonts w:hint="eastAsia" w:asciiTheme="minorEastAsia" w:hAnsiTheme="minorEastAsia" w:eastAsiaTheme="minorEastAsia" w:cstheme="minorEastAsia"/>
          <w:spacing w:val="-8"/>
          <w:highlight w:val="none"/>
          <w:u w:val="single"/>
          <w:lang w:eastAsia="zh-CN"/>
        </w:rPr>
        <w:t xml:space="preserve">（采购文件中明确的所属行业） </w:t>
      </w:r>
      <w:r>
        <w:rPr>
          <w:rFonts w:hint="eastAsia" w:asciiTheme="minorEastAsia" w:hAnsiTheme="minorEastAsia" w:eastAsiaTheme="minorEastAsia" w:cstheme="minorEastAsia"/>
          <w:spacing w:val="-8"/>
          <w:highlight w:val="none"/>
          <w:lang w:eastAsia="zh-CN"/>
        </w:rPr>
        <w:t xml:space="preserve">行业；制造商为 </w:t>
      </w:r>
      <w:r>
        <w:rPr>
          <w:rFonts w:hint="eastAsia" w:asciiTheme="minorEastAsia" w:hAnsiTheme="minorEastAsia" w:eastAsiaTheme="minorEastAsia" w:cstheme="minorEastAsia"/>
          <w:spacing w:val="-8"/>
          <w:highlight w:val="none"/>
          <w:u w:val="single"/>
          <w:lang w:eastAsia="zh-CN"/>
        </w:rPr>
        <w:t>（企业名称</w:t>
      </w:r>
      <w:r>
        <w:rPr>
          <w:rFonts w:hint="eastAsia" w:asciiTheme="minorEastAsia" w:hAnsiTheme="minorEastAsia" w:eastAsiaTheme="minorEastAsia" w:cstheme="minorEastAsia"/>
          <w:spacing w:val="-13"/>
          <w:highlight w:val="none"/>
          <w:u w:val="single"/>
          <w:lang w:eastAsia="zh-CN"/>
        </w:rPr>
        <w:t>）</w:t>
      </w:r>
      <w:r>
        <w:rPr>
          <w:rFonts w:hint="eastAsia" w:asciiTheme="minorEastAsia" w:hAnsiTheme="minorEastAsia" w:eastAsiaTheme="minorEastAsia" w:cstheme="minorEastAsia"/>
          <w:spacing w:val="-13"/>
          <w:highlight w:val="none"/>
          <w:lang w:eastAsia="zh-CN"/>
        </w:rPr>
        <w:t>，</w:t>
      </w:r>
      <w:r>
        <w:rPr>
          <w:rFonts w:hint="eastAsia" w:asciiTheme="minorEastAsia" w:hAnsiTheme="minorEastAsia" w:eastAsiaTheme="minorEastAsia" w:cstheme="minorEastAsia"/>
          <w:spacing w:val="-3"/>
          <w:highlight w:val="none"/>
          <w:lang w:eastAsia="zh-CN"/>
        </w:rPr>
        <w:t>从业人员人，营业收入为万元，资产总额为万元，属于</w:t>
      </w:r>
      <w:r>
        <w:rPr>
          <w:rFonts w:hint="eastAsia" w:asciiTheme="minorEastAsia" w:hAnsiTheme="minorEastAsia" w:eastAsiaTheme="minorEastAsia" w:cstheme="minorEastAsia"/>
          <w:spacing w:val="-3"/>
          <w:highlight w:val="none"/>
          <w:u w:val="single"/>
          <w:lang w:eastAsia="zh-CN"/>
        </w:rPr>
        <w:t>（中型企业、小型企</w:t>
      </w:r>
      <w:r>
        <w:rPr>
          <w:rFonts w:hint="eastAsia" w:asciiTheme="minorEastAsia" w:hAnsiTheme="minorEastAsia" w:eastAsiaTheme="minorEastAsia" w:cstheme="minorEastAsia"/>
          <w:spacing w:val="-11"/>
          <w:highlight w:val="none"/>
          <w:u w:val="single"/>
          <w:lang w:eastAsia="zh-CN"/>
        </w:rPr>
        <w:t>业、微型企业</w:t>
      </w:r>
      <w:r>
        <w:rPr>
          <w:rFonts w:hint="eastAsia" w:asciiTheme="minorEastAsia" w:hAnsiTheme="minorEastAsia" w:eastAsiaTheme="minorEastAsia" w:cstheme="minorEastAsia"/>
          <w:highlight w:val="none"/>
          <w:u w:val="single"/>
          <w:lang w:eastAsia="zh-CN"/>
        </w:rPr>
        <w:t>）</w:t>
      </w:r>
      <w:r>
        <w:rPr>
          <w:rFonts w:hint="eastAsia" w:asciiTheme="minorEastAsia" w:hAnsiTheme="minorEastAsia" w:eastAsiaTheme="minorEastAsia" w:cstheme="minorEastAsia"/>
          <w:highlight w:val="none"/>
          <w:lang w:eastAsia="zh-CN"/>
        </w:rPr>
        <w:t>；</w:t>
      </w:r>
    </w:p>
    <w:p w14:paraId="38D1A33A">
      <w:pPr>
        <w:spacing w:before="159" w:line="332" w:lineRule="exact"/>
        <w:ind w:left="47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5"/>
          <w:position w:val="2"/>
          <w:highlight w:val="none"/>
          <w:lang w:eastAsia="zh-CN"/>
        </w:rPr>
        <w:t>……</w:t>
      </w:r>
    </w:p>
    <w:p w14:paraId="5D6FB432">
      <w:pPr>
        <w:spacing w:before="79"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以上企业，不属于大企业的分支机构，不存在控股股东为大企业的情形，也不存在与大企业的</w:t>
      </w:r>
    </w:p>
    <w:p w14:paraId="2160D0FC">
      <w:pPr>
        <w:spacing w:before="79"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负责人为同一人的情形。</w:t>
      </w:r>
    </w:p>
    <w:p w14:paraId="1A3E1FD4">
      <w:pPr>
        <w:spacing w:before="79"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本企业对上述声明内容的真实性负责。如有虚假，将依法承担相应责任。</w:t>
      </w:r>
    </w:p>
    <w:p w14:paraId="5C57B80B">
      <w:pPr>
        <w:spacing w:before="79"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企业名称（盖单位电子签章）：</w:t>
      </w:r>
    </w:p>
    <w:p w14:paraId="2C3C6865">
      <w:pPr>
        <w:spacing w:before="79"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日期：</w:t>
      </w:r>
    </w:p>
    <w:p w14:paraId="247DC1D6">
      <w:pPr>
        <w:pStyle w:val="8"/>
        <w:spacing w:line="246" w:lineRule="auto"/>
        <w:rPr>
          <w:rFonts w:hint="eastAsia" w:asciiTheme="minorEastAsia" w:hAnsiTheme="minorEastAsia" w:eastAsiaTheme="minorEastAsia" w:cstheme="minorEastAsia"/>
          <w:highlight w:val="none"/>
          <w:lang w:eastAsia="zh-CN"/>
        </w:rPr>
      </w:pPr>
    </w:p>
    <w:p w14:paraId="0781EBBD">
      <w:pPr>
        <w:pStyle w:val="8"/>
        <w:spacing w:line="246" w:lineRule="auto"/>
        <w:rPr>
          <w:rFonts w:hint="eastAsia" w:asciiTheme="minorEastAsia" w:hAnsiTheme="minorEastAsia" w:eastAsiaTheme="minorEastAsia" w:cstheme="minorEastAsia"/>
          <w:highlight w:val="none"/>
          <w:lang w:eastAsia="zh-CN"/>
        </w:rPr>
      </w:pPr>
    </w:p>
    <w:p w14:paraId="1E3D5F98">
      <w:pPr>
        <w:spacing w:before="68" w:line="221" w:lineRule="auto"/>
        <w:ind w:left="52"/>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1、从业人员、营业收入、资产总额填报上一年度数据，无</w:t>
      </w:r>
      <w:r>
        <w:rPr>
          <w:rFonts w:hint="eastAsia" w:asciiTheme="minorEastAsia" w:hAnsiTheme="minorEastAsia" w:eastAsiaTheme="minorEastAsia" w:cstheme="minorEastAsia"/>
          <w:spacing w:val="-1"/>
          <w:highlight w:val="none"/>
          <w:lang w:eastAsia="zh-CN"/>
        </w:rPr>
        <w:t>上一年度数据的新成立企业可不填报。</w:t>
      </w:r>
    </w:p>
    <w:p w14:paraId="4B2D6094">
      <w:pPr>
        <w:spacing w:line="221" w:lineRule="auto"/>
        <w:rPr>
          <w:rFonts w:hint="eastAsia" w:asciiTheme="minorEastAsia" w:hAnsiTheme="minorEastAsia" w:eastAsiaTheme="minorEastAsia" w:cstheme="minorEastAsia"/>
          <w:highlight w:val="none"/>
          <w:lang w:eastAsia="zh-CN"/>
        </w:rPr>
        <w:sectPr>
          <w:headerReference r:id="rId41" w:type="default"/>
          <w:footerReference r:id="rId42" w:type="default"/>
          <w:pgSz w:w="11929" w:h="16849"/>
          <w:pgMar w:top="1286" w:right="1363" w:bottom="1276" w:left="1435" w:header="1200" w:footer="1074" w:gutter="0"/>
          <w:cols w:space="720" w:num="1"/>
        </w:sectPr>
      </w:pPr>
    </w:p>
    <w:p w14:paraId="2B763072">
      <w:pPr>
        <w:pStyle w:val="8"/>
        <w:spacing w:line="257" w:lineRule="auto"/>
        <w:rPr>
          <w:rFonts w:hint="eastAsia" w:asciiTheme="minorEastAsia" w:hAnsiTheme="minorEastAsia" w:eastAsiaTheme="minorEastAsia" w:cstheme="minorEastAsia"/>
          <w:highlight w:val="none"/>
          <w:lang w:eastAsia="zh-CN"/>
        </w:rPr>
      </w:pPr>
    </w:p>
    <w:p w14:paraId="702D5E47">
      <w:pPr>
        <w:pStyle w:val="8"/>
        <w:spacing w:line="257" w:lineRule="auto"/>
        <w:rPr>
          <w:rFonts w:hint="eastAsia" w:asciiTheme="minorEastAsia" w:hAnsiTheme="minorEastAsia" w:eastAsiaTheme="minorEastAsia" w:cstheme="minorEastAsia"/>
          <w:highlight w:val="none"/>
          <w:lang w:eastAsia="zh-CN"/>
        </w:rPr>
      </w:pPr>
    </w:p>
    <w:p w14:paraId="1786B3F8">
      <w:pPr>
        <w:spacing w:before="78" w:line="220" w:lineRule="auto"/>
        <w:ind w:left="2865"/>
        <w:outlineLvl w:val="2"/>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pacing w:val="-3"/>
          <w:sz w:val="24"/>
          <w:szCs w:val="24"/>
          <w:highlight w:val="none"/>
          <w:lang w:eastAsia="zh-CN"/>
        </w:rPr>
        <w:t>残疾人福利性单位声明函</w:t>
      </w:r>
    </w:p>
    <w:p w14:paraId="25B2F368">
      <w:pPr>
        <w:spacing w:before="178" w:line="221" w:lineRule="auto"/>
        <w:ind w:left="2969"/>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1"/>
          <w:highlight w:val="none"/>
          <w:lang w:eastAsia="zh-CN"/>
        </w:rPr>
        <w:t>（属于残疾人福利性单位的填写）</w:t>
      </w:r>
    </w:p>
    <w:p w14:paraId="5D30AD1A">
      <w:pPr>
        <w:pStyle w:val="8"/>
        <w:spacing w:line="477" w:lineRule="auto"/>
        <w:rPr>
          <w:rFonts w:hint="eastAsia" w:asciiTheme="minorEastAsia" w:hAnsiTheme="minorEastAsia" w:eastAsiaTheme="minorEastAsia" w:cstheme="minorEastAsia"/>
          <w:highlight w:val="none"/>
          <w:lang w:eastAsia="zh-CN"/>
        </w:rPr>
      </w:pPr>
    </w:p>
    <w:p w14:paraId="2F6DB3DC">
      <w:pPr>
        <w:spacing w:before="68" w:line="359" w:lineRule="auto"/>
        <w:ind w:left="37" w:right="24" w:firstLine="631"/>
        <w:jc w:val="both"/>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2"/>
          <w:highlight w:val="none"/>
          <w:lang w:eastAsia="zh-CN"/>
        </w:rPr>
        <w:t>本单位郑重声明，根据《财政部民政部中国残疾人联合会关于促进残</w:t>
      </w:r>
      <w:r>
        <w:rPr>
          <w:rFonts w:hint="eastAsia" w:asciiTheme="minorEastAsia" w:hAnsiTheme="minorEastAsia" w:eastAsiaTheme="minorEastAsia" w:cstheme="minorEastAsia"/>
          <w:spacing w:val="-3"/>
          <w:highlight w:val="none"/>
          <w:lang w:eastAsia="zh-CN"/>
        </w:rPr>
        <w:t>疾人就业政府采购政策的通知》（财库〔2017〕 141 号）的规定，本单位为符合条件的残疾人福利性单位，且本单位参加单位的项目采购活动提供本单位制造的货物（由本单位承担工程/提供服</w:t>
      </w:r>
      <w:r>
        <w:rPr>
          <w:rFonts w:hint="eastAsia" w:asciiTheme="minorEastAsia" w:hAnsiTheme="minorEastAsia" w:eastAsiaTheme="minorEastAsia" w:cstheme="minorEastAsia"/>
          <w:spacing w:val="-4"/>
          <w:highlight w:val="none"/>
          <w:lang w:eastAsia="zh-CN"/>
        </w:rPr>
        <w:t>务</w:t>
      </w:r>
      <w:r>
        <w:rPr>
          <w:rFonts w:hint="eastAsia" w:asciiTheme="minorEastAsia" w:hAnsiTheme="minorEastAsia" w:eastAsiaTheme="minorEastAsia" w:cstheme="minorEastAsia"/>
          <w:spacing w:val="-15"/>
          <w:highlight w:val="none"/>
          <w:lang w:eastAsia="zh-CN"/>
        </w:rPr>
        <w:t>），</w:t>
      </w:r>
      <w:r>
        <w:rPr>
          <w:rFonts w:hint="eastAsia" w:asciiTheme="minorEastAsia" w:hAnsiTheme="minorEastAsia" w:eastAsiaTheme="minorEastAsia" w:cstheme="minorEastAsia"/>
          <w:spacing w:val="-4"/>
          <w:highlight w:val="none"/>
          <w:lang w:eastAsia="zh-CN"/>
        </w:rPr>
        <w:t>或者</w:t>
      </w:r>
      <w:r>
        <w:rPr>
          <w:rFonts w:hint="eastAsia" w:asciiTheme="minorEastAsia" w:hAnsiTheme="minorEastAsia" w:eastAsiaTheme="minorEastAsia" w:cstheme="minorEastAsia"/>
          <w:spacing w:val="-3"/>
          <w:highlight w:val="none"/>
          <w:lang w:eastAsia="zh-CN"/>
        </w:rPr>
        <w:t>提供其他残疾人福利性单位制造的货物（不包括使用非残疾人福利性单位注册商标的货物）。</w:t>
      </w:r>
    </w:p>
    <w:p w14:paraId="1E99CA9A">
      <w:pPr>
        <w:spacing w:before="158" w:line="220" w:lineRule="auto"/>
        <w:ind w:left="37"/>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3"/>
          <w:highlight w:val="none"/>
          <w:lang w:eastAsia="zh-CN"/>
        </w:rPr>
        <w:t>本单位对上述声明的真实性负责。如有虚假，将依法承担相应责任。</w:t>
      </w:r>
    </w:p>
    <w:p w14:paraId="0CFE3AF5">
      <w:pPr>
        <w:pStyle w:val="8"/>
        <w:spacing w:line="300" w:lineRule="auto"/>
        <w:rPr>
          <w:rFonts w:hint="eastAsia" w:asciiTheme="minorEastAsia" w:hAnsiTheme="minorEastAsia" w:eastAsiaTheme="minorEastAsia" w:cstheme="minorEastAsia"/>
          <w:highlight w:val="none"/>
          <w:lang w:eastAsia="zh-CN"/>
        </w:rPr>
      </w:pPr>
    </w:p>
    <w:p w14:paraId="102887A6">
      <w:pPr>
        <w:pStyle w:val="8"/>
        <w:spacing w:line="301" w:lineRule="auto"/>
        <w:rPr>
          <w:rFonts w:hint="eastAsia" w:asciiTheme="minorEastAsia" w:hAnsiTheme="minorEastAsia" w:eastAsiaTheme="minorEastAsia" w:cstheme="minorEastAsia"/>
          <w:highlight w:val="none"/>
          <w:lang w:eastAsia="zh-CN"/>
        </w:rPr>
      </w:pPr>
    </w:p>
    <w:p w14:paraId="7DE89915">
      <w:pPr>
        <w:pStyle w:val="8"/>
        <w:spacing w:line="301" w:lineRule="auto"/>
        <w:rPr>
          <w:rFonts w:hint="eastAsia" w:asciiTheme="minorEastAsia" w:hAnsiTheme="minorEastAsia" w:eastAsiaTheme="minorEastAsia" w:cstheme="minorEastAsia"/>
          <w:highlight w:val="none"/>
          <w:lang w:eastAsia="zh-CN"/>
        </w:rPr>
      </w:pPr>
    </w:p>
    <w:p w14:paraId="5F45BA28">
      <w:pPr>
        <w:spacing w:before="79" w:line="219"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供应商名称：（盖单位电子签章）</w:t>
      </w:r>
    </w:p>
    <w:p w14:paraId="1103705E">
      <w:pPr>
        <w:spacing w:before="79" w:line="219"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供应商法定代表人或被授权人：（签字或盖个人电子签章）</w:t>
      </w:r>
    </w:p>
    <w:p w14:paraId="4BFA85D6">
      <w:pPr>
        <w:spacing w:before="79" w:line="219"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日期：</w:t>
      </w:r>
    </w:p>
    <w:p w14:paraId="64ED4BB7">
      <w:pPr>
        <w:pStyle w:val="8"/>
        <w:spacing w:line="301" w:lineRule="auto"/>
        <w:rPr>
          <w:rFonts w:hint="eastAsia" w:asciiTheme="minorEastAsia" w:hAnsiTheme="minorEastAsia" w:eastAsiaTheme="minorEastAsia" w:cstheme="minorEastAsia"/>
          <w:highlight w:val="none"/>
          <w:lang w:eastAsia="zh-CN"/>
        </w:rPr>
      </w:pPr>
    </w:p>
    <w:p w14:paraId="7E7E97AC">
      <w:pPr>
        <w:pStyle w:val="8"/>
        <w:spacing w:line="301" w:lineRule="auto"/>
        <w:rPr>
          <w:rFonts w:hint="eastAsia" w:asciiTheme="minorEastAsia" w:hAnsiTheme="minorEastAsia" w:eastAsiaTheme="minorEastAsia" w:cstheme="minorEastAsia"/>
          <w:highlight w:val="none"/>
          <w:lang w:eastAsia="zh-CN"/>
        </w:rPr>
      </w:pPr>
    </w:p>
    <w:p w14:paraId="598DACC6">
      <w:pPr>
        <w:spacing w:before="69" w:line="221" w:lineRule="auto"/>
        <w:ind w:left="39"/>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13"/>
          <w:highlight w:val="none"/>
          <w:lang w:eastAsia="zh-CN"/>
        </w:rPr>
        <w:t>说明：</w:t>
      </w:r>
    </w:p>
    <w:p w14:paraId="2B2A1B8C">
      <w:pPr>
        <w:spacing w:before="68" w:line="359" w:lineRule="auto"/>
        <w:ind w:left="37" w:right="24" w:firstLine="631"/>
        <w:jc w:val="both"/>
        <w:rPr>
          <w:rFonts w:hint="eastAsia" w:asciiTheme="minorEastAsia" w:hAnsiTheme="minorEastAsia" w:eastAsiaTheme="minorEastAsia" w:cstheme="minorEastAsia"/>
          <w:spacing w:val="-3"/>
          <w:highlight w:val="none"/>
          <w:lang w:eastAsia="zh-CN"/>
        </w:rPr>
      </w:pPr>
      <w:r>
        <w:rPr>
          <w:rFonts w:hint="eastAsia" w:asciiTheme="minorEastAsia" w:hAnsiTheme="minorEastAsia" w:eastAsiaTheme="minorEastAsia" w:cstheme="minorEastAsia"/>
          <w:spacing w:val="-3"/>
          <w:highlight w:val="none"/>
          <w:lang w:eastAsia="zh-CN"/>
        </w:rPr>
        <w:t>1、该声明函是有针对性的，属于残疾人福利性企业的填写，不属于的无需填写此项内容，但</w:t>
      </w:r>
    </w:p>
    <w:p w14:paraId="096F87C1">
      <w:pPr>
        <w:spacing w:before="68" w:line="359" w:lineRule="auto"/>
        <w:ind w:left="37" w:right="24" w:firstLine="631"/>
        <w:jc w:val="both"/>
        <w:rPr>
          <w:rFonts w:hint="eastAsia" w:asciiTheme="minorEastAsia" w:hAnsiTheme="minorEastAsia" w:eastAsiaTheme="minorEastAsia" w:cstheme="minorEastAsia"/>
          <w:spacing w:val="-3"/>
          <w:highlight w:val="none"/>
          <w:lang w:eastAsia="zh-CN"/>
        </w:rPr>
      </w:pPr>
      <w:r>
        <w:rPr>
          <w:rFonts w:hint="eastAsia" w:asciiTheme="minorEastAsia" w:hAnsiTheme="minorEastAsia" w:eastAsiaTheme="minorEastAsia" w:cstheme="minorEastAsia"/>
          <w:spacing w:val="-3"/>
          <w:highlight w:val="none"/>
          <w:lang w:eastAsia="zh-CN"/>
        </w:rPr>
        <w:t>保留该声明函的格式在响应文件中并按要求盖章签字。</w:t>
      </w:r>
    </w:p>
    <w:p w14:paraId="5A2627A4">
      <w:pPr>
        <w:spacing w:line="219" w:lineRule="auto"/>
        <w:rPr>
          <w:rFonts w:hint="eastAsia" w:asciiTheme="minorEastAsia" w:hAnsiTheme="minorEastAsia" w:eastAsiaTheme="minorEastAsia" w:cstheme="minorEastAsia"/>
          <w:highlight w:val="none"/>
          <w:lang w:eastAsia="zh-CN"/>
        </w:rPr>
        <w:sectPr>
          <w:headerReference r:id="rId43" w:type="default"/>
          <w:footerReference r:id="rId44" w:type="default"/>
          <w:pgSz w:w="11929" w:h="16849"/>
          <w:pgMar w:top="1286" w:right="1430" w:bottom="1276" w:left="1435" w:header="1200" w:footer="1074" w:gutter="0"/>
          <w:cols w:space="720" w:num="1"/>
        </w:sectPr>
      </w:pPr>
    </w:p>
    <w:p w14:paraId="1F4BF234">
      <w:pPr>
        <w:spacing w:before="187" w:line="219" w:lineRule="auto"/>
        <w:ind w:left="1604"/>
        <w:outlineLvl w:val="2"/>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pacing w:val="-5"/>
          <w:sz w:val="24"/>
          <w:szCs w:val="24"/>
          <w:highlight w:val="none"/>
          <w:lang w:eastAsia="zh-CN"/>
        </w:rPr>
        <w:t>监狱企业证明材料（不属于的无需填写此项内容)</w:t>
      </w:r>
    </w:p>
    <w:p w14:paraId="3F976A77">
      <w:pPr>
        <w:spacing w:before="179" w:line="408" w:lineRule="exact"/>
        <w:ind w:left="37"/>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1"/>
          <w:position w:val="15"/>
          <w:highlight w:val="none"/>
          <w:lang w:eastAsia="zh-CN"/>
        </w:rPr>
        <w:t>供应商提供由省级以上监狱管理局、戒毒管理局(含新疆生产建设兵团)出具的属于监狱企业的证明</w:t>
      </w:r>
    </w:p>
    <w:p w14:paraId="2EDC2C33">
      <w:pPr>
        <w:spacing w:line="220" w:lineRule="auto"/>
        <w:ind w:left="4224"/>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spacing w:val="-9"/>
          <w:highlight w:val="none"/>
          <w:lang w:eastAsia="zh-CN"/>
        </w:rPr>
        <w:t>文件。</w:t>
      </w:r>
    </w:p>
    <w:p w14:paraId="24827C3F">
      <w:pPr>
        <w:spacing w:line="220" w:lineRule="auto"/>
        <w:rPr>
          <w:rFonts w:hint="eastAsia" w:asciiTheme="minorEastAsia" w:hAnsiTheme="minorEastAsia" w:eastAsiaTheme="minorEastAsia" w:cstheme="minorEastAsia"/>
          <w:highlight w:val="none"/>
          <w:lang w:eastAsia="zh-CN"/>
        </w:rPr>
        <w:sectPr>
          <w:footerReference r:id="rId45" w:type="default"/>
          <w:pgSz w:w="11929" w:h="16849"/>
          <w:pgMar w:top="1286" w:right="1430" w:bottom="1276" w:left="1435" w:header="1200" w:footer="1074" w:gutter="0"/>
          <w:cols w:space="720" w:num="1"/>
        </w:sectPr>
      </w:pPr>
    </w:p>
    <w:p w14:paraId="16A2C762">
      <w:pPr>
        <w:rPr>
          <w:highlight w:val="none"/>
        </w:rPr>
      </w:pPr>
    </w:p>
    <w:p w14:paraId="49D2FF04">
      <w:pPr>
        <w:spacing w:before="187" w:line="219" w:lineRule="auto"/>
        <w:ind w:left="0"/>
        <w:jc w:val="center"/>
        <w:outlineLvl w:val="2"/>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pacing w:val="-3"/>
          <w:sz w:val="24"/>
          <w:szCs w:val="24"/>
          <w:highlight w:val="none"/>
          <w:lang w:eastAsia="zh-CN"/>
        </w:rPr>
        <w:t>采购代理服务费承诺函</w:t>
      </w:r>
    </w:p>
    <w:p w14:paraId="7DC7C5C0">
      <w:pPr>
        <w:pStyle w:val="8"/>
        <w:spacing w:line="418" w:lineRule="auto"/>
        <w:rPr>
          <w:rFonts w:hint="eastAsia" w:asciiTheme="minorEastAsia" w:hAnsiTheme="minorEastAsia" w:eastAsiaTheme="minorEastAsia" w:cstheme="minorEastAsia"/>
          <w:highlight w:val="none"/>
          <w:lang w:eastAsia="zh-CN"/>
        </w:rPr>
      </w:pPr>
    </w:p>
    <w:p w14:paraId="73FA5E11">
      <w:pPr>
        <w:spacing w:before="79" w:line="360" w:lineRule="auto"/>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致（采购人及采购代理机构）：</w:t>
      </w:r>
    </w:p>
    <w:p w14:paraId="66F7B42D">
      <w:pPr>
        <w:spacing w:before="79" w:line="360" w:lineRule="auto"/>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我们在贵公司组织的（项目名称：，采购项目编号：）招标中若获中标，我们保证在成交公告发布后5个工作日内，按谈判文件的规定，以支票、银行转账、汇票或现金，向贵公司一次性支付采购代理服务费用。否则，由此产生的一切法律后果和责任由我公司承担。</w:t>
      </w:r>
    </w:p>
    <w:p w14:paraId="47C801E2">
      <w:pPr>
        <w:spacing w:before="79" w:line="360" w:lineRule="auto"/>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我公司声明放弃对此提出任何异议和追索的权利。</w:t>
      </w:r>
    </w:p>
    <w:p w14:paraId="5EFD0547">
      <w:pPr>
        <w:spacing w:before="79" w:line="360" w:lineRule="auto"/>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特此承诺。</w:t>
      </w:r>
    </w:p>
    <w:p w14:paraId="2BC06E41">
      <w:pPr>
        <w:spacing w:before="79" w:line="219" w:lineRule="auto"/>
        <w:ind w:firstLine="420" w:firstLineChars="200"/>
        <w:rPr>
          <w:rFonts w:hint="eastAsia" w:asciiTheme="minorEastAsia" w:hAnsiTheme="minorEastAsia" w:eastAsiaTheme="minorEastAsia" w:cstheme="minorEastAsia"/>
          <w:color w:val="auto"/>
          <w:highlight w:val="none"/>
          <w:lang w:eastAsia="zh-CN"/>
        </w:rPr>
      </w:pPr>
    </w:p>
    <w:p w14:paraId="105277F3">
      <w:pPr>
        <w:spacing w:before="79" w:line="219" w:lineRule="auto"/>
        <w:ind w:firstLine="420" w:firstLineChars="200"/>
        <w:rPr>
          <w:rFonts w:hint="eastAsia" w:asciiTheme="minorEastAsia" w:hAnsiTheme="minorEastAsia" w:eastAsiaTheme="minorEastAsia" w:cstheme="minorEastAsia"/>
          <w:color w:val="auto"/>
          <w:highlight w:val="none"/>
          <w:lang w:eastAsia="zh-CN"/>
        </w:rPr>
      </w:pPr>
    </w:p>
    <w:p w14:paraId="46D071EE">
      <w:pPr>
        <w:spacing w:before="79" w:line="219" w:lineRule="auto"/>
        <w:ind w:firstLine="420" w:firstLineChars="200"/>
        <w:rPr>
          <w:rFonts w:hint="eastAsia" w:asciiTheme="minorEastAsia" w:hAnsiTheme="minorEastAsia" w:eastAsiaTheme="minorEastAsia" w:cstheme="minorEastAsia"/>
          <w:color w:val="auto"/>
          <w:highlight w:val="none"/>
          <w:lang w:eastAsia="zh-CN"/>
        </w:rPr>
      </w:pPr>
    </w:p>
    <w:p w14:paraId="45AF8A55">
      <w:pPr>
        <w:spacing w:before="79" w:line="219" w:lineRule="auto"/>
        <w:ind w:firstLine="420" w:firstLineChars="200"/>
        <w:rPr>
          <w:rFonts w:hint="eastAsia" w:asciiTheme="minorEastAsia" w:hAnsiTheme="minorEastAsia" w:eastAsiaTheme="minorEastAsia" w:cstheme="minorEastAsia"/>
          <w:color w:val="auto"/>
          <w:highlight w:val="none"/>
          <w:lang w:eastAsia="zh-CN"/>
        </w:rPr>
      </w:pPr>
    </w:p>
    <w:p w14:paraId="7A5AB4AB">
      <w:pPr>
        <w:spacing w:before="79" w:line="219" w:lineRule="auto"/>
        <w:ind w:firstLine="420" w:firstLineChars="200"/>
        <w:rPr>
          <w:rFonts w:hint="eastAsia" w:asciiTheme="minorEastAsia" w:hAnsiTheme="minorEastAsia" w:eastAsiaTheme="minorEastAsia" w:cstheme="minorEastAsia"/>
          <w:color w:val="auto"/>
          <w:highlight w:val="none"/>
          <w:lang w:eastAsia="zh-CN"/>
        </w:rPr>
      </w:pPr>
    </w:p>
    <w:p w14:paraId="04D20381">
      <w:pPr>
        <w:spacing w:before="79" w:line="360" w:lineRule="auto"/>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供应商名称：（盖单位电子签章）</w:t>
      </w:r>
    </w:p>
    <w:p w14:paraId="07DD1740">
      <w:pPr>
        <w:spacing w:before="79" w:line="360" w:lineRule="auto"/>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法定代表人或授权代表：（签字或盖个人电子签章）</w:t>
      </w:r>
    </w:p>
    <w:p w14:paraId="47D1AC3F">
      <w:pPr>
        <w:spacing w:before="79" w:line="360" w:lineRule="auto"/>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日期：</w:t>
      </w:r>
    </w:p>
    <w:p w14:paraId="2485F12B">
      <w:pPr>
        <w:spacing w:line="221" w:lineRule="auto"/>
        <w:rPr>
          <w:rFonts w:hint="eastAsia" w:asciiTheme="minorEastAsia" w:hAnsiTheme="minorEastAsia" w:eastAsiaTheme="minorEastAsia" w:cstheme="minorEastAsia"/>
          <w:highlight w:val="none"/>
          <w:lang w:eastAsia="zh-CN"/>
        </w:rPr>
        <w:sectPr>
          <w:headerReference r:id="rId46" w:type="default"/>
          <w:footerReference r:id="rId47" w:type="default"/>
          <w:pgSz w:w="11929" w:h="16849"/>
          <w:pgMar w:top="1286" w:right="1382" w:bottom="1276" w:left="1435" w:header="1200" w:footer="1074" w:gutter="0"/>
          <w:cols w:space="720" w:num="1"/>
        </w:sectPr>
      </w:pPr>
    </w:p>
    <w:p w14:paraId="2FAEA721">
      <w:pPr>
        <w:rPr>
          <w:highlight w:val="none"/>
        </w:rPr>
      </w:pPr>
    </w:p>
    <w:p w14:paraId="67AD3DB4">
      <w:pPr>
        <w:rPr>
          <w:highlight w:val="none"/>
        </w:rPr>
      </w:pPr>
    </w:p>
    <w:p w14:paraId="6D4DD565">
      <w:pPr>
        <w:spacing w:before="187" w:line="219" w:lineRule="auto"/>
        <w:ind w:left="2265"/>
        <w:outlineLvl w:val="2"/>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pacing w:val="-3"/>
          <w:sz w:val="24"/>
          <w:szCs w:val="24"/>
          <w:highlight w:val="none"/>
          <w:lang w:eastAsia="zh-CN"/>
        </w:rPr>
        <w:t>响应人认为有必要提供的其他资料</w:t>
      </w:r>
    </w:p>
    <w:p w14:paraId="5A4E5EED">
      <w:pPr>
        <w:pStyle w:val="8"/>
        <w:spacing w:line="439" w:lineRule="auto"/>
        <w:rPr>
          <w:rFonts w:hint="eastAsia" w:asciiTheme="minorEastAsia" w:hAnsiTheme="minorEastAsia" w:eastAsiaTheme="minorEastAsia" w:cstheme="minorEastAsia"/>
          <w:highlight w:val="none"/>
          <w:lang w:eastAsia="zh-CN"/>
        </w:rPr>
      </w:pPr>
    </w:p>
    <w:p w14:paraId="0F51A665">
      <w:pPr>
        <w:spacing w:before="189" w:line="477" w:lineRule="exact"/>
        <w:ind w:left="459"/>
        <w:rPr>
          <w:rFonts w:hint="eastAsia" w:asciiTheme="minorEastAsia" w:hAnsiTheme="minorEastAsia" w:eastAsiaTheme="minorEastAsia" w:cstheme="minorEastAsia"/>
          <w:highlight w:val="none"/>
          <w:lang w:eastAsia="zh-CN"/>
        </w:rPr>
      </w:pPr>
    </w:p>
    <w:p w14:paraId="7548F8BC">
      <w:pPr>
        <w:rPr>
          <w:highlight w:val="none"/>
        </w:rPr>
      </w:pPr>
    </w:p>
    <w:sectPr>
      <w:footerReference r:id="rId48" w:type="default"/>
      <w:pgSz w:w="11929" w:h="16849"/>
      <w:pgMar w:top="1286" w:right="1430" w:bottom="1276" w:left="1435" w:header="1200" w:footer="107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Adobe 楷体 Std R">
    <w:altName w:val="Times New Roman"/>
    <w:panose1 w:val="00000000000000000000"/>
    <w:charset w:val="28"/>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B1102">
    <w:pPr>
      <w:spacing w:before="41" w:line="175" w:lineRule="auto"/>
      <w:ind w:left="4505"/>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47FED">
    <w:pPr>
      <w:spacing w:before="41" w:line="175" w:lineRule="auto"/>
      <w:ind w:left="44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5DAB2">
                          <w:pPr>
                            <w:pStyle w:val="12"/>
                          </w:pPr>
                          <w:r>
                            <w:t xml:space="preserve">第 </w:t>
                          </w:r>
                          <w:r>
                            <w:fldChar w:fldCharType="begin"/>
                          </w:r>
                          <w:r>
                            <w:instrText xml:space="preserve"> PAGE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14:paraId="0C85DAB2">
                    <w:pPr>
                      <w:pStyle w:val="12"/>
                    </w:pPr>
                    <w:r>
                      <w:t xml:space="preserve">第 </w:t>
                    </w:r>
                    <w:r>
                      <w:fldChar w:fldCharType="begin"/>
                    </w:r>
                    <w:r>
                      <w:instrText xml:space="preserve"> PAGE  \* MERGEFORMAT </w:instrText>
                    </w:r>
                    <w:r>
                      <w:fldChar w:fldCharType="separate"/>
                    </w:r>
                    <w:r>
                      <w:t>49</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DC703">
    <w:pPr>
      <w:spacing w:before="41" w:line="174" w:lineRule="auto"/>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5BF63">
                          <w:pPr>
                            <w:pStyle w:val="12"/>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F75BF63">
                    <w:pPr>
                      <w:pStyle w:val="12"/>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0DAA2">
    <w:pPr>
      <w:spacing w:before="41" w:line="174" w:lineRule="auto"/>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00F01">
                          <w:pPr>
                            <w:pStyle w:val="12"/>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D300F01">
                    <w:pPr>
                      <w:pStyle w:val="12"/>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7EB68">
    <w:pPr>
      <w:spacing w:before="41" w:line="174" w:lineRule="auto"/>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A429B">
                          <w:pPr>
                            <w:pStyle w:val="12"/>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C9A429B">
                    <w:pPr>
                      <w:pStyle w:val="12"/>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99350">
    <w:pPr>
      <w:spacing w:before="41" w:line="174" w:lineRule="auto"/>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CE3DC">
                          <w:pPr>
                            <w:pStyle w:val="12"/>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95CE3DC">
                    <w:pPr>
                      <w:pStyle w:val="12"/>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63B76">
    <w:pPr>
      <w:spacing w:before="41" w:line="174" w:lineRule="auto"/>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E44E4">
                          <w:pPr>
                            <w:pStyle w:val="12"/>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g11ktAgAAV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Lg11ktAgAAVwQAAA4AAAAAAAAAAQAgAAAAHwEAAGRycy9lMm9Eb2MueG1sUEsFBgAAAAAG&#10;AAYAWQEAAL4FAAAAAA==&#10;">
              <v:fill on="f" focussize="0,0"/>
              <v:stroke on="f" weight="0.5pt"/>
              <v:imagedata o:title=""/>
              <o:lock v:ext="edit" aspectratio="f"/>
              <v:textbox inset="0mm,0mm,0mm,0mm" style="mso-fit-shape-to-text:t;">
                <w:txbxContent>
                  <w:p w14:paraId="1D4E44E4">
                    <w:pPr>
                      <w:pStyle w:val="12"/>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E0F95">
    <w:pPr>
      <w:spacing w:before="41" w:line="174" w:lineRule="auto"/>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2D46E">
                          <w:pPr>
                            <w:pStyle w:val="12"/>
                          </w:pPr>
                          <w:r>
                            <w:t xml:space="preserve">第 </w:t>
                          </w:r>
                          <w:r>
                            <w:fldChar w:fldCharType="begin"/>
                          </w:r>
                          <w:r>
                            <w:instrText xml:space="preserve"> PAGE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U5ssAgAAV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H5TmywCAABXBAAADgAAAAAAAAABACAAAAAfAQAAZHJzL2Uyb0RvYy54bWxQSwUGAAAAAAYA&#10;BgBZAQAAvQUAAAAA&#10;">
              <v:fill on="f" focussize="0,0"/>
              <v:stroke on="f" weight="0.5pt"/>
              <v:imagedata o:title=""/>
              <o:lock v:ext="edit" aspectratio="f"/>
              <v:textbox inset="0mm,0mm,0mm,0mm" style="mso-fit-shape-to-text:t;">
                <w:txbxContent>
                  <w:p w14:paraId="21C2D46E">
                    <w:pPr>
                      <w:pStyle w:val="12"/>
                    </w:pPr>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2E1DE">
    <w:pPr>
      <w:spacing w:before="41" w:line="175"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FD422">
                          <w:pPr>
                            <w:pStyle w:val="12"/>
                          </w:pPr>
                          <w:r>
                            <w:t xml:space="preserve">第 </w:t>
                          </w:r>
                          <w:r>
                            <w:fldChar w:fldCharType="begin"/>
                          </w:r>
                          <w:r>
                            <w:instrText xml:space="preserve"> PAGE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8EFD422">
                    <w:pPr>
                      <w:pStyle w:val="12"/>
                    </w:pPr>
                    <w:r>
                      <w:t xml:space="preserve">第 </w:t>
                    </w:r>
                    <w:r>
                      <w:fldChar w:fldCharType="begin"/>
                    </w:r>
                    <w:r>
                      <w:instrText xml:space="preserve"> PAGE  \* MERGEFORMAT </w:instrText>
                    </w:r>
                    <w:r>
                      <w:fldChar w:fldCharType="separate"/>
                    </w:r>
                    <w:r>
                      <w:t>66</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F502B">
    <w:pPr>
      <w:spacing w:before="41" w:line="175"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EF094">
                          <w:pPr>
                            <w:pStyle w:val="12"/>
                          </w:pPr>
                          <w:r>
                            <w:t xml:space="preserve">第 </w:t>
                          </w:r>
                          <w:r>
                            <w:fldChar w:fldCharType="begin"/>
                          </w:r>
                          <w:r>
                            <w:instrText xml:space="preserve"> PAGE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4BEF094">
                    <w:pPr>
                      <w:pStyle w:val="12"/>
                    </w:pPr>
                    <w:r>
                      <w:t xml:space="preserve">第 </w:t>
                    </w:r>
                    <w:r>
                      <w:fldChar w:fldCharType="begin"/>
                    </w:r>
                    <w:r>
                      <w:instrText xml:space="preserve"> PAGE  \* MERGEFORMAT </w:instrText>
                    </w:r>
                    <w:r>
                      <w:fldChar w:fldCharType="separate"/>
                    </w:r>
                    <w:r>
                      <w:t>66</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B242F">
    <w:pPr>
      <w:spacing w:before="41" w:line="175"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EB8A2">
                          <w:pPr>
                            <w:pStyle w:val="12"/>
                          </w:pPr>
                          <w:r>
                            <w:t xml:space="preserve">第 </w:t>
                          </w:r>
                          <w:r>
                            <w:fldChar w:fldCharType="begin"/>
                          </w:r>
                          <w:r>
                            <w:instrText xml:space="preserve"> PAGE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38EB8A2">
                    <w:pPr>
                      <w:pStyle w:val="12"/>
                    </w:pPr>
                    <w:r>
                      <w:t xml:space="preserve">第 </w:t>
                    </w:r>
                    <w:r>
                      <w:fldChar w:fldCharType="begin"/>
                    </w:r>
                    <w:r>
                      <w:instrText xml:space="preserve"> PAGE  \* MERGEFORMAT </w:instrText>
                    </w:r>
                    <w:r>
                      <w:fldChar w:fldCharType="separate"/>
                    </w:r>
                    <w:r>
                      <w:t>66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AB35A">
    <w:pPr>
      <w:spacing w:before="41" w:line="175" w:lineRule="auto"/>
      <w:ind w:left="45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0D2E1">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3400D2E1">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AB6E8">
    <w:pPr>
      <w:spacing w:before="41" w:line="175"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58C89">
                          <w:pPr>
                            <w:pStyle w:val="12"/>
                          </w:pPr>
                          <w:r>
                            <w:t xml:space="preserve">第 </w:t>
                          </w:r>
                          <w:r>
                            <w:fldChar w:fldCharType="begin"/>
                          </w:r>
                          <w:r>
                            <w:instrText xml:space="preserve"> PAGE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65C58C89">
                    <w:pPr>
                      <w:pStyle w:val="12"/>
                    </w:pPr>
                    <w:r>
                      <w:t xml:space="preserve">第 </w:t>
                    </w:r>
                    <w:r>
                      <w:fldChar w:fldCharType="begin"/>
                    </w:r>
                    <w:r>
                      <w:instrText xml:space="preserve"> PAGE  \* MERGEFORMAT </w:instrText>
                    </w:r>
                    <w:r>
                      <w:fldChar w:fldCharType="separate"/>
                    </w:r>
                    <w:r>
                      <w:t>66</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4AC66">
    <w:pPr>
      <w:spacing w:before="41" w:line="174" w:lineRule="auto"/>
      <w:ind w:left="44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66953">
                          <w:pPr>
                            <w:pStyle w:val="12"/>
                          </w:pPr>
                          <w:r>
                            <w:t xml:space="preserve">第 </w:t>
                          </w:r>
                          <w:r>
                            <w:fldChar w:fldCharType="begin"/>
                          </w:r>
                          <w:r>
                            <w:instrText xml:space="preserve"> PAGE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6A66953">
                    <w:pPr>
                      <w:pStyle w:val="12"/>
                    </w:pPr>
                    <w:r>
                      <w:t xml:space="preserve">第 </w:t>
                    </w:r>
                    <w:r>
                      <w:fldChar w:fldCharType="begin"/>
                    </w:r>
                    <w:r>
                      <w:instrText xml:space="preserve"> PAGE  \* MERGEFORMAT </w:instrText>
                    </w:r>
                    <w:r>
                      <w:fldChar w:fldCharType="separate"/>
                    </w:r>
                    <w:r>
                      <w:t>69</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77464">
    <w:pPr>
      <w:spacing w:before="43" w:line="172"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17E50">
                          <w:pPr>
                            <w:pStyle w:val="12"/>
                          </w:pPr>
                          <w:r>
                            <w:t xml:space="preserve">第 </w:t>
                          </w:r>
                          <w:r>
                            <w:fldChar w:fldCharType="begin"/>
                          </w:r>
                          <w:r>
                            <w:instrText xml:space="preserve"> PAGE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14:paraId="03E17E50">
                    <w:pPr>
                      <w:pStyle w:val="12"/>
                    </w:pPr>
                    <w:r>
                      <w:t xml:space="preserve">第 </w:t>
                    </w:r>
                    <w:r>
                      <w:fldChar w:fldCharType="begin"/>
                    </w:r>
                    <w:r>
                      <w:instrText xml:space="preserve"> PAGE  \* MERGEFORMAT </w:instrText>
                    </w:r>
                    <w:r>
                      <w:fldChar w:fldCharType="separate"/>
                    </w:r>
                    <w:r>
                      <w:t>63</w:t>
                    </w:r>
                    <w:r>
                      <w:fldChar w:fldCharType="end"/>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388F2">
    <w:pPr>
      <w:spacing w:before="41" w:line="174"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61A72">
                          <w:pPr>
                            <w:pStyle w:val="12"/>
                          </w:pPr>
                          <w:r>
                            <w:t xml:space="preserve">第 </w:t>
                          </w:r>
                          <w:r>
                            <w:fldChar w:fldCharType="begin"/>
                          </w:r>
                          <w:r>
                            <w:instrText xml:space="preserve"> PAGE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8pm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8giWYKFb98/3b5&#10;8evy8yvBGQRqrJ8jbmcRGdq3pkXbDOceh5F3WzoVv2BE4AfW+SqvaAPh8dJsOpuN4eLwDRvgZ4/X&#10;rfPhnTCKRCOnDvVLsrLT1ocudAiJ2bTZ1FKmGkpNGpB4/WacLlw9AJcaOSKJ7rHRCu2+7ZntTXEG&#10;MWe63vCWb2ok3zIfHphDM+DBGJdwj6WUBklMb1FSGfflX+cxHjWCl5IGzZVTjVmiRL7XqB0Aw2C4&#10;wdgPhj6qO4NunWAMLU8mLrggB7N0Rn3GDK1iDriY5siU0zCYd6FrcMwgF6tVCkK3WRa2emd5hI7i&#10;ebs6BgiYdI2idEr0WqHfUmX62YgN/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DsvKZoKwIAAFcEAAAOAAAAAAAAAAEAIAAAAB8BAABkcnMvZTJvRG9jLnhtbFBLBQYAAAAABgAG&#10;AFkBAAC8BQAAAAA=&#10;">
              <v:fill on="f" focussize="0,0"/>
              <v:stroke on="f" weight="0.5pt"/>
              <v:imagedata o:title=""/>
              <o:lock v:ext="edit" aspectratio="f"/>
              <v:textbox inset="0mm,0mm,0mm,0mm" style="mso-fit-shape-to-text:t;">
                <w:txbxContent>
                  <w:p w14:paraId="25961A72">
                    <w:pPr>
                      <w:pStyle w:val="12"/>
                    </w:pPr>
                    <w:r>
                      <w:t xml:space="preserve">第 </w:t>
                    </w:r>
                    <w:r>
                      <w:fldChar w:fldCharType="begin"/>
                    </w:r>
                    <w:r>
                      <w:instrText xml:space="preserve"> PAGE  \* MERGEFORMAT </w:instrText>
                    </w:r>
                    <w:r>
                      <w:fldChar w:fldCharType="separate"/>
                    </w:r>
                    <w:r>
                      <w:t>64</w:t>
                    </w:r>
                    <w:r>
                      <w:fldChar w:fldCharType="end"/>
                    </w:r>
                    <w:r>
                      <w:t xml:space="preserve"> 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80155">
    <w:pPr>
      <w:spacing w:before="43" w:line="172"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C8192">
                          <w:pPr>
                            <w:pStyle w:val="12"/>
                          </w:pPr>
                          <w:r>
                            <w:t xml:space="preserve">第 </w:t>
                          </w:r>
                          <w:r>
                            <w:fldChar w:fldCharType="begin"/>
                          </w:r>
                          <w:r>
                            <w:instrText xml:space="preserve"> PAGE  \* MERGEFORMAT </w:instrText>
                          </w:r>
                          <w:r>
                            <w:fldChar w:fldCharType="separate"/>
                          </w:r>
                          <w:r>
                            <w:t>65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x9Sg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yBFJdMVGK7T7tme2N8UZ&#10;xJzpZsNbvqmRfMt8eGAOw4CC8VzCPZZSGiQxvUVJZdyXf53HePQIXkoaDFdONd4SJfK9Ru8AGAbD&#10;DcZ+MPRR3RlMK9qBWpKJCy7IwSydUZ/xhlYxB1xMc2TKaRjMu9ANON4gF6tVCsK0WRa2emd5hI7i&#10;ebs6BgiYdI2idEr0WmHeUmf6txEH+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E8fUoKwIAAFcEAAAOAAAAAAAAAAEAIAAAAB8BAABkcnMvZTJvRG9jLnhtbFBLBQYAAAAABgAG&#10;AFkBAAC8BQAAAAA=&#10;">
              <v:fill on="f" focussize="0,0"/>
              <v:stroke on="f" weight="0.5pt"/>
              <v:imagedata o:title=""/>
              <o:lock v:ext="edit" aspectratio="f"/>
              <v:textbox inset="0mm,0mm,0mm,0mm" style="mso-fit-shape-to-text:t;">
                <w:txbxContent>
                  <w:p w14:paraId="1BDC8192">
                    <w:pPr>
                      <w:pStyle w:val="12"/>
                    </w:pPr>
                    <w:r>
                      <w:t xml:space="preserve">第 </w:t>
                    </w:r>
                    <w:r>
                      <w:fldChar w:fldCharType="begin"/>
                    </w:r>
                    <w:r>
                      <w:instrText xml:space="preserve"> PAGE  \* MERGEFORMAT </w:instrText>
                    </w:r>
                    <w:r>
                      <w:fldChar w:fldCharType="separate"/>
                    </w:r>
                    <w:r>
                      <w:t>65</w:t>
                    </w:r>
                    <w:r>
                      <w:fldChar w:fldCharType="end"/>
                    </w:r>
                    <w:r>
                      <w:t xml:space="preserve"> 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65DB8">
    <w:pPr>
      <w:spacing w:before="41" w:line="174" w:lineRule="auto"/>
      <w:ind w:left="44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290CBA">
                          <w:pPr>
                            <w:pStyle w:val="12"/>
                          </w:pPr>
                          <w:r>
                            <w:t xml:space="preserve">第 </w:t>
                          </w:r>
                          <w:r>
                            <w:fldChar w:fldCharType="begin"/>
                          </w:r>
                          <w:r>
                            <w:instrText xml:space="preserve"> PAGE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qU6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eU6KZQsUv379d&#10;fvy6/PxKcAaBGuvniNtZRIb2rWnRNsO5x2Hk3ZZOxS8YEfgh7/kqr2gD4fHSbDqbjeHi8A0b4GeP&#10;163z4Z0wikQjpw71S7Ky09aHLnQIidm02dRSphpKTZpI4s04Xbh6AC41ckQS3WOjFdp92zPbm+IM&#10;Ys50veEt39RIvmU+PDCHZsCDMS7hHkspDZKY3qKkMu7Lv85jPGoELyUNmiunGrNEiXyvUTsAhsFw&#10;g7EfDH1UdwbdOsEYWp5MXHBBDmbpjPqMGVrFHHAxzZEpp2Ew70LX4JhBLlarFIRusyxs9c7yCB3F&#10;83Z1DBAw6RpF6ZTotUK/pcr0sxEb+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alOoKwIAAFcEAAAOAAAAAAAAAAEAIAAAAB8BAABkcnMvZTJvRG9jLnhtbFBLBQYAAAAABgAG&#10;AFkBAAC8BQAAAAA=&#10;">
              <v:fill on="f" focussize="0,0"/>
              <v:stroke on="f" weight="0.5pt"/>
              <v:imagedata o:title=""/>
              <o:lock v:ext="edit" aspectratio="f"/>
              <v:textbox inset="0mm,0mm,0mm,0mm" style="mso-fit-shape-to-text:t;">
                <w:txbxContent>
                  <w:p w14:paraId="31290CBA">
                    <w:pPr>
                      <w:pStyle w:val="12"/>
                    </w:pPr>
                    <w:r>
                      <w:t xml:space="preserve">第 </w:t>
                    </w:r>
                    <w:r>
                      <w:fldChar w:fldCharType="begin"/>
                    </w:r>
                    <w:r>
                      <w:instrText xml:space="preserve"> PAGE  \* MERGEFORMAT </w:instrText>
                    </w:r>
                    <w:r>
                      <w:fldChar w:fldCharType="separate"/>
                    </w:r>
                    <w:r>
                      <w:t>68</w:t>
                    </w:r>
                    <w:r>
                      <w:fldChar w:fldCharType="end"/>
                    </w:r>
                    <w:r>
                      <w:t xml:space="preserve"> 页</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ED1C">
    <w:pPr>
      <w:spacing w:before="41"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A4BD8">
                          <w:pPr>
                            <w:pStyle w:val="12"/>
                          </w:pPr>
                          <w:r>
                            <w:t xml:space="preserve">第 </w:t>
                          </w:r>
                          <w:r>
                            <w:fldChar w:fldCharType="begin"/>
                          </w:r>
                          <w:r>
                            <w:instrText xml:space="preserve"> PAGE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0XPDI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czSjRTqPjl+7fL&#10;j1+Xn18JziBQY/0CcQ8WkaF9a1q0zXDucRh5t6VT8QtGBH7Ie77KK9pAeLw0n87nY7g4fMMG+Nnj&#10;det8eCeMItHIqUP9kqzstPOhCx1CYjZttrWUqYZSkwYkXr8ZpwtXD8ClRo5IontstEK7b3tme1Oc&#10;QcyZrje85dsayXfMh3vm0Ax4MMYl3GEppUES01uUVMZ9+dd5jEeN4KWkQXPlVGOWKJHvNWoHwDAY&#10;bjD2g6GP6tagWycYQ8uTiQsuyMEsnVGfMUPrmAMupjky5TQM5m3oGhwzyMV6nYLQbZaFnX6wPEJH&#10;8bxdHwMETLpGUToleq3Qb6ky/WzEhv5zn6Ie/we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dFzwyKwIAAFcEAAAOAAAAAAAAAAEAIAAAAB8BAABkcnMvZTJvRG9jLnhtbFBLBQYAAAAABgAG&#10;AFkBAAC8BQAAAAA=&#10;">
              <v:fill on="f" focussize="0,0"/>
              <v:stroke on="f" weight="0.5pt"/>
              <v:imagedata o:title=""/>
              <o:lock v:ext="edit" aspectratio="f"/>
              <v:textbox inset="0mm,0mm,0mm,0mm" style="mso-fit-shape-to-text:t;">
                <w:txbxContent>
                  <w:p w14:paraId="29BA4BD8">
                    <w:pPr>
                      <w:pStyle w:val="12"/>
                    </w:pPr>
                    <w:r>
                      <w:t xml:space="preserve">第 </w:t>
                    </w:r>
                    <w:r>
                      <w:fldChar w:fldCharType="begin"/>
                    </w:r>
                    <w:r>
                      <w:instrText xml:space="preserve"> PAGE  \* MERGEFORMAT </w:instrText>
                    </w:r>
                    <w:r>
                      <w:fldChar w:fldCharType="separate"/>
                    </w:r>
                    <w:r>
                      <w:t>71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DCE3F">
    <w:pPr>
      <w:spacing w:before="41" w:line="175" w:lineRule="auto"/>
      <w:ind w:left="44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F3231">
                          <w:pPr>
                            <w:pStyle w:val="12"/>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01EF3231">
                    <w:pPr>
                      <w:pStyle w:val="12"/>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0DAF6">
    <w:pPr>
      <w:spacing w:before="41" w:line="174" w:lineRule="auto"/>
      <w:ind w:left="44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20F9D">
                          <w:pPr>
                            <w:pStyle w:val="12"/>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56520F9D">
                    <w:pPr>
                      <w:pStyle w:val="12"/>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E8A03">
    <w:pPr>
      <w:spacing w:before="41" w:line="175" w:lineRule="auto"/>
      <w:ind w:left="44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AD107">
                          <w:pPr>
                            <w:pStyle w:val="12"/>
                          </w:pPr>
                          <w:r>
                            <w:t xml:space="preserve">第 </w:t>
                          </w:r>
                          <w:r>
                            <w:fldChar w:fldCharType="begin"/>
                          </w:r>
                          <w:r>
                            <w:instrText xml:space="preserve"> PAGE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698AD107">
                    <w:pPr>
                      <w:pStyle w:val="12"/>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C19C1">
    <w:pPr>
      <w:spacing w:before="41" w:line="174" w:lineRule="auto"/>
      <w:ind w:left="44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07406">
                          <w:pPr>
                            <w:pStyle w:val="12"/>
                          </w:pPr>
                          <w:r>
                            <w:t xml:space="preserve">第 </w:t>
                          </w:r>
                          <w:r>
                            <w:fldChar w:fldCharType="begin"/>
                          </w:r>
                          <w:r>
                            <w:instrText xml:space="preserve"> PAGE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4D207406">
                    <w:pPr>
                      <w:pStyle w:val="12"/>
                    </w:pPr>
                    <w:r>
                      <w:t xml:space="preserve">第 </w:t>
                    </w:r>
                    <w:r>
                      <w:fldChar w:fldCharType="begin"/>
                    </w:r>
                    <w:r>
                      <w:instrText xml:space="preserve"> PAGE  \* MERGEFORMAT </w:instrText>
                    </w:r>
                    <w:r>
                      <w:fldChar w:fldCharType="separate"/>
                    </w:r>
                    <w:r>
                      <w:t>13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3C788">
    <w:pPr>
      <w:spacing w:before="41" w:line="175" w:lineRule="auto"/>
      <w:ind w:left="44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F7E6F">
                          <w:pPr>
                            <w:pStyle w:val="12"/>
                          </w:pPr>
                          <w:r>
                            <w:t xml:space="preserve">第 </w:t>
                          </w:r>
                          <w:r>
                            <w:fldChar w:fldCharType="begin"/>
                          </w:r>
                          <w:r>
                            <w:instrText xml:space="preserve"> PAGE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0D0F7E6F">
                    <w:pPr>
                      <w:pStyle w:val="12"/>
                    </w:pPr>
                    <w:r>
                      <w:t xml:space="preserve">第 </w:t>
                    </w:r>
                    <w:r>
                      <w:fldChar w:fldCharType="begin"/>
                    </w:r>
                    <w:r>
                      <w:instrText xml:space="preserve"> PAGE  \* MERGEFORMAT </w:instrText>
                    </w:r>
                    <w:r>
                      <w:fldChar w:fldCharType="separate"/>
                    </w:r>
                    <w:r>
                      <w:t>14</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8D1DF">
    <w:pPr>
      <w:spacing w:before="41" w:line="174" w:lineRule="auto"/>
      <w:ind w:left="46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634F0">
                          <w:pPr>
                            <w:pStyle w:val="12"/>
                          </w:pPr>
                          <w:r>
                            <w:t xml:space="preserve">第 </w:t>
                          </w:r>
                          <w:r>
                            <w:fldChar w:fldCharType="begin"/>
                          </w:r>
                          <w:r>
                            <w:instrText xml:space="preserve"> PAGE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05C634F0">
                    <w:pPr>
                      <w:pStyle w:val="12"/>
                    </w:pPr>
                    <w:r>
                      <w:t xml:space="preserve">第 </w:t>
                    </w:r>
                    <w:r>
                      <w:fldChar w:fldCharType="begin"/>
                    </w:r>
                    <w:r>
                      <w:instrText xml:space="preserve"> PAGE  \* MERGEFORMAT </w:instrText>
                    </w:r>
                    <w:r>
                      <w:fldChar w:fldCharType="separate"/>
                    </w:r>
                    <w:r>
                      <w:t>18</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067C">
    <w:pPr>
      <w:pStyle w:val="12"/>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EA761">
                          <w:pPr>
                            <w:pStyle w:val="12"/>
                          </w:pPr>
                          <w:r>
                            <w:t xml:space="preserve">第 </w:t>
                          </w:r>
                          <w:r>
                            <w:fldChar w:fldCharType="begin"/>
                          </w:r>
                          <w:r>
                            <w:instrText xml:space="preserve"> PAGE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14:paraId="5D8EA761">
                    <w:pPr>
                      <w:pStyle w:val="12"/>
                    </w:pPr>
                    <w:r>
                      <w:t xml:space="preserve">第 </w:t>
                    </w:r>
                    <w:r>
                      <w:fldChar w:fldCharType="begin"/>
                    </w:r>
                    <w:r>
                      <w:instrText xml:space="preserve"> PAGE  \* MERGEFORMAT </w:instrText>
                    </w:r>
                    <w:r>
                      <w:fldChar w:fldCharType="separate"/>
                    </w:r>
                    <w:r>
                      <w:t>20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E72A8">
    <w:pPr>
      <w:spacing w:line="76"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4EEBB">
    <w:pPr>
      <w:pStyle w:val="8"/>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1D002">
    <w:pPr>
      <w:pStyle w:val="8"/>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02065">
    <w:pPr>
      <w:pStyle w:val="8"/>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4296">
    <w:pPr>
      <w:spacing w:line="76" w:lineRule="exac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110CF">
    <w:pPr>
      <w:spacing w:line="76" w:lineRule="exac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4C176">
    <w:pPr>
      <w:spacing w:line="76" w:lineRule="exac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41D69">
    <w:pPr>
      <w:spacing w:line="76" w:lineRule="exac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433F">
    <w:pPr>
      <w:spacing w:line="76" w:lineRule="exac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D5E93">
    <w:pPr>
      <w:spacing w:line="76" w:lineRule="exac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1DB20">
    <w:pPr>
      <w:spacing w:line="76"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3256E">
    <w:pPr>
      <w:spacing w:line="76" w:lineRule="exac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0AC7C">
    <w:pPr>
      <w:spacing w:line="76"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E870A">
    <w:pPr>
      <w:spacing w:line="76"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A1A06">
    <w:pPr>
      <w:spacing w:line="76"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8CE40">
    <w:pPr>
      <w:spacing w:line="76"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C2CF">
    <w:pPr>
      <w:pStyle w:val="8"/>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448D6">
    <w:pPr>
      <w:pStyle w:val="1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8B09A">
    <w:pPr>
      <w:pStyle w:val="8"/>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2A9C8">
    <w:pPr>
      <w:pStyle w:val="8"/>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738D2"/>
    <w:multiLevelType w:val="singleLevel"/>
    <w:tmpl w:val="BDD738D2"/>
    <w:lvl w:ilvl="0" w:tentative="0">
      <w:start w:val="5"/>
      <w:numFmt w:val="chineseCounting"/>
      <w:suff w:val="space"/>
      <w:lvlText w:val="第%1章"/>
      <w:lvlJc w:val="left"/>
      <w:rPr>
        <w:rFonts w:hint="eastAsia"/>
      </w:rPr>
    </w:lvl>
  </w:abstractNum>
  <w:abstractNum w:abstractNumId="1">
    <w:nsid w:val="00000005"/>
    <w:multiLevelType w:val="singleLevel"/>
    <w:tmpl w:val="00000005"/>
    <w:lvl w:ilvl="0" w:tentative="0">
      <w:start w:val="2"/>
      <w:numFmt w:val="decimal"/>
      <w:suff w:val="nothing"/>
      <w:lvlText w:val="%1、"/>
      <w:lvlJc w:val="left"/>
      <w:rPr>
        <w:rFonts w:hint="default"/>
        <w:b/>
        <w:bCs/>
      </w:rPr>
    </w:lvl>
  </w:abstractNum>
  <w:abstractNum w:abstractNumId="2">
    <w:nsid w:val="0000001B"/>
    <w:multiLevelType w:val="singleLevel"/>
    <w:tmpl w:val="0000001B"/>
    <w:lvl w:ilvl="0" w:tentative="0">
      <w:start w:val="5"/>
      <w:numFmt w:val="decimal"/>
      <w:suff w:val="nothing"/>
      <w:lvlText w:val="%1、"/>
      <w:lvlJc w:val="left"/>
      <w:rPr>
        <w:rFonts w:hint="default"/>
        <w:b/>
        <w:bCs/>
      </w:rPr>
    </w:lvl>
  </w:abstractNum>
  <w:abstractNum w:abstractNumId="3">
    <w:nsid w:val="1C7747BB"/>
    <w:multiLevelType w:val="multilevel"/>
    <w:tmpl w:val="1C7747BB"/>
    <w:lvl w:ilvl="0" w:tentative="0">
      <w:start w:val="1"/>
      <w:numFmt w:val="decimal"/>
      <w:lvlText w:val="%1)"/>
      <w:lvlJc w:val="left"/>
      <w:pPr>
        <w:tabs>
          <w:tab w:val="left" w:pos="1180"/>
        </w:tabs>
        <w:ind w:left="1180" w:hanging="420"/>
      </w:pPr>
    </w:lvl>
    <w:lvl w:ilvl="1" w:tentative="0">
      <w:start w:val="1"/>
      <w:numFmt w:val="decimal"/>
      <w:lvlText w:val="%2、"/>
      <w:lvlJc w:val="left"/>
      <w:pPr>
        <w:tabs>
          <w:tab w:val="left" w:pos="1540"/>
        </w:tabs>
        <w:ind w:left="1540" w:hanging="360"/>
      </w:pPr>
      <w:rPr>
        <w:rFonts w:hint="eastAsia"/>
      </w:rPr>
    </w:lvl>
    <w:lvl w:ilvl="2" w:tentative="0">
      <w:start w:val="1"/>
      <w:numFmt w:val="lowerRoman"/>
      <w:lvlText w:val="%3."/>
      <w:lvlJc w:val="right"/>
      <w:pPr>
        <w:tabs>
          <w:tab w:val="left" w:pos="2020"/>
        </w:tabs>
        <w:ind w:left="2020" w:hanging="420"/>
      </w:pPr>
    </w:lvl>
    <w:lvl w:ilvl="3" w:tentative="0">
      <w:start w:val="1"/>
      <w:numFmt w:val="decimal"/>
      <w:lvlText w:val="%4."/>
      <w:lvlJc w:val="left"/>
      <w:pPr>
        <w:tabs>
          <w:tab w:val="left" w:pos="2440"/>
        </w:tabs>
        <w:ind w:left="2440" w:hanging="420"/>
      </w:pPr>
    </w:lvl>
    <w:lvl w:ilvl="4" w:tentative="0">
      <w:start w:val="1"/>
      <w:numFmt w:val="lowerLetter"/>
      <w:lvlText w:val="%5)"/>
      <w:lvlJc w:val="left"/>
      <w:pPr>
        <w:tabs>
          <w:tab w:val="left" w:pos="2860"/>
        </w:tabs>
        <w:ind w:left="2860" w:hanging="420"/>
      </w:pPr>
    </w:lvl>
    <w:lvl w:ilvl="5" w:tentative="0">
      <w:start w:val="1"/>
      <w:numFmt w:val="lowerRoman"/>
      <w:lvlText w:val="%6."/>
      <w:lvlJc w:val="right"/>
      <w:pPr>
        <w:tabs>
          <w:tab w:val="left" w:pos="3280"/>
        </w:tabs>
        <w:ind w:left="3280" w:hanging="420"/>
      </w:pPr>
    </w:lvl>
    <w:lvl w:ilvl="6" w:tentative="0">
      <w:start w:val="1"/>
      <w:numFmt w:val="decimal"/>
      <w:lvlText w:val="%7."/>
      <w:lvlJc w:val="left"/>
      <w:pPr>
        <w:tabs>
          <w:tab w:val="left" w:pos="3700"/>
        </w:tabs>
        <w:ind w:left="3700" w:hanging="420"/>
      </w:pPr>
    </w:lvl>
    <w:lvl w:ilvl="7" w:tentative="0">
      <w:start w:val="1"/>
      <w:numFmt w:val="lowerLetter"/>
      <w:lvlText w:val="%8)"/>
      <w:lvlJc w:val="left"/>
      <w:pPr>
        <w:tabs>
          <w:tab w:val="left" w:pos="4120"/>
        </w:tabs>
        <w:ind w:left="4120" w:hanging="420"/>
      </w:pPr>
    </w:lvl>
    <w:lvl w:ilvl="8" w:tentative="0">
      <w:start w:val="1"/>
      <w:numFmt w:val="lowerRoman"/>
      <w:lvlText w:val="%9."/>
      <w:lvlJc w:val="right"/>
      <w:pPr>
        <w:tabs>
          <w:tab w:val="left" w:pos="4540"/>
        </w:tabs>
        <w:ind w:left="4540" w:hanging="420"/>
      </w:pPr>
    </w:lvl>
  </w:abstractNum>
  <w:abstractNum w:abstractNumId="4">
    <w:nsid w:val="2C8DA887"/>
    <w:multiLevelType w:val="singleLevel"/>
    <w:tmpl w:val="2C8DA887"/>
    <w:lvl w:ilvl="0" w:tentative="0">
      <w:start w:val="2"/>
      <w:numFmt w:val="decimal"/>
      <w:suff w:val="space"/>
      <w:lvlText w:val="%1."/>
      <w:lvlJc w:val="left"/>
    </w:lvl>
  </w:abstractNum>
  <w:abstractNum w:abstractNumId="5">
    <w:nsid w:val="336AE00F"/>
    <w:multiLevelType w:val="singleLevel"/>
    <w:tmpl w:val="336AE00F"/>
    <w:lvl w:ilvl="0" w:tentative="0">
      <w:start w:val="1"/>
      <w:numFmt w:val="chineseCounting"/>
      <w:suff w:val="nothing"/>
      <w:lvlText w:val="（%1）"/>
      <w:lvlJc w:val="left"/>
      <w:pPr>
        <w:ind w:left="3570"/>
      </w:pPr>
      <w:rPr>
        <w:rFonts w:hint="eastAsia"/>
      </w:rPr>
    </w:lvl>
  </w:abstractNum>
  <w:abstractNum w:abstractNumId="6">
    <w:nsid w:val="636E47B0"/>
    <w:multiLevelType w:val="multilevel"/>
    <w:tmpl w:val="636E47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64D0F"/>
    <w:rsid w:val="09F213B2"/>
    <w:rsid w:val="0DC06B2B"/>
    <w:rsid w:val="141A2ADF"/>
    <w:rsid w:val="1FA91497"/>
    <w:rsid w:val="206A094A"/>
    <w:rsid w:val="21132D8F"/>
    <w:rsid w:val="30A9101A"/>
    <w:rsid w:val="32A63A63"/>
    <w:rsid w:val="35696DC9"/>
    <w:rsid w:val="3A377697"/>
    <w:rsid w:val="424F19F5"/>
    <w:rsid w:val="42910002"/>
    <w:rsid w:val="5C290AF6"/>
    <w:rsid w:val="5E9642EA"/>
    <w:rsid w:val="6ACC7244"/>
    <w:rsid w:val="737E4A2B"/>
    <w:rsid w:val="7A3D2FE9"/>
    <w:rsid w:val="7BC10593"/>
    <w:rsid w:val="7E184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line="360" w:lineRule="auto"/>
      <w:outlineLvl w:val="1"/>
    </w:pPr>
    <w:rPr>
      <w:b/>
      <w:bCs/>
      <w:sz w:val="24"/>
      <w:szCs w:val="32"/>
    </w:rPr>
  </w:style>
  <w:style w:type="paragraph" w:styleId="4">
    <w:name w:val="heading 4"/>
    <w:basedOn w:val="1"/>
    <w:next w:val="1"/>
    <w:qFormat/>
    <w:uiPriority w:val="0"/>
    <w:pPr>
      <w:keepNext/>
      <w:keepLines/>
      <w:spacing w:before="120" w:after="120" w:line="377" w:lineRule="auto"/>
      <w:ind w:firstLine="562" w:firstLineChars="200"/>
      <w:outlineLvl w:val="3"/>
    </w:pPr>
    <w:rPr>
      <w:rFonts w:ascii="Cambria" w:hAnsi="Cambria"/>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next w:val="1"/>
    <w:qFormat/>
    <w:uiPriority w:val="99"/>
    <w:pPr>
      <w:spacing w:before="100" w:beforeAutospacing="1" w:after="100" w:afterAutospacing="1"/>
    </w:pPr>
    <w:rPr>
      <w:rFonts w:ascii="宋体" w:hAnsi="宋体" w:cs="宋体"/>
      <w:sz w:val="24"/>
    </w:rPr>
  </w:style>
  <w:style w:type="paragraph" w:styleId="7">
    <w:name w:val="Body Text 3"/>
    <w:basedOn w:val="1"/>
    <w:qFormat/>
    <w:uiPriority w:val="0"/>
    <w:pPr>
      <w:spacing w:after="120"/>
    </w:pPr>
    <w:rPr>
      <w:sz w:val="16"/>
      <w:szCs w:val="16"/>
    </w:rPr>
  </w:style>
  <w:style w:type="paragraph" w:styleId="8">
    <w:name w:val="Body Text"/>
    <w:basedOn w:val="1"/>
    <w:next w:val="1"/>
    <w:semiHidden/>
    <w:qFormat/>
    <w:uiPriority w:val="0"/>
  </w:style>
  <w:style w:type="paragraph" w:styleId="9">
    <w:name w:val="Body Text Indent"/>
    <w:basedOn w:val="1"/>
    <w:qFormat/>
    <w:uiPriority w:val="0"/>
    <w:pPr>
      <w:spacing w:after="120"/>
      <w:ind w:left="420" w:leftChars="200"/>
    </w:pPr>
  </w:style>
  <w:style w:type="paragraph" w:styleId="10">
    <w:name w:val="List 2"/>
    <w:basedOn w:val="1"/>
    <w:qFormat/>
    <w:uiPriority w:val="0"/>
    <w:pPr>
      <w:ind w:left="100" w:leftChars="200" w:hanging="200" w:hangingChars="200"/>
    </w:pPr>
  </w:style>
  <w:style w:type="paragraph" w:styleId="11">
    <w:name w:val="Plain Text"/>
    <w:basedOn w:val="1"/>
    <w:qFormat/>
    <w:uiPriority w:val="0"/>
    <w:rPr>
      <w:rFonts w:ascii="宋体" w:hAnsi="Courier New" w:cs="Courier New"/>
    </w:rPr>
  </w:style>
  <w:style w:type="paragraph" w:styleId="12">
    <w:name w:val="footer"/>
    <w:basedOn w:val="1"/>
    <w:qFormat/>
    <w:uiPriority w:val="0"/>
    <w:pPr>
      <w:tabs>
        <w:tab w:val="center" w:pos="4153"/>
        <w:tab w:val="right" w:pos="8306"/>
      </w:tabs>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toc 1"/>
    <w:basedOn w:val="1"/>
    <w:next w:val="1"/>
    <w:qFormat/>
    <w:uiPriority w:val="0"/>
  </w:style>
  <w:style w:type="paragraph" w:styleId="15">
    <w:name w:val="List"/>
    <w:basedOn w:val="1"/>
    <w:qFormat/>
    <w:uiPriority w:val="0"/>
    <w:pPr>
      <w:ind w:left="420" w:hanging="420"/>
    </w:pPr>
    <w:rPr>
      <w:rFonts w:eastAsia="楷体_GB2312"/>
      <w:sz w:val="32"/>
      <w:szCs w:val="20"/>
    </w:rPr>
  </w:style>
  <w:style w:type="paragraph" w:styleId="16">
    <w:name w:val="Body Text First Indent"/>
    <w:basedOn w:val="8"/>
    <w:next w:val="17"/>
    <w:qFormat/>
    <w:uiPriority w:val="0"/>
    <w:pPr>
      <w:spacing w:line="360" w:lineRule="auto"/>
      <w:ind w:firstLine="200" w:firstLineChars="200"/>
    </w:pPr>
    <w:rPr>
      <w:szCs w:val="20"/>
    </w:rPr>
  </w:style>
  <w:style w:type="paragraph" w:styleId="17">
    <w:name w:val="Body Text First Indent 2"/>
    <w:basedOn w:val="9"/>
    <w:qFormat/>
    <w:uiPriority w:val="0"/>
    <w:pPr>
      <w:ind w:firstLine="420" w:firstLineChars="200"/>
    </w:pPr>
    <w:rPr>
      <w:rFonts w:eastAsia="楷体_GB2312"/>
      <w:b/>
      <w:kern w:val="44"/>
      <w:sz w:val="44"/>
      <w:lang w:eastAsia="zh-CN"/>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22">
    <w:name w:val="Table Normal"/>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rPr>
  </w:style>
  <w:style w:type="paragraph" w:customStyle="1" w:styleId="2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5">
    <w:name w:val="font11"/>
    <w:basedOn w:val="20"/>
    <w:qFormat/>
    <w:uiPriority w:val="0"/>
    <w:rPr>
      <w:rFonts w:hint="default" w:ascii="Times New Roman" w:hAnsi="Times New Roman" w:cs="Times New Roman"/>
      <w:color w:val="000000"/>
      <w:sz w:val="24"/>
      <w:szCs w:val="24"/>
      <w:u w:val="none"/>
    </w:rPr>
  </w:style>
  <w:style w:type="character" w:customStyle="1" w:styleId="26">
    <w:name w:val="font21"/>
    <w:basedOn w:val="20"/>
    <w:qFormat/>
    <w:uiPriority w:val="0"/>
    <w:rPr>
      <w:rFonts w:hint="eastAsia" w:ascii="仿宋" w:hAnsi="仿宋" w:eastAsia="仿宋" w:cs="仿宋"/>
      <w:color w:val="000000"/>
      <w:sz w:val="24"/>
      <w:szCs w:val="24"/>
      <w:u w:val="none"/>
    </w:rPr>
  </w:style>
  <w:style w:type="paragraph" w:customStyle="1" w:styleId="27">
    <w:name w:val="无间隔1"/>
    <w:basedOn w:val="1"/>
    <w:qFormat/>
    <w:uiPriority w:val="1"/>
    <w:pPr>
      <w:spacing w:line="400" w:lineRule="exact"/>
    </w:pPr>
    <w:rPr>
      <w:sz w:val="24"/>
    </w:rPr>
  </w:style>
  <w:style w:type="paragraph" w:customStyle="1" w:styleId="28">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3" Type="http://schemas.openxmlformats.org/officeDocument/2006/relationships/fontTable" Target="fontTable.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1.jpeg"/><Relationship Id="rId5" Type="http://schemas.openxmlformats.org/officeDocument/2006/relationships/footer" Target="footer2.xml"/><Relationship Id="rId49" Type="http://schemas.openxmlformats.org/officeDocument/2006/relationships/theme" Target="theme/theme1.xml"/><Relationship Id="rId48" Type="http://schemas.openxmlformats.org/officeDocument/2006/relationships/footer" Target="footer26.xml"/><Relationship Id="rId47" Type="http://schemas.openxmlformats.org/officeDocument/2006/relationships/footer" Target="footer25.xml"/><Relationship Id="rId46" Type="http://schemas.openxmlformats.org/officeDocument/2006/relationships/header" Target="header20.xml"/><Relationship Id="rId45" Type="http://schemas.openxmlformats.org/officeDocument/2006/relationships/footer" Target="footer24.xml"/><Relationship Id="rId44" Type="http://schemas.openxmlformats.org/officeDocument/2006/relationships/footer" Target="footer23.xml"/><Relationship Id="rId43" Type="http://schemas.openxmlformats.org/officeDocument/2006/relationships/header" Target="header19.xml"/><Relationship Id="rId42" Type="http://schemas.openxmlformats.org/officeDocument/2006/relationships/footer" Target="footer22.xml"/><Relationship Id="rId41" Type="http://schemas.openxmlformats.org/officeDocument/2006/relationships/header" Target="header18.xml"/><Relationship Id="rId40" Type="http://schemas.openxmlformats.org/officeDocument/2006/relationships/footer" Target="footer21.xml"/><Relationship Id="rId4" Type="http://schemas.openxmlformats.org/officeDocument/2006/relationships/footer" Target="footer1.xml"/><Relationship Id="rId39" Type="http://schemas.openxmlformats.org/officeDocument/2006/relationships/header" Target="header17.xml"/><Relationship Id="rId38" Type="http://schemas.openxmlformats.org/officeDocument/2006/relationships/footer" Target="footer20.xml"/><Relationship Id="rId37" Type="http://schemas.openxmlformats.org/officeDocument/2006/relationships/header" Target="header16.xml"/><Relationship Id="rId36" Type="http://schemas.openxmlformats.org/officeDocument/2006/relationships/footer" Target="footer19.xml"/><Relationship Id="rId35" Type="http://schemas.openxmlformats.org/officeDocument/2006/relationships/header" Target="header15.xml"/><Relationship Id="rId34" Type="http://schemas.openxmlformats.org/officeDocument/2006/relationships/footer" Target="footer18.xml"/><Relationship Id="rId33" Type="http://schemas.openxmlformats.org/officeDocument/2006/relationships/header" Target="header14.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4135</Words>
  <Characters>4755</Characters>
  <Lines>0</Lines>
  <Paragraphs>0</Paragraphs>
  <TotalTime>0</TotalTime>
  <ScaleCrop>false</ScaleCrop>
  <LinksUpToDate>false</LinksUpToDate>
  <CharactersWithSpaces>4844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2025-10-13T17:17:00Z</dcterms:created>
  <dc:creator>Administrator</dc:creator>
  <cp:lastModifiedBy>爱ll</cp:lastModifiedBy>
  <cp:lastPrinted>2025-10-31T07:03:00Z</cp:lastPrinted>
  <dcterms:modified xsi:type="dcterms:W3CDTF">2025-11-04T08:13:12Z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eyJoZGlkIjoiZDcyNDFhYzdhNTg1MTlkODU5MzFiZTU0ZmY2YWQ5NWMiLCJ1c2VySWQiOiI0Nzk1MjAwMzcifQ==</vt:lpwstr>
  </property>
  <property fmtid="{D5CDD505-2E9C-101B-9397-08002B2CF9AE}" pid="4" name="ICV">
    <vt:lpwstr>C97F0D45532447BD812B815CF0771D97_12</vt:lpwstr>
  </property>
</Properties>
</file>