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EFF16">
      <w:pPr>
        <w:keepNext w:val="0"/>
        <w:keepLines w:val="0"/>
        <w:pageBreakBefore w:val="0"/>
        <w:kinsoku/>
        <w:wordWrap w:val="0"/>
        <w:overflowPunct/>
        <w:topLinePunct w:val="0"/>
        <w:bidi w:val="0"/>
        <w:spacing w:line="281" w:lineRule="auto"/>
        <w:jc w:val="both"/>
        <w:rPr>
          <w:rFonts w:hint="eastAsia" w:ascii="Arial" w:eastAsia="宋体"/>
          <w:spacing w:val="0"/>
          <w:w w:val="100"/>
          <w:sz w:val="21"/>
          <w:highlight w:val="none"/>
          <w:lang w:eastAsia="zh-CN"/>
        </w:rPr>
      </w:pPr>
      <w:r>
        <w:rPr>
          <w:rFonts w:hint="eastAsia" w:ascii="Arial" w:eastAsia="宋体"/>
          <w:spacing w:val="0"/>
          <w:w w:val="100"/>
          <w:sz w:val="21"/>
          <w:highlight w:val="none"/>
          <w:lang w:eastAsia="zh-CN"/>
        </w:rPr>
        <w:drawing>
          <wp:anchor distT="0" distB="0" distL="114300" distR="114300" simplePos="0" relativeHeight="251659264" behindDoc="0" locked="0" layoutInCell="1" allowOverlap="1">
            <wp:simplePos x="0" y="0"/>
            <wp:positionH relativeFrom="column">
              <wp:posOffset>-1058545</wp:posOffset>
            </wp:positionH>
            <wp:positionV relativeFrom="paragraph">
              <wp:posOffset>-889000</wp:posOffset>
            </wp:positionV>
            <wp:extent cx="7689215" cy="10668000"/>
            <wp:effectExtent l="0" t="0" r="6985" b="0"/>
            <wp:wrapSquare wrapText="bothSides"/>
            <wp:docPr id="2" name="图片 2" descr="招标文件封面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文件封面 001"/>
                    <pic:cNvPicPr>
                      <a:picLocks noChangeAspect="1"/>
                    </pic:cNvPicPr>
                  </pic:nvPicPr>
                  <pic:blipFill>
                    <a:blip r:embed="rId20"/>
                    <a:stretch>
                      <a:fillRect/>
                    </a:stretch>
                  </pic:blipFill>
                  <pic:spPr>
                    <a:xfrm>
                      <a:off x="0" y="0"/>
                      <a:ext cx="7689215" cy="10668000"/>
                    </a:xfrm>
                    <a:prstGeom prst="rect">
                      <a:avLst/>
                    </a:prstGeom>
                  </pic:spPr>
                </pic:pic>
              </a:graphicData>
            </a:graphic>
          </wp:anchor>
        </w:drawing>
      </w:r>
    </w:p>
    <w:p w14:paraId="35E63401">
      <w:pPr>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0"/>
        <w:rPr>
          <w:rFonts w:hint="eastAsia" w:ascii="宋体" w:hAnsi="宋体" w:eastAsia="宋体" w:cs="宋体"/>
          <w:spacing w:val="0"/>
          <w:w w:val="100"/>
          <w:sz w:val="52"/>
          <w:szCs w:val="52"/>
          <w:highlight w:val="none"/>
          <w:lang w:eastAsia="zh-CN"/>
          <w14:textOutline w14:w="3844" w14:cap="flat" w14:cmpd="sng">
            <w14:solidFill>
              <w14:srgbClr w14:val="000000"/>
            </w14:solidFill>
            <w14:prstDash w14:val="solid"/>
            <w14:miter w14:val="0"/>
          </w14:textOutline>
        </w:rPr>
      </w:pPr>
    </w:p>
    <w:p w14:paraId="18F0B52C">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pacing w:val="0"/>
          <w:w w:val="100"/>
          <w:sz w:val="52"/>
          <w:szCs w:val="52"/>
          <w:highlight w:val="none"/>
        </w:rPr>
      </w:pPr>
      <w:r>
        <w:rPr>
          <w:rFonts w:hint="eastAsia" w:ascii="宋体" w:hAnsi="宋体" w:eastAsia="宋体" w:cs="宋体"/>
          <w:spacing w:val="0"/>
          <w:w w:val="100"/>
          <w:sz w:val="52"/>
          <w:szCs w:val="52"/>
          <w:highlight w:val="none"/>
          <w:lang w:eastAsia="zh-CN"/>
          <w14:textOutline w14:w="3844" w14:cap="flat" w14:cmpd="sng">
            <w14:solidFill>
              <w14:srgbClr w14:val="000000"/>
            </w14:solidFill>
            <w14:prstDash w14:val="solid"/>
            <w14:miter w14:val="0"/>
          </w14:textOutline>
        </w:rPr>
        <w:t>南阳市</w:t>
      </w:r>
      <w:r>
        <w:rPr>
          <w:rFonts w:hint="eastAsia" w:ascii="宋体" w:hAnsi="宋体" w:eastAsia="宋体" w:cs="宋体"/>
          <w:spacing w:val="0"/>
          <w:w w:val="100"/>
          <w:sz w:val="52"/>
          <w:szCs w:val="52"/>
          <w:highlight w:val="none"/>
          <w14:textOutline w14:w="3844" w14:cap="flat" w14:cmpd="sng">
            <w14:solidFill>
              <w14:srgbClr w14:val="000000"/>
            </w14:solidFill>
            <w14:prstDash w14:val="solid"/>
            <w14:miter w14:val="0"/>
          </w14:textOutline>
        </w:rPr>
        <w:t>政府采购项目</w:t>
      </w:r>
    </w:p>
    <w:p w14:paraId="2D264D00">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pacing w:val="0"/>
          <w:w w:val="100"/>
          <w:sz w:val="52"/>
          <w:szCs w:val="52"/>
          <w:highlight w:val="none"/>
        </w:rPr>
      </w:pPr>
      <w:r>
        <w:rPr>
          <w:rFonts w:hint="eastAsia" w:ascii="宋体" w:hAnsi="宋体" w:eastAsia="宋体" w:cs="宋体"/>
          <w:spacing w:val="0"/>
          <w:w w:val="100"/>
          <w:sz w:val="52"/>
          <w:szCs w:val="52"/>
          <w:highlight w:val="none"/>
          <w14:textOutline w14:w="3844" w14:cap="flat" w14:cmpd="sng">
            <w14:solidFill>
              <w14:srgbClr w14:val="000000"/>
            </w14:solidFill>
            <w14:prstDash w14:val="solid"/>
            <w14:miter w14:val="0"/>
          </w14:textOutline>
        </w:rPr>
        <w:t>竞争性磋商文件</w:t>
      </w:r>
    </w:p>
    <w:p w14:paraId="27FA3EFF">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pacing w:val="0"/>
          <w:w w:val="100"/>
          <w:sz w:val="52"/>
          <w:szCs w:val="52"/>
          <w:highlight w:val="none"/>
        </w:rPr>
      </w:pPr>
    </w:p>
    <w:p w14:paraId="6D07477E">
      <w:pPr>
        <w:keepNext w:val="0"/>
        <w:keepLines w:val="0"/>
        <w:pageBreakBefore w:val="0"/>
        <w:kinsoku/>
        <w:wordWrap w:val="0"/>
        <w:overflowPunct/>
        <w:topLinePunct w:val="0"/>
        <w:bidi w:val="0"/>
        <w:spacing w:line="248" w:lineRule="auto"/>
        <w:jc w:val="both"/>
        <w:rPr>
          <w:rFonts w:ascii="Arial"/>
          <w:spacing w:val="0"/>
          <w:w w:val="100"/>
          <w:sz w:val="21"/>
          <w:highlight w:val="none"/>
        </w:rPr>
      </w:pPr>
    </w:p>
    <w:p w14:paraId="3FDB507B">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2EBC58BA">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4AE649AE">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163A7C40">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035AE8E4">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5D65819B">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0377A57B">
      <w:pPr>
        <w:keepNext w:val="0"/>
        <w:keepLines w:val="0"/>
        <w:pageBreakBefore w:val="0"/>
        <w:kinsoku/>
        <w:wordWrap w:val="0"/>
        <w:overflowPunct/>
        <w:topLinePunct w:val="0"/>
        <w:bidi w:val="0"/>
        <w:spacing w:line="249" w:lineRule="auto"/>
        <w:jc w:val="both"/>
        <w:rPr>
          <w:rFonts w:ascii="Arial"/>
          <w:spacing w:val="0"/>
          <w:w w:val="100"/>
          <w:sz w:val="21"/>
          <w:highlight w:val="none"/>
        </w:rPr>
      </w:pPr>
    </w:p>
    <w:p w14:paraId="064DD7BA">
      <w:pPr>
        <w:keepNext w:val="0"/>
        <w:keepLines w:val="0"/>
        <w:pageBreakBefore w:val="0"/>
        <w:widowControl/>
        <w:kinsoku/>
        <w:wordWrap w:val="0"/>
        <w:overflowPunct/>
        <w:topLinePunct w:val="0"/>
        <w:autoSpaceDE w:val="0"/>
        <w:autoSpaceDN w:val="0"/>
        <w:bidi w:val="0"/>
        <w:adjustRightInd w:val="0"/>
        <w:snapToGrid w:val="0"/>
        <w:spacing w:line="360" w:lineRule="auto"/>
        <w:ind w:left="2928" w:leftChars="562" w:hanging="1748" w:hangingChars="544"/>
        <w:jc w:val="both"/>
        <w:textAlignment w:val="baseline"/>
        <w:rPr>
          <w:rFonts w:hint="default" w:asciiTheme="minorEastAsia" w:hAnsiTheme="minorEastAsia" w:eastAsiaTheme="minorEastAsia" w:cstheme="minorEastAsia"/>
          <w:b/>
          <w:bCs/>
          <w:spacing w:val="0"/>
          <w:w w:val="100"/>
          <w:sz w:val="32"/>
          <w:szCs w:val="32"/>
          <w:highlight w:val="none"/>
          <w:u w:val="single"/>
          <w:lang w:val="en-US" w:eastAsia="zh-CN"/>
        </w:rPr>
      </w:pPr>
      <w:r>
        <w:rPr>
          <w:rFonts w:hint="eastAsia" w:asciiTheme="minorEastAsia" w:hAnsiTheme="minorEastAsia" w:eastAsiaTheme="minorEastAsia" w:cstheme="minorEastAsia"/>
          <w:b/>
          <w:bCs/>
          <w:spacing w:val="0"/>
          <w:w w:val="100"/>
          <w:sz w:val="32"/>
          <w:szCs w:val="32"/>
          <w:highlight w:val="none"/>
        </w:rPr>
        <w:t>项目名称：</w:t>
      </w:r>
      <w:r>
        <w:rPr>
          <w:rFonts w:hint="eastAsia" w:asciiTheme="minorEastAsia" w:hAnsiTheme="minorEastAsia" w:eastAsiaTheme="minorEastAsia" w:cstheme="minorEastAsia"/>
          <w:b/>
          <w:bCs/>
          <w:spacing w:val="0"/>
          <w:w w:val="100"/>
          <w:sz w:val="32"/>
          <w:szCs w:val="32"/>
          <w:highlight w:val="none"/>
          <w:u w:val="single"/>
          <w:lang w:val="en-US" w:eastAsia="zh-CN"/>
        </w:rPr>
        <w:t xml:space="preserve">南阳市宛城区黄台岗镇人民政府职工宿舍楼提升改造工程项目  </w:t>
      </w:r>
    </w:p>
    <w:p w14:paraId="46231B6D">
      <w:pPr>
        <w:keepNext w:val="0"/>
        <w:keepLines w:val="0"/>
        <w:pageBreakBefore w:val="0"/>
        <w:widowControl/>
        <w:kinsoku/>
        <w:wordWrap w:val="0"/>
        <w:overflowPunct/>
        <w:topLinePunct w:val="0"/>
        <w:autoSpaceDE w:val="0"/>
        <w:autoSpaceDN w:val="0"/>
        <w:bidi w:val="0"/>
        <w:adjustRightInd w:val="0"/>
        <w:snapToGrid w:val="0"/>
        <w:spacing w:line="360" w:lineRule="auto"/>
        <w:ind w:left="2928" w:leftChars="562" w:hanging="1748" w:hangingChars="544"/>
        <w:jc w:val="both"/>
        <w:textAlignment w:val="baseline"/>
        <w:rPr>
          <w:rFonts w:hint="eastAsia" w:asciiTheme="minorEastAsia" w:hAnsiTheme="minorEastAsia" w:eastAsiaTheme="minorEastAsia" w:cstheme="minorEastAsia"/>
          <w:b/>
          <w:bCs/>
          <w:spacing w:val="0"/>
          <w:w w:val="100"/>
          <w:sz w:val="32"/>
          <w:szCs w:val="32"/>
          <w:highlight w:val="none"/>
          <w:u w:val="single"/>
          <w:lang w:val="en-US" w:eastAsia="zh-CN"/>
        </w:rPr>
      </w:pPr>
      <w:r>
        <w:rPr>
          <w:rFonts w:hint="eastAsia" w:asciiTheme="minorEastAsia" w:hAnsiTheme="minorEastAsia" w:eastAsiaTheme="minorEastAsia" w:cstheme="minorEastAsia"/>
          <w:b/>
          <w:bCs/>
          <w:spacing w:val="0"/>
          <w:w w:val="100"/>
          <w:sz w:val="32"/>
          <w:szCs w:val="32"/>
          <w:highlight w:val="none"/>
        </w:rPr>
        <w:t>项目编号</w:t>
      </w:r>
      <w:r>
        <w:rPr>
          <w:rFonts w:hint="eastAsia" w:asciiTheme="minorEastAsia" w:hAnsiTheme="minorEastAsia" w:eastAsiaTheme="minorEastAsia" w:cstheme="minorEastAsia"/>
          <w:b/>
          <w:bCs/>
          <w:spacing w:val="0"/>
          <w:w w:val="100"/>
          <w:sz w:val="32"/>
          <w:szCs w:val="32"/>
          <w:highlight w:val="none"/>
          <w:lang w:eastAsia="zh-CN"/>
        </w:rPr>
        <w:t>：</w:t>
      </w:r>
      <w:r>
        <w:rPr>
          <w:rFonts w:hint="eastAsia" w:asciiTheme="minorEastAsia" w:hAnsiTheme="minorEastAsia" w:eastAsiaTheme="minorEastAsia" w:cstheme="minorEastAsia"/>
          <w:b/>
          <w:bCs/>
          <w:spacing w:val="0"/>
          <w:w w:val="100"/>
          <w:sz w:val="32"/>
          <w:szCs w:val="32"/>
          <w:highlight w:val="none"/>
          <w:u w:val="single"/>
          <w:lang w:val="en-US" w:eastAsia="zh-CN"/>
        </w:rPr>
        <w:t xml:space="preserve"> 宛城政采磋商-2025-11     </w:t>
      </w:r>
    </w:p>
    <w:p w14:paraId="62DEF2C7">
      <w:pPr>
        <w:keepNext w:val="0"/>
        <w:keepLines w:val="0"/>
        <w:pageBreakBefore w:val="0"/>
        <w:widowControl/>
        <w:kinsoku/>
        <w:wordWrap w:val="0"/>
        <w:overflowPunct/>
        <w:topLinePunct w:val="0"/>
        <w:autoSpaceDE w:val="0"/>
        <w:autoSpaceDN w:val="0"/>
        <w:bidi w:val="0"/>
        <w:adjustRightInd w:val="0"/>
        <w:snapToGrid w:val="0"/>
        <w:spacing w:line="360" w:lineRule="auto"/>
        <w:ind w:firstLine="1285" w:firstLineChars="400"/>
        <w:jc w:val="both"/>
        <w:textAlignment w:val="baseline"/>
        <w:rPr>
          <w:rFonts w:hint="eastAsia" w:asciiTheme="minorEastAsia" w:hAnsiTheme="minorEastAsia" w:eastAsiaTheme="minorEastAsia" w:cstheme="minorEastAsia"/>
          <w:b/>
          <w:bCs/>
          <w:spacing w:val="0"/>
          <w:w w:val="100"/>
          <w:sz w:val="32"/>
          <w:szCs w:val="32"/>
          <w:highlight w:val="none"/>
          <w:u w:val="single"/>
          <w:lang w:val="en-US" w:eastAsia="zh-CN"/>
        </w:rPr>
      </w:pPr>
      <w:r>
        <w:rPr>
          <w:rFonts w:hint="eastAsia" w:asciiTheme="minorEastAsia" w:hAnsiTheme="minorEastAsia" w:eastAsiaTheme="minorEastAsia" w:cstheme="minorEastAsia"/>
          <w:b/>
          <w:bCs/>
          <w:spacing w:val="0"/>
          <w:w w:val="100"/>
          <w:sz w:val="32"/>
          <w:szCs w:val="32"/>
          <w:highlight w:val="none"/>
          <w:u w:val="none"/>
          <w:lang w:val="en-US" w:eastAsia="zh-CN"/>
        </w:rPr>
        <w:t>标段编号：</w:t>
      </w:r>
      <w:r>
        <w:rPr>
          <w:rFonts w:hint="eastAsia" w:asciiTheme="minorEastAsia" w:hAnsiTheme="minorEastAsia" w:eastAsiaTheme="minorEastAsia" w:cstheme="minorEastAsia"/>
          <w:b/>
          <w:bCs/>
          <w:spacing w:val="0"/>
          <w:w w:val="100"/>
          <w:sz w:val="32"/>
          <w:szCs w:val="32"/>
          <w:highlight w:val="none"/>
          <w:u w:val="single"/>
          <w:lang w:val="en-US" w:eastAsia="zh-CN"/>
        </w:rPr>
        <w:t xml:space="preserve"> 宛城政采磋商-2025-11-1 </w:t>
      </w:r>
    </w:p>
    <w:p w14:paraId="79D73953">
      <w:pPr>
        <w:keepNext w:val="0"/>
        <w:keepLines w:val="0"/>
        <w:pageBreakBefore w:val="0"/>
        <w:widowControl/>
        <w:kinsoku/>
        <w:wordWrap w:val="0"/>
        <w:overflowPunct/>
        <w:topLinePunct w:val="0"/>
        <w:autoSpaceDE w:val="0"/>
        <w:autoSpaceDN w:val="0"/>
        <w:bidi w:val="0"/>
        <w:adjustRightInd w:val="0"/>
        <w:snapToGrid w:val="0"/>
        <w:spacing w:line="360" w:lineRule="auto"/>
        <w:ind w:firstLine="1285" w:firstLineChars="400"/>
        <w:jc w:val="both"/>
        <w:textAlignment w:val="baseline"/>
        <w:rPr>
          <w:rFonts w:hint="default" w:asciiTheme="minorEastAsia" w:hAnsiTheme="minorEastAsia" w:eastAsiaTheme="minorEastAsia" w:cstheme="minorEastAsia"/>
          <w:b/>
          <w:bCs/>
          <w:spacing w:val="0"/>
          <w:w w:val="100"/>
          <w:sz w:val="32"/>
          <w:szCs w:val="32"/>
          <w:highlight w:val="none"/>
          <w:lang w:val="en-US"/>
        </w:rPr>
      </w:pPr>
      <w:r>
        <w:rPr>
          <w:rFonts w:hint="eastAsia" w:asciiTheme="minorEastAsia" w:hAnsiTheme="minorEastAsia" w:eastAsiaTheme="minorEastAsia" w:cstheme="minorEastAsia"/>
          <w:b/>
          <w:bCs/>
          <w:spacing w:val="0"/>
          <w:w w:val="100"/>
          <w:sz w:val="32"/>
          <w:szCs w:val="32"/>
          <w:highlight w:val="none"/>
        </w:rPr>
        <w:t>采</w:t>
      </w:r>
      <w:r>
        <w:rPr>
          <w:rFonts w:hint="eastAsia" w:asciiTheme="minorEastAsia" w:hAnsiTheme="minorEastAsia" w:eastAsiaTheme="minorEastAsia" w:cstheme="minorEastAsia"/>
          <w:b/>
          <w:bCs/>
          <w:spacing w:val="0"/>
          <w:w w:val="100"/>
          <w:sz w:val="32"/>
          <w:szCs w:val="32"/>
          <w:highlight w:val="none"/>
          <w:lang w:val="en-US" w:eastAsia="zh-CN"/>
        </w:rPr>
        <w:t xml:space="preserve"> </w:t>
      </w:r>
      <w:r>
        <w:rPr>
          <w:rFonts w:hint="eastAsia" w:asciiTheme="minorEastAsia" w:hAnsiTheme="minorEastAsia" w:eastAsiaTheme="minorEastAsia" w:cstheme="minorEastAsia"/>
          <w:b/>
          <w:bCs/>
          <w:spacing w:val="0"/>
          <w:w w:val="100"/>
          <w:sz w:val="32"/>
          <w:szCs w:val="32"/>
          <w:highlight w:val="none"/>
        </w:rPr>
        <w:t>购</w:t>
      </w:r>
      <w:r>
        <w:rPr>
          <w:rFonts w:hint="eastAsia" w:asciiTheme="minorEastAsia" w:hAnsiTheme="minorEastAsia" w:eastAsiaTheme="minorEastAsia" w:cstheme="minorEastAsia"/>
          <w:b/>
          <w:bCs/>
          <w:spacing w:val="0"/>
          <w:w w:val="100"/>
          <w:sz w:val="32"/>
          <w:szCs w:val="32"/>
          <w:highlight w:val="none"/>
          <w:lang w:val="en-US" w:eastAsia="zh-CN"/>
        </w:rPr>
        <w:t xml:space="preserve"> </w:t>
      </w:r>
      <w:r>
        <w:rPr>
          <w:rFonts w:hint="eastAsia" w:asciiTheme="minorEastAsia" w:hAnsiTheme="minorEastAsia" w:eastAsiaTheme="minorEastAsia" w:cstheme="minorEastAsia"/>
          <w:b/>
          <w:bCs/>
          <w:spacing w:val="0"/>
          <w:w w:val="100"/>
          <w:sz w:val="32"/>
          <w:szCs w:val="32"/>
          <w:highlight w:val="none"/>
        </w:rPr>
        <w:t>人：</w:t>
      </w:r>
      <w:r>
        <w:rPr>
          <w:rFonts w:hint="eastAsia" w:asciiTheme="minorEastAsia" w:hAnsiTheme="minorEastAsia" w:eastAsiaTheme="minorEastAsia" w:cstheme="minorEastAsia"/>
          <w:b/>
          <w:bCs/>
          <w:spacing w:val="0"/>
          <w:w w:val="100"/>
          <w:sz w:val="32"/>
          <w:szCs w:val="32"/>
          <w:highlight w:val="none"/>
          <w:u w:val="single"/>
          <w:lang w:val="en-US" w:eastAsia="zh-CN"/>
        </w:rPr>
        <w:t xml:space="preserve"> 南阳市宛城区黄台岗镇人民政府 </w:t>
      </w:r>
    </w:p>
    <w:p w14:paraId="417C13B5">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285" w:firstLineChars="400"/>
        <w:jc w:val="both"/>
        <w:textAlignment w:val="baseline"/>
        <w:rPr>
          <w:rFonts w:hint="default" w:asciiTheme="minorEastAsia" w:hAnsiTheme="minorEastAsia" w:eastAsiaTheme="minorEastAsia" w:cstheme="minorEastAsia"/>
          <w:b/>
          <w:bCs/>
          <w:spacing w:val="0"/>
          <w:w w:val="100"/>
          <w:sz w:val="32"/>
          <w:szCs w:val="32"/>
          <w:highlight w:val="none"/>
          <w:u w:val="single"/>
          <w:lang w:val="en-US" w:eastAsia="zh-CN"/>
        </w:rPr>
      </w:pPr>
      <w:r>
        <w:rPr>
          <w:rFonts w:hint="eastAsia" w:asciiTheme="minorEastAsia" w:hAnsiTheme="minorEastAsia" w:eastAsiaTheme="minorEastAsia" w:cstheme="minorEastAsia"/>
          <w:b/>
          <w:bCs/>
          <w:spacing w:val="0"/>
          <w:w w:val="100"/>
          <w:sz w:val="32"/>
          <w:szCs w:val="32"/>
          <w:highlight w:val="none"/>
        </w:rPr>
        <w:t>采购代理机构：</w:t>
      </w:r>
      <w:r>
        <w:rPr>
          <w:rFonts w:hint="eastAsia" w:asciiTheme="minorEastAsia" w:hAnsiTheme="minorEastAsia" w:eastAsiaTheme="minorEastAsia" w:cstheme="minorEastAsia"/>
          <w:b/>
          <w:bCs/>
          <w:spacing w:val="0"/>
          <w:w w:val="100"/>
          <w:sz w:val="32"/>
          <w:szCs w:val="32"/>
          <w:highlight w:val="none"/>
          <w:u w:val="single"/>
          <w:lang w:val="en-US" w:eastAsia="zh-CN"/>
        </w:rPr>
        <w:t xml:space="preserve"> 南阳盛世通招标代理有限公司 </w:t>
      </w:r>
    </w:p>
    <w:p w14:paraId="16057E5E">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0"/>
          <w:w w:val="100"/>
          <w:sz w:val="32"/>
          <w:szCs w:val="32"/>
          <w:highlight w:val="none"/>
          <w:u w:val="single"/>
          <w:lang w:val="en-US" w:eastAsia="zh-CN"/>
        </w:rPr>
      </w:pPr>
    </w:p>
    <w:p w14:paraId="474484D2">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0"/>
          <w:w w:val="100"/>
          <w:sz w:val="32"/>
          <w:szCs w:val="32"/>
          <w:highlight w:val="none"/>
          <w:u w:val="single"/>
          <w:lang w:val="en-US" w:eastAsia="zh-CN"/>
        </w:rPr>
      </w:pPr>
    </w:p>
    <w:p w14:paraId="46FBDAC1">
      <w:pPr>
        <w:keepNext w:val="0"/>
        <w:keepLines w:val="0"/>
        <w:pageBreakBefore w:val="0"/>
        <w:widowControl/>
        <w:kinsoku/>
        <w:wordWrap w:val="0"/>
        <w:overflowPunct/>
        <w:topLinePunct w:val="0"/>
        <w:autoSpaceDE w:val="0"/>
        <w:autoSpaceDN w:val="0"/>
        <w:bidi w:val="0"/>
        <w:adjustRightInd w:val="0"/>
        <w:snapToGrid w:val="0"/>
        <w:spacing w:line="360" w:lineRule="auto"/>
        <w:jc w:val="center"/>
        <w:textAlignment w:val="baseline"/>
        <w:rPr>
          <w:rFonts w:hint="eastAsia" w:asciiTheme="minorEastAsia" w:hAnsiTheme="minorEastAsia" w:eastAsiaTheme="minorEastAsia" w:cstheme="minorEastAsia"/>
          <w:b/>
          <w:bCs/>
          <w:spacing w:val="0"/>
          <w:w w:val="100"/>
          <w:sz w:val="32"/>
          <w:szCs w:val="32"/>
          <w:highlight w:val="none"/>
          <w:u w:val="single"/>
          <w:lang w:val="en-US" w:eastAsia="zh-CN"/>
        </w:rPr>
      </w:pPr>
      <w:r>
        <w:rPr>
          <w:rFonts w:hint="eastAsia" w:asciiTheme="minorEastAsia" w:hAnsiTheme="minorEastAsia" w:eastAsiaTheme="minorEastAsia" w:cstheme="minorEastAsia"/>
          <w:b/>
          <w:bCs/>
          <w:spacing w:val="0"/>
          <w:w w:val="100"/>
          <w:sz w:val="32"/>
          <w:szCs w:val="32"/>
          <w:highlight w:val="none"/>
          <w:u w:val="single"/>
          <w:lang w:eastAsia="zh-CN"/>
        </w:rPr>
        <w:t>202</w:t>
      </w:r>
      <w:r>
        <w:rPr>
          <w:rFonts w:hint="eastAsia" w:asciiTheme="minorEastAsia" w:hAnsiTheme="minorEastAsia" w:eastAsiaTheme="minorEastAsia" w:cstheme="minorEastAsia"/>
          <w:b/>
          <w:bCs/>
          <w:spacing w:val="0"/>
          <w:w w:val="100"/>
          <w:sz w:val="32"/>
          <w:szCs w:val="32"/>
          <w:highlight w:val="none"/>
          <w:u w:val="single"/>
          <w:lang w:val="en-US" w:eastAsia="zh-CN"/>
        </w:rPr>
        <w:t>5</w:t>
      </w:r>
      <w:r>
        <w:rPr>
          <w:rFonts w:hint="eastAsia" w:asciiTheme="minorEastAsia" w:hAnsiTheme="minorEastAsia" w:eastAsiaTheme="minorEastAsia" w:cstheme="minorEastAsia"/>
          <w:b/>
          <w:bCs/>
          <w:spacing w:val="0"/>
          <w:w w:val="100"/>
          <w:sz w:val="32"/>
          <w:szCs w:val="32"/>
          <w:highlight w:val="none"/>
          <w:u w:val="single"/>
          <w:lang w:eastAsia="zh-CN"/>
        </w:rPr>
        <w:t>年</w:t>
      </w:r>
      <w:r>
        <w:rPr>
          <w:rFonts w:hint="eastAsia" w:asciiTheme="minorEastAsia" w:hAnsiTheme="minorEastAsia" w:cstheme="minorEastAsia"/>
          <w:b/>
          <w:bCs/>
          <w:spacing w:val="0"/>
          <w:w w:val="100"/>
          <w:sz w:val="32"/>
          <w:szCs w:val="32"/>
          <w:highlight w:val="none"/>
          <w:u w:val="single"/>
          <w:lang w:val="en-US" w:eastAsia="zh-CN"/>
        </w:rPr>
        <w:t>3</w:t>
      </w:r>
      <w:r>
        <w:rPr>
          <w:rFonts w:hint="eastAsia" w:asciiTheme="minorEastAsia" w:hAnsiTheme="minorEastAsia" w:eastAsiaTheme="minorEastAsia" w:cstheme="minorEastAsia"/>
          <w:b/>
          <w:bCs/>
          <w:spacing w:val="0"/>
          <w:w w:val="100"/>
          <w:sz w:val="32"/>
          <w:szCs w:val="32"/>
          <w:highlight w:val="none"/>
          <w:u w:val="single"/>
          <w:lang w:eastAsia="zh-CN"/>
        </w:rPr>
        <w:t>月</w:t>
      </w:r>
    </w:p>
    <w:p w14:paraId="2221BA86">
      <w:pPr>
        <w:pStyle w:val="5"/>
        <w:bidi w:val="0"/>
        <w:rPr>
          <w:spacing w:val="0"/>
          <w:w w:val="100"/>
          <w:highlight w:val="none"/>
        </w:rPr>
      </w:pPr>
    </w:p>
    <w:p w14:paraId="30F0CF34">
      <w:pPr>
        <w:pStyle w:val="6"/>
        <w:rPr>
          <w:spacing w:val="0"/>
          <w:w w:val="100"/>
          <w:highlight w:val="none"/>
        </w:rPr>
      </w:pPr>
    </w:p>
    <w:p w14:paraId="61CFB7C1">
      <w:pPr>
        <w:pStyle w:val="5"/>
        <w:keepNext w:val="0"/>
        <w:keepLines w:val="0"/>
        <w:pageBreakBefore w:val="0"/>
        <w:kinsoku/>
        <w:wordWrap w:val="0"/>
        <w:overflowPunct/>
        <w:topLinePunct w:val="0"/>
        <w:bidi w:val="0"/>
        <w:spacing w:before="117" w:line="220" w:lineRule="auto"/>
        <w:ind w:left="3829"/>
        <w:jc w:val="both"/>
        <w:rPr>
          <w:spacing w:val="0"/>
          <w:w w:val="100"/>
          <w:sz w:val="44"/>
          <w:szCs w:val="44"/>
          <w:highlight w:val="none"/>
          <w14:textOutline w14:w="2306" w14:cap="flat" w14:cmpd="sng">
            <w14:solidFill>
              <w14:srgbClr w14:val="000000"/>
            </w14:solidFill>
            <w14:prstDash w14:val="solid"/>
            <w14:miter w14:val="0"/>
          </w14:textOutline>
        </w:rPr>
        <w:sectPr>
          <w:headerReference r:id="rId5" w:type="default"/>
          <w:footerReference r:id="rId6" w:type="default"/>
          <w:pgSz w:w="11907" w:h="16840"/>
          <w:pgMar w:top="1440" w:right="1689" w:bottom="1440" w:left="1689" w:header="878" w:footer="886" w:gutter="0"/>
          <w:pgNumType w:fmt="decimal" w:start="1"/>
          <w:cols w:space="720" w:num="1"/>
        </w:sectPr>
      </w:pPr>
    </w:p>
    <w:p w14:paraId="5211DD67">
      <w:pPr>
        <w:pStyle w:val="6"/>
        <w:rPr>
          <w:highlight w:val="none"/>
        </w:rPr>
      </w:pPr>
    </w:p>
    <w:p w14:paraId="6F243FCD">
      <w:pPr>
        <w:keepNext w:val="0"/>
        <w:keepLines w:val="0"/>
        <w:pageBreakBefore w:val="0"/>
        <w:kinsoku/>
        <w:wordWrap w:val="0"/>
        <w:overflowPunct/>
        <w:topLinePunct w:val="0"/>
        <w:bidi w:val="0"/>
        <w:spacing w:line="326" w:lineRule="auto"/>
        <w:jc w:val="both"/>
        <w:rPr>
          <w:rFonts w:ascii="Arial"/>
          <w:spacing w:val="0"/>
          <w:w w:val="100"/>
          <w:sz w:val="21"/>
          <w:highlight w:val="none"/>
        </w:rPr>
      </w:pPr>
    </w:p>
    <w:p w14:paraId="4C2AA1F6">
      <w:pPr>
        <w:pStyle w:val="5"/>
        <w:rPr>
          <w:rFonts w:ascii="Arial"/>
          <w:spacing w:val="0"/>
          <w:w w:val="100"/>
          <w:sz w:val="21"/>
          <w:highlight w:val="none"/>
        </w:rPr>
      </w:pPr>
    </w:p>
    <w:p w14:paraId="25F7298E">
      <w:pPr>
        <w:rPr>
          <w:rFonts w:ascii="Arial"/>
          <w:spacing w:val="0"/>
          <w:w w:val="100"/>
          <w:sz w:val="21"/>
          <w:highlight w:val="none"/>
        </w:rPr>
      </w:pPr>
    </w:p>
    <w:p w14:paraId="3CCF6DB2">
      <w:pPr>
        <w:pStyle w:val="5"/>
        <w:rPr>
          <w:rFonts w:ascii="Arial"/>
          <w:spacing w:val="0"/>
          <w:w w:val="100"/>
          <w:sz w:val="21"/>
          <w:highlight w:val="none"/>
        </w:rPr>
      </w:pPr>
    </w:p>
    <w:p w14:paraId="48C80A1F">
      <w:pPr>
        <w:rPr>
          <w:rFonts w:ascii="Arial"/>
          <w:spacing w:val="0"/>
          <w:w w:val="100"/>
          <w:sz w:val="21"/>
          <w:highlight w:val="none"/>
        </w:rPr>
      </w:pPr>
    </w:p>
    <w:p w14:paraId="0096AF1C">
      <w:pPr>
        <w:pStyle w:val="5"/>
        <w:rPr>
          <w:highlight w:val="none"/>
        </w:rPr>
      </w:pPr>
    </w:p>
    <w:sdt>
      <w:sdtPr>
        <w:rPr>
          <w:rFonts w:ascii="宋体" w:hAnsi="宋体" w:eastAsia="宋体" w:cs="宋体"/>
          <w:spacing w:val="0"/>
          <w:w w:val="100"/>
          <w:sz w:val="36"/>
          <w:szCs w:val="36"/>
          <w:highlight w:val="none"/>
        </w:rPr>
        <w:id w:val="1"/>
        <w:docPartObj>
          <w:docPartGallery w:val="Table of Contents"/>
          <w:docPartUnique/>
        </w:docPartObj>
      </w:sdtPr>
      <w:sdtEndPr>
        <w:rPr>
          <w:rFonts w:hint="eastAsia" w:ascii="宋体" w:hAnsi="宋体" w:eastAsia="宋体" w:cs="宋体"/>
          <w:spacing w:val="0"/>
          <w:w w:val="100"/>
          <w:sz w:val="28"/>
          <w:szCs w:val="28"/>
          <w:highlight w:val="none"/>
        </w:rPr>
      </w:sdtEndPr>
      <w:sdtContent>
        <w:p w14:paraId="67CF523E">
          <w:pPr>
            <w:pStyle w:val="5"/>
            <w:keepNext w:val="0"/>
            <w:keepLines w:val="0"/>
            <w:pageBreakBefore w:val="0"/>
            <w:kinsoku/>
            <w:wordWrap w:val="0"/>
            <w:overflowPunct/>
            <w:topLinePunct w:val="0"/>
            <w:bidi w:val="0"/>
            <w:spacing w:before="117" w:line="222" w:lineRule="auto"/>
            <w:ind w:left="3716"/>
            <w:jc w:val="both"/>
            <w:rPr>
              <w:spacing w:val="0"/>
              <w:w w:val="100"/>
              <w:sz w:val="36"/>
              <w:szCs w:val="36"/>
              <w:highlight w:val="none"/>
            </w:rPr>
          </w:pPr>
          <w:bookmarkStart w:id="0" w:name="bookmark1"/>
          <w:bookmarkEnd w:id="0"/>
          <w: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t>目</w:t>
          </w:r>
          <w:r>
            <w:rPr>
              <w:rFonts w:hint="eastAsia" w:ascii="宋体" w:hAnsi="宋体" w:eastAsia="宋体" w:cs="宋体"/>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t>录</w:t>
          </w:r>
        </w:p>
        <w:p w14:paraId="521F31B1">
          <w:pPr>
            <w:keepNext w:val="0"/>
            <w:keepLines w:val="0"/>
            <w:pageBreakBefore w:val="0"/>
            <w:kinsoku/>
            <w:wordWrap w:val="0"/>
            <w:overflowPunct/>
            <w:topLinePunct w:val="0"/>
            <w:bidi w:val="0"/>
            <w:spacing w:line="286" w:lineRule="auto"/>
            <w:jc w:val="both"/>
            <w:rPr>
              <w:rFonts w:ascii="Arial"/>
              <w:spacing w:val="0"/>
              <w:w w:val="100"/>
              <w:sz w:val="21"/>
              <w:highlight w:val="none"/>
            </w:rPr>
          </w:pPr>
        </w:p>
        <w:p w14:paraId="00A93FE0">
          <w:pPr>
            <w:pStyle w:val="5"/>
            <w:bidi w:val="0"/>
            <w:spacing w:line="360" w:lineRule="auto"/>
            <w:rPr>
              <w:rFonts w:hint="eastAsia" w:ascii="宋体" w:hAnsi="宋体" w:eastAsia="宋体" w:cs="宋体"/>
              <w:spacing w:val="0"/>
              <w:w w:val="100"/>
              <w:sz w:val="28"/>
              <w:szCs w:val="28"/>
              <w:highlight w:val="none"/>
            </w:rPr>
          </w:pPr>
          <w:r>
            <w:rPr>
              <w:rFonts w:hint="eastAsia" w:ascii="宋体" w:hAnsi="宋体" w:eastAsia="宋体" w:cs="宋体"/>
              <w:spacing w:val="0"/>
              <w:w w:val="100"/>
              <w:sz w:val="28"/>
              <w:szCs w:val="28"/>
              <w:highlight w:val="none"/>
            </w:rPr>
            <w:fldChar w:fldCharType="begin"/>
          </w:r>
          <w:r>
            <w:rPr>
              <w:rFonts w:hint="eastAsia" w:ascii="宋体" w:hAnsi="宋体" w:eastAsia="宋体" w:cs="宋体"/>
              <w:spacing w:val="0"/>
              <w:w w:val="100"/>
              <w:sz w:val="28"/>
              <w:szCs w:val="28"/>
              <w:highlight w:val="none"/>
            </w:rPr>
            <w:instrText xml:space="preserve">HYPERLINK\l"bookmark1"</w:instrText>
          </w:r>
          <w:r>
            <w:rPr>
              <w:rFonts w:hint="eastAsia" w:ascii="宋体" w:hAnsi="宋体" w:eastAsia="宋体" w:cs="宋体"/>
              <w:spacing w:val="0"/>
              <w:w w:val="100"/>
              <w:sz w:val="28"/>
              <w:szCs w:val="28"/>
              <w:highlight w:val="none"/>
            </w:rPr>
            <w:fldChar w:fldCharType="separate"/>
          </w:r>
          <w:r>
            <w:rPr>
              <w:rFonts w:hint="eastAsia" w:ascii="宋体" w:hAnsi="宋体" w:eastAsia="宋体" w:cs="宋体"/>
              <w:spacing w:val="0"/>
              <w:w w:val="100"/>
              <w:sz w:val="28"/>
              <w:szCs w:val="28"/>
              <w:highlight w:val="none"/>
            </w:rPr>
            <w:t>第一章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lang w:eastAsia="zh-CN"/>
            </w:rPr>
            <w:t>竞争性磋商公告</w:t>
          </w:r>
          <w:r>
            <w:rPr>
              <w:rFonts w:hint="eastAsia" w:ascii="宋体" w:hAnsi="宋体" w:eastAsia="宋体" w:cs="宋体"/>
              <w:spacing w:val="0"/>
              <w:w w:val="100"/>
              <w:sz w:val="28"/>
              <w:szCs w:val="28"/>
              <w:highlight w:val="none"/>
            </w:rPr>
            <w:fldChar w:fldCharType="end"/>
          </w:r>
        </w:p>
        <w:p w14:paraId="6A50A681">
          <w:pPr>
            <w:pStyle w:val="5"/>
            <w:bidi w:val="0"/>
            <w:spacing w:line="360" w:lineRule="auto"/>
            <w:rPr>
              <w:rFonts w:hint="eastAsia" w:ascii="宋体" w:hAnsi="宋体" w:eastAsia="宋体" w:cs="宋体"/>
              <w:spacing w:val="0"/>
              <w:w w:val="100"/>
              <w:sz w:val="28"/>
              <w:szCs w:val="28"/>
              <w:highlight w:val="none"/>
              <w:lang w:eastAsia="zh-CN"/>
            </w:rPr>
          </w:pPr>
          <w:r>
            <w:rPr>
              <w:rFonts w:hint="eastAsia" w:ascii="宋体" w:hAnsi="宋体" w:eastAsia="宋体" w:cs="宋体"/>
              <w:spacing w:val="0"/>
              <w:w w:val="100"/>
              <w:sz w:val="28"/>
              <w:szCs w:val="28"/>
              <w:highlight w:val="none"/>
            </w:rPr>
            <w:t>第二章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rPr>
            <w:t>采购需求</w:t>
          </w:r>
        </w:p>
        <w:p w14:paraId="0532F668">
          <w:pPr>
            <w:pStyle w:val="5"/>
            <w:bidi w:val="0"/>
            <w:spacing w:line="360" w:lineRule="auto"/>
            <w:rPr>
              <w:rFonts w:hint="eastAsia" w:ascii="宋体" w:hAnsi="宋体" w:eastAsia="宋体" w:cs="宋体"/>
              <w:spacing w:val="0"/>
              <w:w w:val="100"/>
              <w:sz w:val="28"/>
              <w:szCs w:val="28"/>
              <w:highlight w:val="none"/>
              <w:lang w:eastAsia="zh-CN"/>
            </w:rPr>
          </w:pPr>
          <w:r>
            <w:rPr>
              <w:rFonts w:hint="eastAsia" w:ascii="宋体" w:hAnsi="宋体" w:eastAsia="宋体" w:cs="宋体"/>
              <w:spacing w:val="0"/>
              <w:w w:val="100"/>
              <w:sz w:val="28"/>
              <w:szCs w:val="28"/>
              <w:highlight w:val="none"/>
            </w:rPr>
            <w:t>第三章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rPr>
            <w:t>供应商须知</w:t>
          </w:r>
        </w:p>
        <w:p w14:paraId="2CC0F5C7">
          <w:pPr>
            <w:pStyle w:val="5"/>
            <w:bidi w:val="0"/>
            <w:spacing w:line="360" w:lineRule="auto"/>
            <w:rPr>
              <w:rFonts w:hint="eastAsia" w:ascii="宋体" w:hAnsi="宋体" w:eastAsia="宋体" w:cs="宋体"/>
              <w:spacing w:val="0"/>
              <w:w w:val="100"/>
              <w:sz w:val="28"/>
              <w:szCs w:val="28"/>
              <w:highlight w:val="none"/>
              <w:lang w:val="en-US" w:eastAsia="zh-CN"/>
            </w:rPr>
          </w:pPr>
          <w:r>
            <w:rPr>
              <w:rFonts w:hint="eastAsia" w:ascii="宋体" w:hAnsi="宋体" w:eastAsia="宋体" w:cs="宋体"/>
              <w:spacing w:val="0"/>
              <w:w w:val="100"/>
              <w:sz w:val="28"/>
              <w:szCs w:val="28"/>
              <w:highlight w:val="none"/>
            </w:rPr>
            <w:t>第四章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rPr>
            <w:t>评</w:t>
          </w:r>
          <w:r>
            <w:rPr>
              <w:rFonts w:hint="eastAsia" w:ascii="宋体" w:hAnsi="宋体" w:eastAsia="宋体" w:cs="宋体"/>
              <w:spacing w:val="0"/>
              <w:w w:val="100"/>
              <w:sz w:val="28"/>
              <w:szCs w:val="28"/>
              <w:highlight w:val="none"/>
              <w:lang w:val="en-US" w:eastAsia="zh-CN"/>
            </w:rPr>
            <w:t>审</w:t>
          </w:r>
          <w:r>
            <w:rPr>
              <w:rFonts w:hint="eastAsia" w:ascii="宋体" w:hAnsi="宋体" w:eastAsia="宋体" w:cs="宋体"/>
              <w:spacing w:val="0"/>
              <w:w w:val="100"/>
              <w:sz w:val="28"/>
              <w:szCs w:val="28"/>
              <w:highlight w:val="none"/>
            </w:rPr>
            <w:t>程序、评审方法和评审标准</w:t>
          </w:r>
        </w:p>
        <w:p w14:paraId="52B50930">
          <w:pPr>
            <w:pStyle w:val="5"/>
            <w:bidi w:val="0"/>
            <w:spacing w:line="360" w:lineRule="auto"/>
            <w:rPr>
              <w:rFonts w:hint="eastAsia" w:ascii="宋体" w:hAnsi="宋体" w:eastAsia="宋体" w:cs="宋体"/>
              <w:spacing w:val="0"/>
              <w:w w:val="100"/>
              <w:sz w:val="28"/>
              <w:szCs w:val="28"/>
              <w:highlight w:val="none"/>
              <w:lang w:val="en-US" w:eastAsia="zh-CN"/>
            </w:rPr>
          </w:pPr>
          <w:r>
            <w:rPr>
              <w:rFonts w:hint="eastAsia" w:ascii="宋体" w:hAnsi="宋体" w:eastAsia="宋体" w:cs="宋体"/>
              <w:spacing w:val="0"/>
              <w:w w:val="100"/>
              <w:sz w:val="28"/>
              <w:szCs w:val="28"/>
              <w:highlight w:val="none"/>
            </w:rPr>
            <w:t>第五章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lang w:eastAsia="zh-CN"/>
            </w:rPr>
            <w:t>政府采购合同（草案）</w:t>
          </w:r>
        </w:p>
        <w:p w14:paraId="3AFBEA9C">
          <w:pPr>
            <w:pStyle w:val="5"/>
            <w:bidi w:val="0"/>
            <w:spacing w:line="360" w:lineRule="auto"/>
            <w:rPr>
              <w:rFonts w:hint="eastAsia" w:ascii="宋体" w:hAnsi="宋体" w:eastAsia="宋体" w:cs="宋体"/>
              <w:spacing w:val="0"/>
              <w:w w:val="100"/>
              <w:sz w:val="28"/>
              <w:szCs w:val="28"/>
              <w:highlight w:val="none"/>
            </w:rPr>
          </w:pPr>
          <w:r>
            <w:rPr>
              <w:rFonts w:hint="eastAsia" w:ascii="宋体" w:hAnsi="宋体" w:eastAsia="宋体" w:cs="宋体"/>
              <w:spacing w:val="0"/>
              <w:w w:val="100"/>
              <w:sz w:val="28"/>
              <w:szCs w:val="28"/>
              <w:highlight w:val="none"/>
            </w:rPr>
            <w:t>第六章</w:t>
          </w:r>
          <w:r>
            <w:rPr>
              <w:rFonts w:hint="eastAsia" w:ascii="宋体" w:hAnsi="宋体" w:eastAsia="宋体" w:cs="宋体"/>
              <w:spacing w:val="0"/>
              <w:w w:val="100"/>
              <w:sz w:val="28"/>
              <w:szCs w:val="28"/>
              <w:highlight w:val="none"/>
              <w:lang w:val="en-US" w:eastAsia="zh-CN"/>
            </w:rPr>
            <w:t xml:space="preserve"> </w:t>
          </w:r>
          <w:r>
            <w:rPr>
              <w:rFonts w:hint="eastAsia" w:ascii="宋体" w:hAnsi="宋体" w:eastAsia="宋体" w:cs="宋体"/>
              <w:spacing w:val="0"/>
              <w:w w:val="100"/>
              <w:sz w:val="28"/>
              <w:szCs w:val="28"/>
              <w:highlight w:val="none"/>
            </w:rPr>
            <w:t>响应文件格式</w:t>
          </w:r>
        </w:p>
      </w:sdtContent>
    </w:sdt>
    <w:p w14:paraId="19DCB4F2">
      <w:pPr>
        <w:keepNext w:val="0"/>
        <w:keepLines w:val="0"/>
        <w:pageBreakBefore w:val="0"/>
        <w:kinsoku/>
        <w:wordWrap w:val="0"/>
        <w:overflowPunct/>
        <w:topLinePunct w:val="0"/>
        <w:bidi w:val="0"/>
        <w:spacing w:line="219" w:lineRule="auto"/>
        <w:jc w:val="both"/>
        <w:rPr>
          <w:rFonts w:ascii="Arial" w:hAnsi="Arial" w:eastAsia="Arial" w:cs="Arial"/>
          <w:spacing w:val="0"/>
          <w:w w:val="100"/>
          <w:sz w:val="24"/>
          <w:szCs w:val="24"/>
          <w:highlight w:val="none"/>
        </w:rPr>
      </w:pPr>
    </w:p>
    <w:p w14:paraId="0D7AE0ED">
      <w:pPr>
        <w:bidi w:val="0"/>
        <w:rPr>
          <w:rFonts w:ascii="Arial" w:hAnsi="Arial" w:eastAsia="Arial" w:cs="Arial"/>
          <w:snapToGrid w:val="0"/>
          <w:color w:val="000000"/>
          <w:spacing w:val="0"/>
          <w:w w:val="100"/>
          <w:kern w:val="0"/>
          <w:sz w:val="21"/>
          <w:szCs w:val="21"/>
          <w:highlight w:val="none"/>
          <w:lang w:val="en-US" w:eastAsia="en-US" w:bidi="ar-SA"/>
        </w:rPr>
      </w:pPr>
    </w:p>
    <w:p w14:paraId="0AA95E64">
      <w:pPr>
        <w:bidi w:val="0"/>
        <w:rPr>
          <w:spacing w:val="0"/>
          <w:w w:val="100"/>
          <w:highlight w:val="none"/>
          <w:lang w:val="en-US" w:eastAsia="en-US"/>
        </w:rPr>
      </w:pPr>
    </w:p>
    <w:p w14:paraId="66C2ABA6">
      <w:pPr>
        <w:bidi w:val="0"/>
        <w:rPr>
          <w:spacing w:val="0"/>
          <w:w w:val="100"/>
          <w:highlight w:val="none"/>
          <w:lang w:val="en-US" w:eastAsia="en-US"/>
        </w:rPr>
      </w:pPr>
    </w:p>
    <w:p w14:paraId="4AA922F0">
      <w:pPr>
        <w:bidi w:val="0"/>
        <w:rPr>
          <w:spacing w:val="0"/>
          <w:w w:val="100"/>
          <w:highlight w:val="none"/>
          <w:lang w:val="en-US" w:eastAsia="en-US"/>
        </w:rPr>
      </w:pPr>
    </w:p>
    <w:p w14:paraId="422E19E5">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15C0D1A0">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7F99204F">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4FC31E12">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4D4C669F">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6B218F3F">
      <w:pPr>
        <w:pStyle w:val="5"/>
        <w:keepNext w:val="0"/>
        <w:keepLines w:val="0"/>
        <w:pageBreakBefore w:val="0"/>
        <w:kinsoku/>
        <w:wordWrap w:val="0"/>
        <w:overflowPunct/>
        <w:topLinePunct w:val="0"/>
        <w:bidi w:val="0"/>
        <w:spacing w:before="358" w:line="360" w:lineRule="auto"/>
        <w:jc w:val="center"/>
        <w:rPr>
          <w:spacing w:val="0"/>
          <w:w w:val="100"/>
          <w:sz w:val="36"/>
          <w:szCs w:val="36"/>
          <w:highlight w:val="none"/>
          <w14:textOutline w14:w="2306" w14:cap="flat" w14:cmpd="sng">
            <w14:solidFill>
              <w14:srgbClr w14:val="000000"/>
            </w14:solidFill>
            <w14:prstDash w14:val="solid"/>
            <w14:miter w14:val="0"/>
          </w14:textOutline>
        </w:rPr>
      </w:pPr>
    </w:p>
    <w:p w14:paraId="2C097F24">
      <w:pPr>
        <w:pStyle w:val="5"/>
        <w:keepNext w:val="0"/>
        <w:keepLines w:val="0"/>
        <w:pageBreakBefore w:val="0"/>
        <w:kinsoku/>
        <w:wordWrap w:val="0"/>
        <w:overflowPunct/>
        <w:topLinePunct w:val="0"/>
        <w:bidi w:val="0"/>
        <w:spacing w:before="358" w:line="360" w:lineRule="auto"/>
        <w:jc w:val="both"/>
        <w:rPr>
          <w:spacing w:val="0"/>
          <w:w w:val="100"/>
          <w:sz w:val="36"/>
          <w:szCs w:val="36"/>
          <w:highlight w:val="none"/>
          <w14:textOutline w14:w="2306" w14:cap="flat" w14:cmpd="sng">
            <w14:solidFill>
              <w14:srgbClr w14:val="000000"/>
            </w14:solidFill>
            <w14:prstDash w14:val="solid"/>
            <w14:miter w14:val="0"/>
          </w14:textOutline>
        </w:rPr>
        <w:sectPr>
          <w:footerReference r:id="rId7" w:type="default"/>
          <w:pgSz w:w="11907" w:h="16840"/>
          <w:pgMar w:top="1440" w:right="1689" w:bottom="1440" w:left="1689" w:header="878" w:footer="886" w:gutter="0"/>
          <w:pgNumType w:fmt="decimal" w:start="1"/>
          <w:cols w:space="720" w:num="1"/>
        </w:sectPr>
      </w:pPr>
    </w:p>
    <w:p w14:paraId="05054FE5">
      <w:pPr>
        <w:pStyle w:val="6"/>
        <w:rPr>
          <w:highlight w:val="none"/>
        </w:rPr>
      </w:pPr>
    </w:p>
    <w:p w14:paraId="1CF9777F">
      <w:pPr>
        <w:pStyle w:val="5"/>
        <w:keepNext w:val="0"/>
        <w:keepLines w:val="0"/>
        <w:pageBreakBefore w:val="0"/>
        <w:kinsoku/>
        <w:wordWrap w:val="0"/>
        <w:overflowPunct/>
        <w:topLinePunct w:val="0"/>
        <w:bidi w:val="0"/>
        <w:spacing w:before="358" w:line="360" w:lineRule="auto"/>
        <w:jc w:val="center"/>
        <w:rPr>
          <w:rFonts w:ascii="Arial"/>
          <w:spacing w:val="0"/>
          <w:w w:val="100"/>
          <w:sz w:val="21"/>
          <w:highlight w:val="none"/>
        </w:rPr>
      </w:pPr>
      <w:r>
        <w:rPr>
          <w:spacing w:val="0"/>
          <w:w w:val="100"/>
          <w:sz w:val="36"/>
          <w:szCs w:val="36"/>
          <w:highlight w:val="none"/>
          <w14:textOutline w14:w="2306" w14:cap="flat" w14:cmpd="sng">
            <w14:solidFill>
              <w14:srgbClr w14:val="000000"/>
            </w14:solidFill>
            <w14:prstDash w14:val="solid"/>
            <w14:miter w14:val="0"/>
          </w14:textOutline>
        </w:rPr>
        <w:t>第一章</w:t>
      </w:r>
      <w:r>
        <w:rPr>
          <w:rFonts w:hint="eastAsia"/>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spacing w:val="0"/>
          <w:w w:val="100"/>
          <w:sz w:val="36"/>
          <w:szCs w:val="36"/>
          <w:highlight w:val="none"/>
          <w:lang w:eastAsia="zh-CN"/>
          <w14:textOutline w14:w="2306" w14:cap="flat" w14:cmpd="sng">
            <w14:solidFill>
              <w14:srgbClr w14:val="000000"/>
            </w14:solidFill>
            <w14:prstDash w14:val="solid"/>
            <w14:miter w14:val="0"/>
          </w14:textOutline>
        </w:rPr>
        <w:t>竞争性磋商公告</w:t>
      </w:r>
    </w:p>
    <w:p w14:paraId="094936C3">
      <w:pPr>
        <w:keepNext w:val="0"/>
        <w:keepLines w:val="0"/>
        <w:pageBreakBefore w:val="0"/>
        <w:kinsoku/>
        <w:wordWrap w:val="0"/>
        <w:overflowPunct/>
        <w:topLinePunct/>
        <w:autoSpaceDE/>
        <w:autoSpaceDN/>
        <w:bidi w:val="0"/>
        <w:adjustRightInd w:val="0"/>
        <w:snapToGrid w:val="0"/>
        <w:spacing w:beforeAutospacing="0" w:afterAutospacing="0" w:line="400" w:lineRule="exact"/>
        <w:jc w:val="center"/>
        <w:textAlignment w:val="auto"/>
        <w:rPr>
          <w:rFonts w:hint="eastAsia" w:cs="宋体"/>
          <w:b/>
          <w:bCs/>
          <w:color w:val="auto"/>
          <w:sz w:val="24"/>
          <w:szCs w:val="24"/>
          <w:highlight w:val="none"/>
          <w:lang w:eastAsia="zh-CN"/>
        </w:rPr>
      </w:pPr>
      <w:bookmarkStart w:id="1" w:name="_Toc16898"/>
      <w:bookmarkStart w:id="2" w:name="_Toc453492077"/>
      <w:bookmarkStart w:id="3" w:name="_Toc453492237"/>
      <w:bookmarkStart w:id="4" w:name="_Toc18311"/>
      <w:bookmarkStart w:id="5" w:name="_Toc26980"/>
      <w:bookmarkStart w:id="6" w:name="_Toc437438466"/>
      <w:r>
        <w:rPr>
          <w:rFonts w:hint="eastAsia" w:cs="宋体"/>
          <w:b/>
          <w:bCs/>
          <w:color w:val="auto"/>
          <w:sz w:val="24"/>
          <w:szCs w:val="24"/>
          <w:highlight w:val="none"/>
          <w:lang w:eastAsia="zh-CN"/>
        </w:rPr>
        <w:t>南阳市宛城区黄台岗镇人民政府职工宿舍楼提升改造工程项目</w:t>
      </w:r>
    </w:p>
    <w:p w14:paraId="45100078">
      <w:pPr>
        <w:keepNext w:val="0"/>
        <w:keepLines w:val="0"/>
        <w:pageBreakBefore w:val="0"/>
        <w:kinsoku/>
        <w:wordWrap w:val="0"/>
        <w:overflowPunct/>
        <w:topLinePunct/>
        <w:autoSpaceDE/>
        <w:autoSpaceDN/>
        <w:bidi w:val="0"/>
        <w:adjustRightInd w:val="0"/>
        <w:snapToGrid w:val="0"/>
        <w:spacing w:beforeAutospacing="0" w:afterAutospacing="0"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4"/>
          <w:szCs w:val="24"/>
          <w:highlight w:val="none"/>
        </w:rPr>
        <w:t>竞争性磋商公告</w:t>
      </w:r>
      <w:bookmarkEnd w:id="1"/>
      <w:bookmarkEnd w:id="2"/>
      <w:bookmarkEnd w:id="3"/>
      <w:bookmarkEnd w:id="4"/>
      <w:bookmarkEnd w:id="5"/>
      <w:bookmarkEnd w:id="6"/>
    </w:p>
    <w:p w14:paraId="63C85F03">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45D203A">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0D18E1B9">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ascii="宋体" w:hAnsi="宋体" w:eastAsia="宋体" w:cs="宋体"/>
          <w:color w:val="auto"/>
          <w:sz w:val="21"/>
          <w:szCs w:val="21"/>
          <w:highlight w:val="none"/>
        </w:rPr>
      </w:pPr>
      <w:r>
        <w:rPr>
          <w:rFonts w:hint="eastAsia" w:cs="宋体"/>
          <w:color w:val="auto"/>
          <w:kern w:val="0"/>
          <w:sz w:val="21"/>
          <w:szCs w:val="21"/>
          <w:highlight w:val="none"/>
          <w:lang w:eastAsia="zh-CN"/>
        </w:rPr>
        <w:t>南阳市宛城区黄台岗镇人民政府职工宿舍楼提升改造工程项目</w:t>
      </w:r>
      <w:r>
        <w:rPr>
          <w:rFonts w:hint="eastAsia" w:ascii="宋体" w:hAnsi="宋体" w:eastAsia="宋体" w:cs="宋体"/>
          <w:color w:val="auto"/>
          <w:kern w:val="0"/>
          <w:sz w:val="21"/>
          <w:szCs w:val="21"/>
          <w:highlight w:val="none"/>
        </w:rPr>
        <w:t>的潜在投标人应在</w:t>
      </w:r>
      <w:r>
        <w:rPr>
          <w:rFonts w:hint="eastAsia" w:ascii="宋体" w:hAnsi="宋体" w:eastAsia="宋体" w:cs="宋体"/>
          <w:color w:val="auto"/>
          <w:kern w:val="0"/>
          <w:highlight w:val="none"/>
          <w:lang w:eastAsia="zh-CN"/>
        </w:rPr>
        <w:t>全国公共资源交易平台(河南省· 宛城区 )（http://ggzyjy.wancheng.gov.cn/）</w:t>
      </w:r>
      <w:r>
        <w:rPr>
          <w:rFonts w:hint="eastAsia" w:ascii="宋体" w:hAnsi="宋体" w:eastAsia="宋体" w:cs="宋体"/>
          <w:color w:val="auto"/>
          <w:kern w:val="0"/>
          <w:sz w:val="21"/>
          <w:szCs w:val="21"/>
          <w:highlight w:val="none"/>
        </w:rPr>
        <w:t>获取竞争性磋商文件，并于</w:t>
      </w:r>
      <w:bookmarkStart w:id="7" w:name="OLE_LINK9"/>
      <w:r>
        <w:rPr>
          <w:rFonts w:hint="eastAsia" w:asciiTheme="minorEastAsia" w:hAnsiTheme="minorEastAsia" w:eastAsiaTheme="minorEastAsia" w:cstheme="minorEastAsia"/>
          <w:color w:val="auto"/>
          <w:kern w:val="0"/>
          <w:highlight w:val="none"/>
        </w:rPr>
        <w:t>202</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lang w:eastAsia="zh-CN"/>
        </w:rPr>
        <w:t>年</w:t>
      </w:r>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lang w:eastAsia="zh-CN"/>
        </w:rPr>
        <w:t>月</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日</w:t>
      </w:r>
      <w:bookmarkEnd w:id="7"/>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时</w:t>
      </w:r>
      <w:r>
        <w:rPr>
          <w:rFonts w:hint="eastAsia" w:asciiTheme="minorEastAsia" w:hAnsiTheme="minorEastAsia" w:eastAsiaTheme="minorEastAsia" w:cstheme="minorEastAsia"/>
          <w:color w:val="auto"/>
          <w:kern w:val="0"/>
          <w:sz w:val="21"/>
          <w:szCs w:val="21"/>
          <w:highlight w:val="none"/>
          <w:lang w:val="en-US" w:eastAsia="zh-CN"/>
        </w:rPr>
        <w:t>00</w:t>
      </w:r>
      <w:r>
        <w:rPr>
          <w:rFonts w:hint="eastAsia" w:asciiTheme="minorEastAsia" w:hAnsiTheme="minorEastAsia" w:eastAsiaTheme="minorEastAsia" w:cstheme="minorEastAsia"/>
          <w:color w:val="auto"/>
          <w:kern w:val="0"/>
          <w:sz w:val="21"/>
          <w:szCs w:val="21"/>
          <w:highlight w:val="none"/>
          <w:lang w:eastAsia="zh-CN"/>
        </w:rPr>
        <w:t>分</w:t>
      </w:r>
      <w:r>
        <w:rPr>
          <w:rFonts w:hint="eastAsia" w:asciiTheme="minorEastAsia" w:hAnsiTheme="minorEastAsia" w:eastAsiaTheme="minorEastAsia" w:cstheme="minorEastAsia"/>
          <w:color w:val="auto"/>
          <w:kern w:val="0"/>
          <w:sz w:val="21"/>
          <w:szCs w:val="21"/>
          <w:highlight w:val="none"/>
        </w:rPr>
        <w:t>（</w:t>
      </w:r>
      <w:r>
        <w:rPr>
          <w:rFonts w:hint="eastAsia" w:ascii="宋体" w:hAnsi="宋体" w:eastAsia="宋体" w:cs="宋体"/>
          <w:color w:val="auto"/>
          <w:kern w:val="0"/>
          <w:sz w:val="21"/>
          <w:szCs w:val="21"/>
          <w:highlight w:val="none"/>
        </w:rPr>
        <w:t>北京时间）前递交投标文件。</w:t>
      </w:r>
    </w:p>
    <w:p w14:paraId="7A477263">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一、项目基本情况：</w:t>
      </w:r>
    </w:p>
    <w:p w14:paraId="744A34B1">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cs="宋体"/>
          <w:color w:val="auto"/>
          <w:sz w:val="21"/>
          <w:szCs w:val="21"/>
          <w:highlight w:val="none"/>
          <w:lang w:eastAsia="zh-CN"/>
        </w:rPr>
        <w:t>采购编号</w:t>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宛城政采磋商-2025-</w:t>
      </w:r>
      <w:r>
        <w:rPr>
          <w:rFonts w:hint="eastAsia" w:cs="宋体"/>
          <w:color w:val="auto"/>
          <w:sz w:val="21"/>
          <w:szCs w:val="21"/>
          <w:highlight w:val="none"/>
          <w:lang w:val="en-US" w:eastAsia="zh-CN"/>
        </w:rPr>
        <w:t>11</w:t>
      </w:r>
      <w:r>
        <w:rPr>
          <w:rFonts w:hint="eastAsia" w:cs="宋体"/>
          <w:color w:val="auto"/>
          <w:sz w:val="21"/>
          <w:szCs w:val="21"/>
          <w:highlight w:val="none"/>
          <w:lang w:eastAsia="zh-CN"/>
        </w:rPr>
        <w:t xml:space="preserve"> </w:t>
      </w:r>
      <w:r>
        <w:rPr>
          <w:rFonts w:hint="eastAsia" w:cs="宋体"/>
          <w:color w:val="auto"/>
          <w:sz w:val="21"/>
          <w:szCs w:val="21"/>
          <w:highlight w:val="none"/>
          <w:lang w:val="en-US" w:eastAsia="zh-CN"/>
        </w:rPr>
        <w:t xml:space="preserve">  </w:t>
      </w:r>
      <w:r>
        <w:rPr>
          <w:rFonts w:hint="eastAsia" w:cs="宋体"/>
          <w:color w:val="auto"/>
          <w:sz w:val="21"/>
          <w:szCs w:val="21"/>
          <w:highlight w:val="none"/>
          <w:lang w:eastAsia="zh-CN"/>
        </w:rPr>
        <w:t xml:space="preserve"> </w:t>
      </w:r>
    </w:p>
    <w:p w14:paraId="7E991E00">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2、项目名称：</w:t>
      </w:r>
      <w:r>
        <w:rPr>
          <w:rFonts w:hint="eastAsia" w:cs="宋体"/>
          <w:color w:val="auto"/>
          <w:sz w:val="21"/>
          <w:szCs w:val="21"/>
          <w:highlight w:val="none"/>
          <w:lang w:eastAsia="zh-CN"/>
        </w:rPr>
        <w:t>南阳市宛城区黄台岗镇人民政府职工宿舍楼提升改造工程项目</w:t>
      </w:r>
    </w:p>
    <w:p w14:paraId="10225274">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3、采购方式：竞争性磋商</w:t>
      </w:r>
    </w:p>
    <w:p w14:paraId="56DB5174">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、预算金额：</w:t>
      </w:r>
      <w:r>
        <w:rPr>
          <w:rFonts w:hint="eastAsia" w:cs="宋体"/>
          <w:color w:val="auto"/>
          <w:sz w:val="21"/>
          <w:szCs w:val="21"/>
          <w:highlight w:val="none"/>
          <w:lang w:val="en-US" w:eastAsia="zh-CN"/>
        </w:rPr>
        <w:t xml:space="preserve"> 1186611.98</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sz w:val="21"/>
          <w:szCs w:val="21"/>
          <w:highlight w:val="none"/>
          <w:lang w:eastAsia="zh-CN"/>
        </w:rPr>
        <w:t xml:space="preserve">    </w:t>
      </w:r>
    </w:p>
    <w:p w14:paraId="08605747">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688" w:firstLineChars="328"/>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最高限价：</w:t>
      </w:r>
      <w:r>
        <w:rPr>
          <w:rFonts w:hint="eastAsia" w:cs="宋体"/>
          <w:color w:val="auto"/>
          <w:sz w:val="21"/>
          <w:szCs w:val="21"/>
          <w:highlight w:val="none"/>
          <w:lang w:val="en-US" w:eastAsia="zh-CN"/>
        </w:rPr>
        <w:t xml:space="preserve"> 1186611.98</w:t>
      </w:r>
      <w:r>
        <w:rPr>
          <w:rFonts w:hint="eastAsia" w:ascii="宋体" w:hAnsi="宋体" w:eastAsia="宋体" w:cs="宋体"/>
          <w:color w:val="auto"/>
          <w:sz w:val="21"/>
          <w:szCs w:val="21"/>
          <w:highlight w:val="none"/>
          <w:lang w:val="en-US" w:eastAsia="zh-CN"/>
        </w:rPr>
        <w:t>元</w:t>
      </w:r>
    </w:p>
    <w:tbl>
      <w:tblPr>
        <w:tblStyle w:val="16"/>
        <w:tblpPr w:leftFromText="180" w:rightFromText="180" w:vertAnchor="text" w:horzAnchor="page" w:tblpX="1236" w:tblpY="335"/>
        <w:tblOverlap w:val="never"/>
        <w:tblW w:w="95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399"/>
        <w:gridCol w:w="1373"/>
        <w:gridCol w:w="2446"/>
        <w:gridCol w:w="1386"/>
        <w:gridCol w:w="1386"/>
        <w:gridCol w:w="1271"/>
        <w:gridCol w:w="1286"/>
      </w:tblGrid>
      <w:tr w14:paraId="75BF8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99" w:type="dxa"/>
            <w:tcBorders>
              <w:top w:val="outset" w:color="auto" w:sz="6" w:space="0"/>
              <w:left w:val="outset" w:color="auto" w:sz="6" w:space="0"/>
              <w:bottom w:val="outset" w:color="auto" w:sz="6" w:space="0"/>
              <w:right w:val="outset" w:color="auto" w:sz="6" w:space="0"/>
            </w:tcBorders>
            <w:noWrap w:val="0"/>
            <w:vAlign w:val="center"/>
          </w:tcPr>
          <w:p w14:paraId="2BB73F8D">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序号</w:t>
            </w:r>
          </w:p>
        </w:tc>
        <w:tc>
          <w:tcPr>
            <w:tcW w:w="1373" w:type="dxa"/>
            <w:tcBorders>
              <w:top w:val="outset" w:color="auto" w:sz="6" w:space="0"/>
              <w:left w:val="outset" w:color="auto" w:sz="6" w:space="0"/>
              <w:bottom w:val="outset" w:color="auto" w:sz="6" w:space="0"/>
              <w:right w:val="outset" w:color="auto" w:sz="6" w:space="0"/>
            </w:tcBorders>
            <w:noWrap w:val="0"/>
            <w:vAlign w:val="center"/>
          </w:tcPr>
          <w:p w14:paraId="57C3A39E">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包号</w:t>
            </w:r>
          </w:p>
        </w:tc>
        <w:tc>
          <w:tcPr>
            <w:tcW w:w="2446" w:type="dxa"/>
            <w:tcBorders>
              <w:top w:val="outset" w:color="auto" w:sz="6" w:space="0"/>
              <w:left w:val="outset" w:color="auto" w:sz="6" w:space="0"/>
              <w:bottom w:val="outset" w:color="auto" w:sz="6" w:space="0"/>
              <w:right w:val="outset" w:color="auto" w:sz="6" w:space="0"/>
            </w:tcBorders>
            <w:noWrap w:val="0"/>
            <w:vAlign w:val="center"/>
          </w:tcPr>
          <w:p w14:paraId="632E75DC">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82"/>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包名称</w:t>
            </w:r>
          </w:p>
        </w:tc>
        <w:tc>
          <w:tcPr>
            <w:tcW w:w="1386" w:type="dxa"/>
            <w:tcBorders>
              <w:top w:val="outset" w:color="auto" w:sz="6" w:space="0"/>
              <w:left w:val="outset" w:color="auto" w:sz="6" w:space="0"/>
              <w:bottom w:val="outset" w:color="auto" w:sz="6" w:space="0"/>
              <w:right w:val="outset" w:color="auto" w:sz="6" w:space="0"/>
            </w:tcBorders>
            <w:noWrap w:val="0"/>
            <w:vAlign w:val="center"/>
          </w:tcPr>
          <w:p w14:paraId="47E57E1A">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包预算（元）</w:t>
            </w:r>
          </w:p>
        </w:tc>
        <w:tc>
          <w:tcPr>
            <w:tcW w:w="1386" w:type="dxa"/>
            <w:tcBorders>
              <w:top w:val="outset" w:color="auto" w:sz="6" w:space="0"/>
              <w:left w:val="outset" w:color="auto" w:sz="6" w:space="0"/>
              <w:bottom w:val="outset" w:color="auto" w:sz="6" w:space="0"/>
              <w:right w:val="outset" w:color="auto" w:sz="6" w:space="0"/>
            </w:tcBorders>
            <w:noWrap w:val="0"/>
            <w:vAlign w:val="center"/>
          </w:tcPr>
          <w:p w14:paraId="729FC938">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最高限价（元）</w:t>
            </w:r>
          </w:p>
        </w:tc>
        <w:tc>
          <w:tcPr>
            <w:tcW w:w="1271" w:type="dxa"/>
            <w:tcBorders>
              <w:top w:val="outset" w:color="auto" w:sz="6" w:space="0"/>
              <w:left w:val="outset" w:color="auto" w:sz="6" w:space="0"/>
              <w:bottom w:val="outset" w:color="auto" w:sz="6" w:space="0"/>
              <w:right w:val="outset" w:color="auto" w:sz="6" w:space="0"/>
            </w:tcBorders>
            <w:noWrap w:val="0"/>
            <w:vAlign w:val="center"/>
          </w:tcPr>
          <w:p w14:paraId="1A189A61">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是否专门面向中小企业</w:t>
            </w:r>
          </w:p>
        </w:tc>
        <w:tc>
          <w:tcPr>
            <w:tcW w:w="1286" w:type="dxa"/>
            <w:tcBorders>
              <w:top w:val="outset" w:color="auto" w:sz="6" w:space="0"/>
              <w:left w:val="outset" w:color="auto" w:sz="6" w:space="0"/>
              <w:bottom w:val="outset" w:color="auto" w:sz="6" w:space="0"/>
              <w:right w:val="outset" w:color="auto" w:sz="6" w:space="0"/>
            </w:tcBorders>
            <w:noWrap w:val="0"/>
            <w:vAlign w:val="center"/>
          </w:tcPr>
          <w:p w14:paraId="33BED470">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采购预留金额（元）</w:t>
            </w:r>
          </w:p>
        </w:tc>
      </w:tr>
      <w:tr w14:paraId="3B875B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3" w:hRule="atLeast"/>
        </w:trPr>
        <w:tc>
          <w:tcPr>
            <w:tcW w:w="399" w:type="dxa"/>
            <w:tcBorders>
              <w:top w:val="outset" w:color="auto" w:sz="6" w:space="0"/>
              <w:left w:val="outset" w:color="auto" w:sz="6" w:space="0"/>
              <w:bottom w:val="outset" w:color="auto" w:sz="6" w:space="0"/>
              <w:right w:val="outset" w:color="auto" w:sz="6" w:space="0"/>
            </w:tcBorders>
            <w:noWrap w:val="0"/>
            <w:vAlign w:val="center"/>
          </w:tcPr>
          <w:p w14:paraId="4F8B3407">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1</w:t>
            </w:r>
          </w:p>
        </w:tc>
        <w:tc>
          <w:tcPr>
            <w:tcW w:w="1373" w:type="dxa"/>
            <w:tcBorders>
              <w:top w:val="outset" w:color="auto" w:sz="6" w:space="0"/>
              <w:left w:val="outset" w:color="auto" w:sz="6" w:space="0"/>
              <w:bottom w:val="outset" w:color="auto" w:sz="6" w:space="0"/>
              <w:right w:val="outset" w:color="auto" w:sz="6" w:space="0"/>
            </w:tcBorders>
            <w:noWrap w:val="0"/>
            <w:vAlign w:val="center"/>
          </w:tcPr>
          <w:p w14:paraId="7B554BC8">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jc w:val="center"/>
              <w:textAlignment w:val="auto"/>
              <w:rPr>
                <w:rFonts w:hint="default" w:ascii="宋体" w:hAnsi="宋体" w:eastAsia="Arial"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bidi="ar-SA"/>
              </w:rPr>
              <w:t>宛城政采磋商-2025-11</w:t>
            </w:r>
            <w:r>
              <w:rPr>
                <w:rFonts w:hint="eastAsia" w:ascii="宋体" w:hAnsi="宋体" w:eastAsia="Arial" w:cs="宋体"/>
                <w:snapToGrid w:val="0"/>
                <w:color w:val="auto"/>
                <w:kern w:val="0"/>
                <w:sz w:val="21"/>
                <w:szCs w:val="21"/>
                <w:highlight w:val="none"/>
                <w:lang w:val="en-US" w:eastAsia="zh-CN" w:bidi="ar-SA"/>
              </w:rPr>
              <w:t>-1</w:t>
            </w:r>
          </w:p>
        </w:tc>
        <w:tc>
          <w:tcPr>
            <w:tcW w:w="2446" w:type="dxa"/>
            <w:tcBorders>
              <w:top w:val="outset" w:color="auto" w:sz="6" w:space="0"/>
              <w:left w:val="outset" w:color="auto" w:sz="6" w:space="0"/>
              <w:bottom w:val="outset" w:color="auto" w:sz="6" w:space="0"/>
              <w:right w:val="outset" w:color="auto" w:sz="6" w:space="0"/>
            </w:tcBorders>
            <w:noWrap w:val="0"/>
            <w:vAlign w:val="center"/>
          </w:tcPr>
          <w:p w14:paraId="3A846564">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jc w:val="center"/>
              <w:textAlignment w:val="auto"/>
              <w:rPr>
                <w:rFonts w:hint="default" w:ascii="宋体" w:hAnsi="宋体" w:eastAsia="Arial"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bidi="ar-SA"/>
              </w:rPr>
              <w:t>南阳市宛城区黄台岗镇人民政府职工宿舍楼提升改造工程项目</w:t>
            </w:r>
          </w:p>
        </w:tc>
        <w:tc>
          <w:tcPr>
            <w:tcW w:w="1386" w:type="dxa"/>
            <w:tcBorders>
              <w:top w:val="outset" w:color="auto" w:sz="6" w:space="0"/>
              <w:left w:val="outset" w:color="auto" w:sz="6" w:space="0"/>
              <w:bottom w:val="outset" w:color="auto" w:sz="6" w:space="0"/>
              <w:right w:val="outset" w:color="auto" w:sz="6" w:space="0"/>
            </w:tcBorders>
            <w:noWrap w:val="0"/>
            <w:vAlign w:val="center"/>
          </w:tcPr>
          <w:p w14:paraId="69975F4E">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default" w:ascii="宋体" w:hAnsi="宋体" w:eastAsia="Arial"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bidi="ar-SA"/>
              </w:rPr>
              <w:t xml:space="preserve"> 1186611.98</w:t>
            </w:r>
          </w:p>
        </w:tc>
        <w:tc>
          <w:tcPr>
            <w:tcW w:w="1386" w:type="dxa"/>
            <w:tcBorders>
              <w:top w:val="outset" w:color="auto" w:sz="6" w:space="0"/>
              <w:left w:val="outset" w:color="auto" w:sz="6" w:space="0"/>
              <w:bottom w:val="outset" w:color="auto" w:sz="6" w:space="0"/>
              <w:right w:val="outset" w:color="auto" w:sz="6" w:space="0"/>
            </w:tcBorders>
            <w:noWrap w:val="0"/>
            <w:vAlign w:val="center"/>
          </w:tcPr>
          <w:p w14:paraId="24DAF758">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Arial"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bidi="ar-SA"/>
              </w:rPr>
              <w:t xml:space="preserve"> 1186611.98</w:t>
            </w:r>
          </w:p>
        </w:tc>
        <w:tc>
          <w:tcPr>
            <w:tcW w:w="1271" w:type="dxa"/>
            <w:tcBorders>
              <w:top w:val="outset" w:color="auto" w:sz="6" w:space="0"/>
              <w:left w:val="outset" w:color="auto" w:sz="6" w:space="0"/>
              <w:bottom w:val="outset" w:color="auto" w:sz="6" w:space="0"/>
              <w:right w:val="outset" w:color="auto" w:sz="6" w:space="0"/>
            </w:tcBorders>
            <w:noWrap w:val="0"/>
            <w:vAlign w:val="center"/>
          </w:tcPr>
          <w:p w14:paraId="1774890F">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default" w:ascii="宋体" w:hAnsi="宋体" w:eastAsia="Arial" w:cs="宋体"/>
                <w:snapToGrid w:val="0"/>
                <w:color w:val="auto"/>
                <w:kern w:val="0"/>
                <w:sz w:val="21"/>
                <w:szCs w:val="21"/>
                <w:highlight w:val="none"/>
                <w:lang w:val="en-US" w:eastAsia="zh-CN" w:bidi="ar-SA"/>
              </w:rPr>
            </w:pPr>
            <w:r>
              <w:rPr>
                <w:rFonts w:hint="eastAsia" w:ascii="宋体" w:hAnsi="宋体" w:eastAsia="Arial" w:cs="宋体"/>
                <w:snapToGrid w:val="0"/>
                <w:color w:val="auto"/>
                <w:kern w:val="0"/>
                <w:sz w:val="21"/>
                <w:szCs w:val="21"/>
                <w:highlight w:val="none"/>
                <w:lang w:val="en-US" w:eastAsia="zh-CN" w:bidi="ar-SA"/>
              </w:rPr>
              <w:t>是</w:t>
            </w:r>
          </w:p>
        </w:tc>
        <w:tc>
          <w:tcPr>
            <w:tcW w:w="1286" w:type="dxa"/>
            <w:tcBorders>
              <w:top w:val="outset" w:color="auto" w:sz="6" w:space="0"/>
              <w:left w:val="outset" w:color="auto" w:sz="6" w:space="0"/>
              <w:bottom w:val="outset" w:color="auto" w:sz="6" w:space="0"/>
              <w:right w:val="outset" w:color="auto" w:sz="6" w:space="0"/>
            </w:tcBorders>
            <w:noWrap w:val="0"/>
            <w:vAlign w:val="center"/>
          </w:tcPr>
          <w:p w14:paraId="6D37B6C9">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leftChars="0" w:firstLine="0" w:firstLineChars="0"/>
              <w:jc w:val="center"/>
              <w:textAlignment w:val="auto"/>
              <w:rPr>
                <w:rFonts w:hint="eastAsia" w:ascii="宋体" w:hAnsi="宋体" w:eastAsia="Arial"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bidi="ar-SA"/>
              </w:rPr>
              <w:t xml:space="preserve"> 1186611.98</w:t>
            </w:r>
          </w:p>
        </w:tc>
      </w:tr>
    </w:tbl>
    <w:p w14:paraId="269ED10B">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5、采购需求： </w:t>
      </w:r>
    </w:p>
    <w:p w14:paraId="4CB04D11">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内容：</w:t>
      </w:r>
      <w:bookmarkStart w:id="8" w:name="OLE_LINK2"/>
      <w:bookmarkStart w:id="9" w:name="OLE_LINK1"/>
      <w:r>
        <w:rPr>
          <w:rFonts w:hint="eastAsia" w:cs="宋体"/>
          <w:color w:val="auto"/>
          <w:sz w:val="21"/>
          <w:szCs w:val="21"/>
          <w:highlight w:val="none"/>
          <w:lang w:eastAsia="zh-CN"/>
        </w:rPr>
        <w:t>南阳市宛城区黄台岗镇人民政府职工宿舍楼提升改造（</w:t>
      </w:r>
      <w:r>
        <w:rPr>
          <w:rFonts w:hint="eastAsia" w:cs="宋体"/>
          <w:color w:val="auto"/>
          <w:sz w:val="21"/>
          <w:szCs w:val="21"/>
          <w:highlight w:val="none"/>
          <w:lang w:val="en-US" w:eastAsia="zh-CN"/>
        </w:rPr>
        <w:t>详见工程量清单</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bookmarkEnd w:id="8"/>
    </w:p>
    <w:bookmarkEnd w:id="9"/>
    <w:p w14:paraId="559894C8">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lang w:val="en-US" w:eastAsia="zh-CN"/>
        </w:rPr>
        <w:t>资金来源：财政资金；</w:t>
      </w:r>
    </w:p>
    <w:p w14:paraId="0ED54610">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5.3、</w:t>
      </w:r>
      <w:r>
        <w:rPr>
          <w:rFonts w:hint="eastAsia" w:ascii="宋体" w:hAnsi="宋体" w:eastAsia="宋体" w:cs="宋体"/>
          <w:color w:val="auto"/>
          <w:sz w:val="21"/>
          <w:szCs w:val="21"/>
          <w:highlight w:val="none"/>
        </w:rPr>
        <w:t>采购范围：</w:t>
      </w:r>
      <w:r>
        <w:rPr>
          <w:rFonts w:hint="eastAsia" w:ascii="宋体" w:hAnsi="宋体" w:eastAsia="宋体" w:cs="宋体"/>
          <w:color w:val="auto"/>
          <w:sz w:val="21"/>
          <w:szCs w:val="21"/>
          <w:highlight w:val="none"/>
          <w:lang w:val="en-US" w:eastAsia="zh-CN"/>
        </w:rPr>
        <w:t>施工图纸及</w:t>
      </w:r>
      <w:r>
        <w:rPr>
          <w:rFonts w:hint="eastAsia" w:ascii="宋体" w:hAnsi="宋体" w:eastAsia="宋体" w:cs="宋体"/>
          <w:color w:val="auto"/>
          <w:sz w:val="21"/>
          <w:szCs w:val="21"/>
          <w:highlight w:val="none"/>
        </w:rPr>
        <w:t>工程量清单中的全部内容</w:t>
      </w:r>
      <w:r>
        <w:rPr>
          <w:rFonts w:hint="eastAsia" w:ascii="宋体" w:hAnsi="宋体" w:eastAsia="宋体" w:cs="宋体"/>
          <w:color w:val="auto"/>
          <w:sz w:val="21"/>
          <w:szCs w:val="21"/>
          <w:highlight w:val="none"/>
          <w:lang w:eastAsia="zh-CN"/>
        </w:rPr>
        <w:t>；</w:t>
      </w:r>
    </w:p>
    <w:p w14:paraId="016C13DB">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rPr>
        <w:t>：</w:t>
      </w:r>
      <w:r>
        <w:rPr>
          <w:rFonts w:hint="eastAsia" w:eastAsia="宋体" w:cs="宋体"/>
          <w:color w:val="auto"/>
          <w:sz w:val="21"/>
          <w:szCs w:val="21"/>
          <w:highlight w:val="none"/>
          <w:lang w:val="en-US" w:eastAsia="zh-CN"/>
        </w:rPr>
        <w:t>60日历天</w:t>
      </w:r>
      <w:r>
        <w:rPr>
          <w:rFonts w:hint="eastAsia" w:ascii="宋体" w:hAnsi="宋体" w:eastAsia="宋体" w:cs="宋体"/>
          <w:color w:val="auto"/>
          <w:sz w:val="21"/>
          <w:szCs w:val="21"/>
          <w:highlight w:val="none"/>
        </w:rPr>
        <w:t>；</w:t>
      </w:r>
    </w:p>
    <w:p w14:paraId="0B5C496D">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、质量要求：</w:t>
      </w:r>
      <w:r>
        <w:rPr>
          <w:rFonts w:hint="eastAsia" w:ascii="宋体" w:hAnsi="宋体" w:eastAsia="宋体" w:cs="宋体"/>
          <w:color w:val="auto"/>
          <w:sz w:val="21"/>
          <w:szCs w:val="21"/>
          <w:highlight w:val="none"/>
          <w:lang w:val="en-US" w:eastAsia="zh-CN"/>
        </w:rPr>
        <w:t>合格</w:t>
      </w:r>
      <w:r>
        <w:rPr>
          <w:rFonts w:hint="eastAsia" w:ascii="宋体" w:hAnsi="宋体" w:eastAsia="宋体" w:cs="宋体"/>
          <w:color w:val="auto"/>
          <w:sz w:val="21"/>
          <w:szCs w:val="21"/>
          <w:highlight w:val="none"/>
        </w:rPr>
        <w:t>；</w:t>
      </w:r>
    </w:p>
    <w:p w14:paraId="7182CF60">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标段划分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本项目共分为</w:t>
      </w:r>
      <w:r>
        <w:rPr>
          <w:rFonts w:hint="eastAsia"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个标段。</w:t>
      </w:r>
    </w:p>
    <w:p w14:paraId="46305681">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6、合同履行期限：</w:t>
      </w:r>
      <w:r>
        <w:rPr>
          <w:rFonts w:hint="eastAsia" w:eastAsia="宋体" w:cs="宋体"/>
          <w:color w:val="auto"/>
          <w:sz w:val="21"/>
          <w:szCs w:val="21"/>
          <w:highlight w:val="none"/>
          <w:lang w:val="en-US" w:eastAsia="zh-CN"/>
        </w:rPr>
        <w:t>60日历天</w:t>
      </w:r>
    </w:p>
    <w:p w14:paraId="3F7D5481">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本项目是否接受联合体：否。</w:t>
      </w:r>
    </w:p>
    <w:p w14:paraId="6409E3A5">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、是否接受进口产品：否。</w:t>
      </w:r>
    </w:p>
    <w:p w14:paraId="7095DF3B">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9、是否专门面向中小企业：是</w:t>
      </w:r>
    </w:p>
    <w:p w14:paraId="6940A4BC">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二、申请人资格要求：</w:t>
      </w:r>
    </w:p>
    <w:p w14:paraId="5FB7BF8E">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4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1、满足《中华人民共和国政府采购法》第二十二条规定；</w:t>
      </w:r>
    </w:p>
    <w:p w14:paraId="3AFA5486">
      <w:pPr>
        <w:pStyle w:val="5"/>
        <w:keepNext w:val="0"/>
        <w:keepLines w:val="0"/>
        <w:pageBreakBefore w:val="0"/>
        <w:widowControl/>
        <w:kinsoku/>
        <w:wordWrap w:val="0"/>
        <w:overflowPunct/>
        <w:topLinePunct w:val="0"/>
        <w:autoSpaceDE w:val="0"/>
        <w:autoSpaceDN w:val="0"/>
        <w:bidi w:val="0"/>
        <w:adjustRightInd w:val="0"/>
        <w:snapToGrid w:val="0"/>
        <w:spacing w:line="400" w:lineRule="exact"/>
        <w:ind w:left="0" w:right="0" w:firstLine="420" w:firstLineChars="200"/>
        <w:jc w:val="both"/>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2、落实政府采购政</w:t>
      </w:r>
      <w:bookmarkStart w:id="10" w:name="OLE_LINK7"/>
      <w:r>
        <w:rPr>
          <w:rFonts w:hint="eastAsia" w:ascii="宋体" w:hAnsi="宋体" w:eastAsia="宋体" w:cs="宋体"/>
          <w:color w:val="auto"/>
          <w:kern w:val="0"/>
          <w:sz w:val="21"/>
          <w:szCs w:val="21"/>
          <w:highlight w:val="none"/>
        </w:rPr>
        <w:t>策满</w:t>
      </w:r>
      <w:bookmarkEnd w:id="10"/>
      <w:r>
        <w:rPr>
          <w:rFonts w:hint="eastAsia" w:ascii="宋体" w:hAnsi="宋体" w:eastAsia="宋体" w:cs="宋体"/>
          <w:color w:val="auto"/>
          <w:kern w:val="0"/>
          <w:sz w:val="21"/>
          <w:szCs w:val="21"/>
          <w:highlight w:val="none"/>
        </w:rPr>
        <w:t>足的资格要求：</w:t>
      </w:r>
    </w:p>
    <w:p w14:paraId="45E445AC">
      <w:pPr>
        <w:pStyle w:val="5"/>
        <w:keepNext w:val="0"/>
        <w:keepLines w:val="0"/>
        <w:pageBreakBefore w:val="0"/>
        <w:widowControl/>
        <w:kinsoku/>
        <w:wordWrap w:val="0"/>
        <w:overflowPunct/>
        <w:topLinePunct w:val="0"/>
        <w:autoSpaceDE w:val="0"/>
        <w:autoSpaceDN w:val="0"/>
        <w:bidi w:val="0"/>
        <w:adjustRightInd w:val="0"/>
        <w:snapToGrid w:val="0"/>
        <w:spacing w:line="400" w:lineRule="exact"/>
        <w:ind w:left="0" w:right="0" w:firstLine="424" w:firstLineChars="200"/>
        <w:jc w:val="both"/>
        <w:textAlignment w:val="baseline"/>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lang w:val="en-US" w:eastAsia="zh-CN"/>
        </w:rPr>
        <w:t xml:space="preserve">2.1 </w:t>
      </w:r>
      <w:r>
        <w:rPr>
          <w:rFonts w:hint="eastAsia" w:asciiTheme="minorEastAsia" w:hAnsiTheme="minorEastAsia" w:eastAsiaTheme="minorEastAsia" w:cstheme="minorEastAsia"/>
          <w:spacing w:val="1"/>
          <w:sz w:val="21"/>
          <w:szCs w:val="21"/>
          <w:highlight w:val="none"/>
        </w:rPr>
        <w:t>中小企业政策</w:t>
      </w:r>
    </w:p>
    <w:p w14:paraId="1619BCB0">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本项目专门面向中小企业采购。即：提供的货物全部由符合政策要求的中小/微企业制造、（工程）服务全部由符合政策要求的中小/微企业承接。</w:t>
      </w:r>
    </w:p>
    <w:p w14:paraId="7889AE47">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2.2 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4DA5DBCE">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2.3 本项目支持河南省政府采购合同融资政策和资格信用承诺制。</w:t>
      </w:r>
    </w:p>
    <w:p w14:paraId="2C0CC3BC">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2.4 本项目是否属于政府购买服务：否</w:t>
      </w:r>
    </w:p>
    <w:p w14:paraId="04E8ACE2">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4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3、本项目的特定资格要求：</w:t>
      </w:r>
    </w:p>
    <w:p w14:paraId="7DAE2567">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3.1.注册于中华人民共和国境内，具有独立承担民事责任能力；</w:t>
      </w:r>
    </w:p>
    <w:p w14:paraId="611F2D1F">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3.2.具有良好的商业信誉和健全的财务会计制度；</w:t>
      </w:r>
    </w:p>
    <w:p w14:paraId="4C16C8D1">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3.3.具有履行合同所必需的设备和专业技术能力；</w:t>
      </w:r>
    </w:p>
    <w:p w14:paraId="070C0282">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3.4.有依法缴纳税收和社会保障资金的良好记录；</w:t>
      </w:r>
    </w:p>
    <w:p w14:paraId="03F2870A">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3.5.参加政府采购活动前三年内，在经营活动中没有重大违法记录；</w:t>
      </w:r>
    </w:p>
    <w:p w14:paraId="29BCF5EF">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3.6.根据《关于在政府采购活动中查询及使用信用记录有关问题的通知》(财库〔2016〕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3AEB53F5">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3.7.具有建设行政主管部门核发的建筑工程施工总承包叁级及以上资质，须具备有效的安全生产许可证；拟派项目经理须具有相关专业贰级及以上注册建造师执业资格，同时具备有效的安全生产考核合格证且未担任其他正在施工建设项目；</w:t>
      </w:r>
    </w:p>
    <w:p w14:paraId="47A0FABF">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3.8.遵守国家有关法律、法规、规章。</w:t>
      </w:r>
    </w:p>
    <w:p w14:paraId="15A1D929">
      <w:pPr>
        <w:pStyle w:val="14"/>
        <w:keepNext w:val="0"/>
        <w:keepLines w:val="0"/>
        <w:pageBreakBefore w:val="0"/>
        <w:shd w:val="clear" w:color="auto" w:fill="FFFFFF"/>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三、获取竞争性磋商文件：</w:t>
      </w:r>
    </w:p>
    <w:p w14:paraId="402E2AE2">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highlight w:val="none"/>
        </w:rPr>
      </w:pPr>
      <w:r>
        <w:rPr>
          <w:rFonts w:hint="eastAsia"/>
          <w:kern w:val="0"/>
          <w:highlight w:val="none"/>
        </w:rPr>
        <w:t>1、时间：202</w:t>
      </w:r>
      <w:r>
        <w:rPr>
          <w:rFonts w:hint="eastAsia"/>
          <w:kern w:val="0"/>
          <w:highlight w:val="none"/>
          <w:lang w:val="en-US" w:eastAsia="zh-CN"/>
        </w:rPr>
        <w:t>5</w:t>
      </w:r>
      <w:r>
        <w:rPr>
          <w:rFonts w:hint="eastAsia"/>
          <w:kern w:val="0"/>
          <w:highlight w:val="none"/>
        </w:rPr>
        <w:t>年</w:t>
      </w:r>
      <w:r>
        <w:rPr>
          <w:rFonts w:hint="eastAsia"/>
          <w:kern w:val="0"/>
          <w:highlight w:val="none"/>
          <w:lang w:val="en-US" w:eastAsia="zh-CN"/>
        </w:rPr>
        <w:t>3</w:t>
      </w:r>
      <w:r>
        <w:rPr>
          <w:rFonts w:hint="eastAsia"/>
          <w:kern w:val="0"/>
          <w:highlight w:val="none"/>
        </w:rPr>
        <w:t>月</w:t>
      </w:r>
      <w:r>
        <w:rPr>
          <w:rFonts w:hint="eastAsia" w:eastAsia="宋体"/>
          <w:kern w:val="0"/>
          <w:highlight w:val="none"/>
          <w:lang w:val="en-US" w:eastAsia="zh-CN"/>
        </w:rPr>
        <w:t>25</w:t>
      </w:r>
      <w:r>
        <w:rPr>
          <w:rFonts w:hint="eastAsia"/>
          <w:kern w:val="0"/>
          <w:highlight w:val="none"/>
        </w:rPr>
        <w:t>日至202</w:t>
      </w:r>
      <w:r>
        <w:rPr>
          <w:rFonts w:hint="eastAsia"/>
          <w:kern w:val="0"/>
          <w:highlight w:val="none"/>
          <w:lang w:val="en-US" w:eastAsia="zh-CN"/>
        </w:rPr>
        <w:t>5</w:t>
      </w:r>
      <w:r>
        <w:rPr>
          <w:rFonts w:hint="eastAsia"/>
          <w:kern w:val="0"/>
          <w:highlight w:val="none"/>
        </w:rPr>
        <w:t>年</w:t>
      </w:r>
      <w:r>
        <w:rPr>
          <w:rFonts w:hint="eastAsia"/>
          <w:kern w:val="0"/>
          <w:highlight w:val="none"/>
          <w:lang w:val="en-US" w:eastAsia="zh-CN"/>
        </w:rPr>
        <w:t>3</w:t>
      </w:r>
      <w:r>
        <w:rPr>
          <w:rFonts w:hint="eastAsia"/>
          <w:kern w:val="0"/>
          <w:highlight w:val="none"/>
        </w:rPr>
        <w:t>月</w:t>
      </w:r>
      <w:r>
        <w:rPr>
          <w:rFonts w:hint="eastAsia"/>
          <w:kern w:val="0"/>
          <w:highlight w:val="none"/>
          <w:lang w:val="en-US" w:eastAsia="zh-CN"/>
        </w:rPr>
        <w:t>31</w:t>
      </w:r>
      <w:r>
        <w:rPr>
          <w:rFonts w:hint="eastAsia"/>
          <w:kern w:val="0"/>
          <w:highlight w:val="none"/>
        </w:rPr>
        <w:t>日，北京时间每日上午 8：00 分至 12：00 分，下午 12：00 分至 18：00 分（法定节假日，法定公休日除外）。</w:t>
      </w:r>
    </w:p>
    <w:p w14:paraId="2E6F8BF3">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ascii="宋体" w:hAnsi="宋体" w:eastAsia="宋体" w:cs="宋体"/>
          <w:color w:val="auto"/>
          <w:kern w:val="0"/>
          <w:highlight w:val="none"/>
          <w:lang w:eastAsia="zh-CN"/>
        </w:rPr>
      </w:pPr>
      <w:r>
        <w:rPr>
          <w:rFonts w:hint="eastAsia"/>
          <w:kern w:val="0"/>
          <w:highlight w:val="none"/>
        </w:rPr>
        <w:t>2、地点</w:t>
      </w:r>
      <w:r>
        <w:rPr>
          <w:rFonts w:hint="eastAsia" w:ascii="宋体" w:hAnsi="宋体" w:eastAsia="宋体" w:cs="宋体"/>
          <w:color w:val="auto"/>
          <w:kern w:val="0"/>
          <w:highlight w:val="none"/>
          <w:lang w:eastAsia="zh-CN"/>
        </w:rPr>
        <w:t>：全国公共资源交易平台(河南省· 宛城区 )（http://ggzyjy.wancheng.gov.cn/）</w:t>
      </w:r>
    </w:p>
    <w:p w14:paraId="531CE485">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ascii="宋体" w:hAnsi="宋体"/>
          <w:color w:val="auto"/>
          <w:highlight w:val="none"/>
          <w:lang w:val="en-US" w:eastAsia="zh-CN"/>
        </w:rPr>
      </w:pPr>
      <w:r>
        <w:rPr>
          <w:rFonts w:hint="eastAsia" w:ascii="宋体" w:hAnsi="宋体" w:eastAsia="宋体" w:cs="宋体"/>
          <w:color w:val="auto"/>
          <w:kern w:val="0"/>
          <w:highlight w:val="none"/>
          <w:lang w:eastAsia="zh-CN"/>
        </w:rPr>
        <w:t>3、方式：</w:t>
      </w:r>
      <w:r>
        <w:rPr>
          <w:rFonts w:hint="eastAsia" w:ascii="宋体" w:hAnsi="宋体" w:eastAsia="宋体" w:cs="宋体"/>
          <w:color w:val="auto"/>
          <w:kern w:val="0"/>
          <w:highlight w:val="none"/>
          <w:lang w:val="en-US" w:eastAsia="zh-CN"/>
        </w:rPr>
        <w:t>登录南阳市公共资源交易中心网（https://ggzyjy.nanyang.gov.cn），注册后凭办理的企业身份认证锁（CA数字证书）登录会员系统按网上提示下载招标文件(*.nyzf格式)及资料（操作程序详见南阳市公共</w:t>
      </w:r>
      <w:r>
        <w:rPr>
          <w:rFonts w:hint="eastAsia" w:ascii="宋体" w:hAnsi="宋体"/>
          <w:color w:val="auto"/>
          <w:highlight w:val="none"/>
          <w:lang w:val="en-US" w:eastAsia="zh-CN"/>
        </w:rPr>
        <w:t>资源交易中心网站下载专区），电子交易系统技术支持电话：400-998-0000，CA数字证书技术支持电话：15672779650。</w:t>
      </w:r>
    </w:p>
    <w:p w14:paraId="565EF874">
      <w:pPr>
        <w:keepNext w:val="0"/>
        <w:keepLines w:val="0"/>
        <w:pageBreakBefore w:val="0"/>
        <w:kinsoku/>
        <w:overflowPunct/>
        <w:autoSpaceDE/>
        <w:autoSpaceDN/>
        <w:bidi w:val="0"/>
        <w:adjustRightInd w:val="0"/>
        <w:snapToGrid w:val="0"/>
        <w:spacing w:line="400" w:lineRule="exact"/>
        <w:ind w:left="0" w:firstLine="420" w:firstLineChars="200"/>
        <w:textAlignment w:val="auto"/>
        <w:rPr>
          <w:kern w:val="0"/>
          <w:highlight w:val="none"/>
        </w:rPr>
      </w:pPr>
      <w:r>
        <w:rPr>
          <w:rFonts w:hint="eastAsia"/>
          <w:kern w:val="0"/>
          <w:highlight w:val="none"/>
        </w:rPr>
        <w:t xml:space="preserve">4、售价：0元    </w:t>
      </w:r>
    </w:p>
    <w:p w14:paraId="0EF31F7F">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四、响应文件提交：</w:t>
      </w:r>
    </w:p>
    <w:p w14:paraId="4C19B97F">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color w:val="auto"/>
          <w:highlight w:val="none"/>
        </w:rPr>
      </w:pPr>
      <w:r>
        <w:rPr>
          <w:rFonts w:hint="eastAsia" w:ascii="宋体" w:hAnsi="宋体" w:cs="宋体"/>
          <w:color w:val="auto"/>
          <w:kern w:val="0"/>
          <w:highlight w:val="none"/>
        </w:rPr>
        <w:t>1.截止时间：</w:t>
      </w:r>
      <w:r>
        <w:rPr>
          <w:rFonts w:hint="eastAsia" w:asciiTheme="minorEastAsia" w:hAnsiTheme="minorEastAsia" w:eastAsiaTheme="minorEastAsia" w:cstheme="minorEastAsia"/>
          <w:color w:val="auto"/>
          <w:kern w:val="0"/>
          <w:highlight w:val="none"/>
        </w:rPr>
        <w:t>202</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lang w:eastAsia="zh-CN"/>
        </w:rPr>
        <w:t>年</w:t>
      </w:r>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lang w:eastAsia="zh-CN"/>
        </w:rPr>
        <w:t>月</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日</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时</w:t>
      </w:r>
      <w:r>
        <w:rPr>
          <w:rFonts w:hint="eastAsia" w:asciiTheme="minorEastAsia" w:hAnsiTheme="minorEastAsia" w:eastAsiaTheme="minorEastAsia" w:cstheme="minorEastAsia"/>
          <w:color w:val="auto"/>
          <w:kern w:val="0"/>
          <w:sz w:val="21"/>
          <w:szCs w:val="21"/>
          <w:highlight w:val="none"/>
          <w:lang w:val="en-US" w:eastAsia="zh-CN"/>
        </w:rPr>
        <w:t>00分</w:t>
      </w:r>
      <w:r>
        <w:rPr>
          <w:rFonts w:hint="eastAsia" w:asciiTheme="minorEastAsia" w:hAnsiTheme="minorEastAsia" w:eastAsiaTheme="minorEastAsia" w:cstheme="minorEastAsia"/>
          <w:color w:val="auto"/>
          <w:kern w:val="0"/>
          <w:sz w:val="21"/>
          <w:szCs w:val="21"/>
          <w:highlight w:val="none"/>
        </w:rPr>
        <w:t>（</w:t>
      </w:r>
      <w:r>
        <w:rPr>
          <w:rFonts w:hint="eastAsia" w:ascii="宋体" w:hAnsi="宋体" w:eastAsia="宋体" w:cs="宋体"/>
          <w:color w:val="auto"/>
          <w:kern w:val="0"/>
          <w:sz w:val="21"/>
          <w:szCs w:val="21"/>
          <w:highlight w:val="none"/>
        </w:rPr>
        <w:t>北京时间）</w:t>
      </w:r>
      <w:r>
        <w:rPr>
          <w:rFonts w:hint="eastAsia" w:ascii="宋体" w:hAnsi="宋体" w:cs="宋体"/>
          <w:color w:val="auto"/>
          <w:kern w:val="0"/>
          <w:highlight w:val="none"/>
        </w:rPr>
        <w:t xml:space="preserve"> </w:t>
      </w:r>
    </w:p>
    <w:p w14:paraId="5346886C">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eastAsia="宋体"/>
          <w:color w:val="auto"/>
          <w:highlight w:val="none"/>
          <w:lang w:eastAsia="zh-CN"/>
        </w:rPr>
      </w:pPr>
      <w:r>
        <w:rPr>
          <w:rFonts w:hint="eastAsia" w:ascii="宋体" w:hAnsi="宋体" w:cs="宋体"/>
          <w:color w:val="auto"/>
          <w:kern w:val="0"/>
          <w:highlight w:val="none"/>
        </w:rPr>
        <w:t>2.地点：</w:t>
      </w:r>
      <w:r>
        <w:rPr>
          <w:rFonts w:hint="eastAsia" w:ascii="宋体" w:hAnsi="宋体" w:eastAsia="宋体" w:cs="宋体"/>
          <w:color w:val="auto"/>
          <w:kern w:val="0"/>
          <w:highlight w:val="none"/>
          <w:lang w:eastAsia="zh-CN"/>
        </w:rPr>
        <w:t>全国公共资源交易平台(河南省· 宛城区 )（http://ggzyjy.wancheng.gov.cn/）</w:t>
      </w:r>
    </w:p>
    <w:p w14:paraId="7F2A1221">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left="0" w:firstLine="420" w:firstLineChars="20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供应商须上传加密电子响应文件，电子响应文件需要使用投标文件制作工具制作，制作工具及操作手册可在南阳市公共资源交易中心网站“下载专区”中下载。加密电子响应文件应在竞争性磋商文件规定的上传截止时间前到达交易系统。逾期到达交易系统的电子响应文件视为放弃本次磋商。</w:t>
      </w:r>
    </w:p>
    <w:p w14:paraId="612CE880">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五、响应文件开启：</w:t>
      </w:r>
    </w:p>
    <w:p w14:paraId="363834F5">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color w:val="auto"/>
          <w:highlight w:val="none"/>
        </w:rPr>
      </w:pPr>
      <w:r>
        <w:rPr>
          <w:rFonts w:hint="eastAsia" w:ascii="宋体" w:hAnsi="宋体" w:cs="宋体"/>
          <w:color w:val="auto"/>
          <w:kern w:val="0"/>
          <w:highlight w:val="none"/>
        </w:rPr>
        <w:t>1.时间：</w:t>
      </w:r>
      <w:r>
        <w:rPr>
          <w:rFonts w:hint="eastAsia" w:asciiTheme="minorEastAsia" w:hAnsiTheme="minorEastAsia" w:eastAsiaTheme="minorEastAsia" w:cstheme="minorEastAsia"/>
          <w:color w:val="auto"/>
          <w:kern w:val="0"/>
          <w:highlight w:val="none"/>
        </w:rPr>
        <w:t>202</w:t>
      </w:r>
      <w:r>
        <w:rPr>
          <w:rFonts w:hint="eastAsia" w:asciiTheme="minorEastAsia" w:hAnsiTheme="minorEastAsia" w:eastAsiaTheme="minorEastAsia" w:cstheme="minorEastAsia"/>
          <w:color w:val="auto"/>
          <w:kern w:val="0"/>
          <w:sz w:val="21"/>
          <w:szCs w:val="21"/>
          <w:highlight w:val="none"/>
          <w:lang w:val="en-US" w:eastAsia="zh-CN"/>
        </w:rPr>
        <w:t>5</w:t>
      </w:r>
      <w:r>
        <w:rPr>
          <w:rFonts w:hint="eastAsia" w:asciiTheme="minorEastAsia" w:hAnsiTheme="minorEastAsia" w:eastAsiaTheme="minorEastAsia" w:cstheme="minorEastAsia"/>
          <w:color w:val="auto"/>
          <w:kern w:val="0"/>
          <w:sz w:val="21"/>
          <w:szCs w:val="21"/>
          <w:highlight w:val="none"/>
          <w:lang w:eastAsia="zh-CN"/>
        </w:rPr>
        <w:t>年</w:t>
      </w:r>
      <w:r>
        <w:rPr>
          <w:rFonts w:hint="eastAsia" w:asciiTheme="minorEastAsia" w:hAnsiTheme="minorEastAsia" w:eastAsiaTheme="minorEastAsia" w:cstheme="minorEastAsia"/>
          <w:color w:val="auto"/>
          <w:kern w:val="0"/>
          <w:sz w:val="21"/>
          <w:szCs w:val="21"/>
          <w:highlight w:val="none"/>
          <w:lang w:val="en-US" w:eastAsia="zh-CN"/>
        </w:rPr>
        <w:t>4</w:t>
      </w:r>
      <w:r>
        <w:rPr>
          <w:rFonts w:hint="eastAsia" w:asciiTheme="minorEastAsia" w:hAnsiTheme="minorEastAsia" w:eastAsiaTheme="minorEastAsia" w:cstheme="minorEastAsia"/>
          <w:color w:val="auto"/>
          <w:kern w:val="0"/>
          <w:sz w:val="21"/>
          <w:szCs w:val="21"/>
          <w:highlight w:val="none"/>
          <w:lang w:eastAsia="zh-CN"/>
        </w:rPr>
        <w:t>月</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日</w:t>
      </w:r>
      <w:r>
        <w:rPr>
          <w:rFonts w:hint="eastAsia" w:asciiTheme="minorEastAsia" w:hAnsiTheme="minorEastAsia" w:eastAsiaTheme="minorEastAsia" w:cstheme="minorEastAsia"/>
          <w:color w:val="auto"/>
          <w:kern w:val="0"/>
          <w:sz w:val="21"/>
          <w:szCs w:val="21"/>
          <w:highlight w:val="none"/>
          <w:lang w:val="en-US" w:eastAsia="zh-CN"/>
        </w:rPr>
        <w:t>9</w:t>
      </w:r>
      <w:r>
        <w:rPr>
          <w:rFonts w:hint="eastAsia" w:asciiTheme="minorEastAsia" w:hAnsiTheme="minorEastAsia" w:eastAsiaTheme="minorEastAsia" w:cstheme="minorEastAsia"/>
          <w:color w:val="auto"/>
          <w:kern w:val="0"/>
          <w:sz w:val="21"/>
          <w:szCs w:val="21"/>
          <w:highlight w:val="none"/>
          <w:lang w:eastAsia="zh-CN"/>
        </w:rPr>
        <w:t>时</w:t>
      </w:r>
      <w:r>
        <w:rPr>
          <w:rFonts w:hint="eastAsia" w:asciiTheme="minorEastAsia" w:hAnsiTheme="minorEastAsia" w:eastAsiaTheme="minorEastAsia" w:cstheme="minorEastAsia"/>
          <w:color w:val="auto"/>
          <w:kern w:val="0"/>
          <w:sz w:val="21"/>
          <w:szCs w:val="21"/>
          <w:highlight w:val="none"/>
          <w:lang w:val="en-US" w:eastAsia="zh-CN"/>
        </w:rPr>
        <w:t>00分</w:t>
      </w:r>
      <w:r>
        <w:rPr>
          <w:rFonts w:hint="eastAsia" w:ascii="宋体" w:hAnsi="宋体" w:eastAsia="宋体" w:cs="宋体"/>
          <w:color w:val="auto"/>
          <w:kern w:val="0"/>
          <w:sz w:val="21"/>
          <w:szCs w:val="21"/>
          <w:highlight w:val="none"/>
        </w:rPr>
        <w:t>（北京时间）</w:t>
      </w:r>
    </w:p>
    <w:p w14:paraId="22779927">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color w:val="auto"/>
          <w:highlight w:val="none"/>
        </w:rPr>
      </w:pPr>
      <w:r>
        <w:rPr>
          <w:rFonts w:hint="eastAsia" w:ascii="宋体" w:hAnsi="宋体" w:cs="宋体"/>
          <w:color w:val="auto"/>
          <w:kern w:val="0"/>
          <w:highlight w:val="none"/>
        </w:rPr>
        <w:t>2.地点：</w:t>
      </w:r>
      <w:r>
        <w:rPr>
          <w:rFonts w:hint="eastAsia" w:ascii="宋体" w:hAnsi="宋体" w:cs="宋体"/>
          <w:color w:val="auto"/>
          <w:highlight w:val="none"/>
        </w:rPr>
        <w:t>本项目采用“远程不见面”开标方式，不 见 面 开 标 大 厅 地 址</w:t>
      </w:r>
      <w:r>
        <w:rPr>
          <w:rFonts w:hint="eastAsia" w:ascii="宋体" w:hAnsi="宋体" w:cs="宋体"/>
          <w:color w:val="auto"/>
          <w:kern w:val="0"/>
          <w:highlight w:val="none"/>
        </w:rPr>
        <w:fldChar w:fldCharType="begin"/>
      </w:r>
      <w:r>
        <w:rPr>
          <w:rFonts w:hint="eastAsia" w:ascii="宋体" w:hAnsi="宋体" w:cs="宋体"/>
          <w:color w:val="auto"/>
          <w:kern w:val="0"/>
          <w:highlight w:val="none"/>
        </w:rPr>
        <w:instrText xml:space="preserve"> HYPERLINK "https://ggzyjy.nanyang.gov.cn/BidOpening/" </w:instrText>
      </w:r>
      <w:r>
        <w:rPr>
          <w:rFonts w:hint="eastAsia" w:ascii="宋体" w:hAnsi="宋体" w:cs="宋体"/>
          <w:color w:val="auto"/>
          <w:kern w:val="0"/>
          <w:highlight w:val="none"/>
        </w:rPr>
        <w:fldChar w:fldCharType="separate"/>
      </w:r>
      <w:r>
        <w:rPr>
          <w:rStyle w:val="18"/>
          <w:rFonts w:hint="eastAsia" w:ascii="宋体" w:hAnsi="宋体" w:cs="宋体"/>
          <w:color w:val="auto"/>
          <w:kern w:val="0"/>
          <w:highlight w:val="none"/>
          <w:lang w:eastAsia="zh-CN"/>
        </w:rPr>
        <w:t>https://ggzyjy.nanyang.gov.cn/BidOpening/bidhall/nanyang/login.html</w:t>
      </w:r>
      <w:r>
        <w:rPr>
          <w:rFonts w:hint="eastAsia" w:ascii="宋体" w:hAnsi="宋体" w:cs="宋体"/>
          <w:color w:val="auto"/>
          <w:kern w:val="0"/>
          <w:highlight w:val="none"/>
        </w:rPr>
        <w:fldChar w:fldCharType="end"/>
      </w:r>
      <w:r>
        <w:rPr>
          <w:rFonts w:hint="eastAsia" w:ascii="宋体" w:hAnsi="宋体" w:cs="宋体"/>
          <w:color w:val="auto"/>
          <w:highlight w:val="none"/>
        </w:rPr>
        <w:t>，各</w:t>
      </w:r>
      <w:r>
        <w:rPr>
          <w:rFonts w:hint="eastAsia" w:ascii="宋体" w:hAnsi="宋体" w:cs="宋体"/>
          <w:color w:val="auto"/>
          <w:highlight w:val="none"/>
          <w:lang w:eastAsia="zh-CN"/>
        </w:rPr>
        <w:t>供应商</w:t>
      </w:r>
      <w:r>
        <w:rPr>
          <w:rFonts w:hint="eastAsia" w:ascii="宋体" w:hAnsi="宋体" w:cs="宋体"/>
          <w:color w:val="auto"/>
          <w:highlight w:val="none"/>
        </w:rPr>
        <w:t>应在规定时间内对本单位的投标文件进行解密，因加密电子投标文件未能成功上传或误传而导致的解密失败，投标将被拒绝。</w:t>
      </w:r>
    </w:p>
    <w:p w14:paraId="0199019B">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六、发布公告的媒介及公告期限：</w:t>
      </w:r>
    </w:p>
    <w:p w14:paraId="4014C0E6">
      <w:pPr>
        <w:pStyle w:val="25"/>
        <w:keepNext w:val="0"/>
        <w:keepLines w:val="0"/>
        <w:pageBreakBefore w:val="0"/>
        <w:kinsoku/>
        <w:wordWrap w:val="0"/>
        <w:overflowPunct/>
        <w:topLinePunct/>
        <w:autoSpaceDE/>
        <w:autoSpaceDN/>
        <w:bidi w:val="0"/>
        <w:adjustRightInd w:val="0"/>
        <w:snapToGrid w:val="0"/>
        <w:spacing w:beforeAutospacing="0" w:afterAutospacing="0" w:line="400" w:lineRule="exact"/>
        <w:ind w:left="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本次磋商公告</w:t>
      </w:r>
      <w:r>
        <w:rPr>
          <w:rFonts w:hint="eastAsia" w:ascii="宋体" w:hAnsi="宋体" w:eastAsia="宋体" w:cs="宋体"/>
          <w:color w:val="auto"/>
          <w:kern w:val="0"/>
          <w:sz w:val="21"/>
          <w:szCs w:val="21"/>
          <w:highlight w:val="none"/>
          <w:lang w:val="en-US" w:eastAsia="zh-CN" w:bidi="ar-SA"/>
        </w:rPr>
        <w:t>在《河南省政府采购网》、《南阳市政府采购网》、《全国公共资源交易平台(河南省· 宛城区 )》上发布。</w:t>
      </w:r>
    </w:p>
    <w:p w14:paraId="009CF28B">
      <w:pPr>
        <w:pStyle w:val="25"/>
        <w:keepNext w:val="0"/>
        <w:keepLines w:val="0"/>
        <w:pageBreakBefore w:val="0"/>
        <w:kinsoku/>
        <w:wordWrap w:val="0"/>
        <w:overflowPunct/>
        <w:topLinePunct/>
        <w:autoSpaceDE/>
        <w:autoSpaceDN/>
        <w:bidi w:val="0"/>
        <w:adjustRightInd w:val="0"/>
        <w:snapToGrid w:val="0"/>
        <w:spacing w:beforeAutospacing="0" w:afterAutospacing="0" w:line="400" w:lineRule="exact"/>
        <w:ind w:left="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公告期限为五个工作日。</w:t>
      </w:r>
    </w:p>
    <w:p w14:paraId="1CB2F853">
      <w:pPr>
        <w:keepNext w:val="0"/>
        <w:keepLines w:val="0"/>
        <w:pageBreakBefore w:val="0"/>
        <w:widowControl/>
        <w:numPr>
          <w:ilvl w:val="0"/>
          <w:numId w:val="1"/>
        </w:numPr>
        <w:shd w:val="clear" w:color="auto" w:fill="FFFFFF"/>
        <w:kinsoku/>
        <w:wordWrap w:val="0"/>
        <w:overflowPunct/>
        <w:topLinePunct/>
        <w:autoSpaceDE/>
        <w:autoSpaceDN/>
        <w:bidi w:val="0"/>
        <w:adjustRightInd w:val="0"/>
        <w:snapToGrid w:val="0"/>
        <w:spacing w:beforeAutospacing="0" w:afterAutospacing="0" w:line="400" w:lineRule="exact"/>
        <w:ind w:left="0"/>
        <w:textAlignment w:val="auto"/>
        <w:rPr>
          <w:rFonts w:hint="eastAsia" w:ascii="宋体" w:hAnsi="宋体" w:eastAsia="宋体" w:cs="宋体"/>
          <w:b/>
          <w:color w:val="auto"/>
          <w:sz w:val="21"/>
          <w:szCs w:val="21"/>
          <w:highlight w:val="none"/>
          <w:shd w:val="clear" w:color="auto" w:fill="FFFFFF"/>
        </w:rPr>
      </w:pPr>
      <w:r>
        <w:rPr>
          <w:rFonts w:hint="eastAsia" w:ascii="宋体" w:hAnsi="宋体" w:eastAsia="宋体" w:cs="宋体"/>
          <w:b/>
          <w:bCs/>
          <w:color w:val="auto"/>
          <w:sz w:val="21"/>
          <w:szCs w:val="21"/>
          <w:highlight w:val="none"/>
        </w:rPr>
        <w:t>其他补充事宜</w:t>
      </w:r>
      <w:r>
        <w:rPr>
          <w:rFonts w:hint="eastAsia" w:ascii="宋体" w:hAnsi="宋体" w:eastAsia="宋体" w:cs="宋体"/>
          <w:b/>
          <w:color w:val="auto"/>
          <w:sz w:val="21"/>
          <w:szCs w:val="21"/>
          <w:highlight w:val="none"/>
          <w:shd w:val="clear" w:color="auto" w:fill="FFFFFF"/>
        </w:rPr>
        <w:t>：</w:t>
      </w:r>
    </w:p>
    <w:p w14:paraId="46252B7D">
      <w:pPr>
        <w:keepNext w:val="0"/>
        <w:keepLines w:val="0"/>
        <w:pageBreakBefore w:val="0"/>
        <w:widowControl/>
        <w:kinsoku/>
        <w:wordWrap w:val="0"/>
        <w:overflowPunct/>
        <w:topLinePunct/>
        <w:autoSpaceDE/>
        <w:autoSpaceDN/>
        <w:bidi w:val="0"/>
        <w:adjustRightInd w:val="0"/>
        <w:snapToGrid w:val="0"/>
        <w:spacing w:beforeAutospacing="0" w:afterAutospacing="0" w:line="400" w:lineRule="exact"/>
        <w:ind w:firstLine="420" w:firstLineChars="200"/>
        <w:jc w:val="left"/>
        <w:textAlignment w:val="auto"/>
        <w:rPr>
          <w:rFonts w:hint="eastAsia"/>
          <w:kern w:val="0"/>
          <w:highlight w:val="none"/>
        </w:rPr>
      </w:pPr>
      <w:r>
        <w:rPr>
          <w:rFonts w:hint="eastAsia" w:ascii="宋体" w:hAnsi="宋体"/>
          <w:color w:val="auto"/>
          <w:highlight w:val="none"/>
          <w:lang w:val="en-US" w:eastAsia="zh-CN"/>
        </w:rPr>
        <w:t>（1）本项目采用全流程电子化，供应商应在电子响应文件上传截止时间前登录不见面开标大厅，所有准备工作需要自行到位。开启过程中如遇到紧急事项，可在不见面开标大厅中进行提出异议或文字交流，严重问题可拨打技术支持电话0377-61176137。开启过程中，如因供应商准备不到位、网络问题等情况（30分钟内）造成无法及时解密的，视为该供应商自动放弃，将被退回响应文件”。电子交易系统技术支持电话：400-998-0000。</w:t>
      </w:r>
    </w:p>
    <w:p w14:paraId="65DE809E">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kern w:val="0"/>
          <w:highlight w:val="none"/>
        </w:rPr>
      </w:pPr>
      <w:r>
        <w:rPr>
          <w:rFonts w:hint="eastAsia" w:ascii="宋体" w:hAnsi="宋体"/>
          <w:color w:val="auto"/>
          <w:highlight w:val="none"/>
          <w:lang w:val="en-US" w:eastAsia="zh-CN"/>
        </w:rPr>
        <w:t>（2）</w:t>
      </w:r>
      <w:r>
        <w:rPr>
          <w:rFonts w:hint="eastAsia"/>
          <w:kern w:val="0"/>
          <w:highlight w:val="none"/>
        </w:rPr>
        <w:t>响应文件递交、解密完成后，</w:t>
      </w:r>
      <w:r>
        <w:rPr>
          <w:rFonts w:hint="eastAsia"/>
          <w:kern w:val="0"/>
          <w:highlight w:val="none"/>
          <w:lang w:eastAsia="zh-CN"/>
        </w:rPr>
        <w:t>投标人</w:t>
      </w:r>
      <w:r>
        <w:rPr>
          <w:rFonts w:hint="eastAsia"/>
          <w:kern w:val="0"/>
          <w:highlight w:val="none"/>
        </w:rPr>
        <w:t>需继续等待，并登录会员系统，在评审结束前保持在线状态，确保可以及时接收磋商小组提出的谈判及最终报价要求。</w:t>
      </w:r>
    </w:p>
    <w:p w14:paraId="60AF56E6">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kern w:val="0"/>
          <w:highlight w:val="none"/>
        </w:rPr>
      </w:pPr>
      <w:r>
        <w:rPr>
          <w:rFonts w:hint="eastAsia" w:ascii="宋体" w:hAnsi="宋体"/>
          <w:color w:val="auto"/>
          <w:highlight w:val="none"/>
          <w:lang w:val="en-US" w:eastAsia="zh-CN"/>
        </w:rPr>
        <w:t>（3）</w:t>
      </w:r>
      <w:r>
        <w:rPr>
          <w:rFonts w:hint="eastAsia"/>
          <w:kern w:val="0"/>
          <w:highlight w:val="none"/>
          <w:lang w:eastAsia="zh-CN"/>
        </w:rPr>
        <w:t>投标人</w:t>
      </w:r>
      <w:r>
        <w:rPr>
          <w:rFonts w:hint="eastAsia"/>
          <w:kern w:val="0"/>
          <w:highlight w:val="none"/>
        </w:rPr>
        <w:t>应时刻关注会员系统消息提醒，在规定时间内及时回应磋商小组提出的谈判及最终报价要求。</w:t>
      </w:r>
    </w:p>
    <w:p w14:paraId="02BADC58">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kern w:val="0"/>
          <w:highlight w:val="none"/>
        </w:rPr>
      </w:pPr>
      <w:r>
        <w:rPr>
          <w:rFonts w:hint="eastAsia" w:ascii="宋体" w:hAnsi="宋体"/>
          <w:color w:val="auto"/>
          <w:highlight w:val="none"/>
          <w:lang w:val="en-US" w:eastAsia="zh-CN"/>
        </w:rPr>
        <w:t>（4）</w:t>
      </w:r>
      <w:r>
        <w:rPr>
          <w:rFonts w:hint="eastAsia"/>
          <w:kern w:val="0"/>
          <w:highlight w:val="none"/>
        </w:rPr>
        <w:t>未按上述要求操作，造成不能参加谈判及最终报价的，后果由相关</w:t>
      </w:r>
      <w:r>
        <w:rPr>
          <w:rFonts w:hint="eastAsia"/>
          <w:kern w:val="0"/>
          <w:highlight w:val="none"/>
          <w:lang w:eastAsia="zh-CN"/>
        </w:rPr>
        <w:t>投标人</w:t>
      </w:r>
      <w:r>
        <w:rPr>
          <w:rFonts w:hint="eastAsia"/>
          <w:kern w:val="0"/>
          <w:highlight w:val="none"/>
        </w:rPr>
        <w:t>自行承担。</w:t>
      </w:r>
    </w:p>
    <w:p w14:paraId="0AFC7498">
      <w:pPr>
        <w:keepNext w:val="0"/>
        <w:keepLines w:val="0"/>
        <w:pageBreakBefore w:val="0"/>
        <w:widowControl/>
        <w:kinsoku/>
        <w:overflowPunct/>
        <w:autoSpaceDE/>
        <w:autoSpaceDN/>
        <w:bidi w:val="0"/>
        <w:adjustRightInd w:val="0"/>
        <w:snapToGrid w:val="0"/>
        <w:spacing w:line="400" w:lineRule="exact"/>
        <w:ind w:left="0" w:firstLine="420" w:firstLineChars="200"/>
        <w:jc w:val="left"/>
        <w:textAlignment w:val="auto"/>
        <w:rPr>
          <w:rFonts w:hint="eastAsia"/>
          <w:kern w:val="0"/>
          <w:highlight w:val="none"/>
        </w:rPr>
      </w:pPr>
      <w:r>
        <w:rPr>
          <w:rFonts w:hint="eastAsia" w:ascii="宋体" w:hAnsi="宋体"/>
          <w:color w:val="auto"/>
          <w:highlight w:val="none"/>
          <w:lang w:val="en-US" w:eastAsia="zh-CN"/>
        </w:rPr>
        <w:t>（5）</w:t>
      </w:r>
      <w:r>
        <w:rPr>
          <w:rFonts w:hint="eastAsia"/>
          <w:kern w:val="0"/>
          <w:highlight w:val="none"/>
        </w:rPr>
        <w:t>本项目不收取投标保证金、履约保证金。</w:t>
      </w:r>
    </w:p>
    <w:p w14:paraId="220C7564">
      <w:pPr>
        <w:keepNext w:val="0"/>
        <w:keepLines w:val="0"/>
        <w:pageBreakBefore w:val="0"/>
        <w:widowControl/>
        <w:kinsoku/>
        <w:overflowPunct/>
        <w:autoSpaceDE/>
        <w:autoSpaceDN/>
        <w:bidi w:val="0"/>
        <w:adjustRightInd w:val="0"/>
        <w:snapToGrid w:val="0"/>
        <w:spacing w:line="400" w:lineRule="exact"/>
        <w:ind w:left="0" w:firstLine="420" w:firstLineChars="200"/>
        <w:jc w:val="left"/>
        <w:textAlignment w:val="auto"/>
        <w:rPr>
          <w:rFonts w:hint="eastAsia" w:eastAsia="宋体"/>
          <w:highlight w:val="none"/>
          <w:lang w:eastAsia="zh-CN"/>
        </w:rPr>
      </w:pPr>
      <w:r>
        <w:rPr>
          <w:rFonts w:hint="eastAsia" w:ascii="宋体" w:hAnsi="宋体"/>
          <w:color w:val="auto"/>
          <w:highlight w:val="none"/>
          <w:lang w:val="en-US" w:eastAsia="zh-CN"/>
        </w:rPr>
        <w:t>（</w:t>
      </w:r>
      <w:r>
        <w:rPr>
          <w:rFonts w:hint="eastAsia"/>
          <w:color w:val="auto"/>
          <w:highlight w:val="none"/>
          <w:lang w:val="en-US" w:eastAsia="zh-CN"/>
        </w:rPr>
        <w:t>6</w:t>
      </w:r>
      <w:r>
        <w:rPr>
          <w:rFonts w:hint="eastAsia" w:ascii="宋体" w:hAnsi="宋体"/>
          <w:color w:val="auto"/>
          <w:highlight w:val="none"/>
          <w:lang w:val="en-US" w:eastAsia="zh-CN"/>
        </w:rPr>
        <w:t>）</w:t>
      </w:r>
      <w:r>
        <w:rPr>
          <w:rFonts w:hint="eastAsia"/>
          <w:color w:val="auto"/>
          <w:kern w:val="2"/>
          <w:sz w:val="21"/>
          <w:szCs w:val="21"/>
          <w:highlight w:val="none"/>
        </w:rPr>
        <w:t>监督部门</w:t>
      </w:r>
      <w:r>
        <w:rPr>
          <w:rFonts w:hint="eastAsia"/>
          <w:color w:val="auto"/>
          <w:kern w:val="2"/>
          <w:sz w:val="21"/>
          <w:szCs w:val="21"/>
          <w:highlight w:val="none"/>
          <w:lang w:eastAsia="zh-CN"/>
        </w:rPr>
        <w:t>：</w:t>
      </w:r>
      <w:r>
        <w:rPr>
          <w:rFonts w:hint="eastAsia"/>
          <w:color w:val="auto"/>
          <w:kern w:val="2"/>
          <w:sz w:val="21"/>
          <w:szCs w:val="21"/>
          <w:highlight w:val="none"/>
        </w:rPr>
        <w:t>宛城区政府采购监督管理科</w:t>
      </w:r>
      <w:r>
        <w:rPr>
          <w:rFonts w:hint="eastAsia"/>
          <w:color w:val="auto"/>
          <w:kern w:val="2"/>
          <w:sz w:val="21"/>
          <w:szCs w:val="21"/>
          <w:highlight w:val="none"/>
          <w:lang w:val="en-US" w:eastAsia="zh-CN"/>
        </w:rPr>
        <w:t xml:space="preserve">  </w:t>
      </w:r>
      <w:r>
        <w:rPr>
          <w:rFonts w:hint="eastAsia"/>
          <w:color w:val="auto"/>
          <w:kern w:val="2"/>
          <w:sz w:val="21"/>
          <w:szCs w:val="21"/>
          <w:highlight w:val="none"/>
        </w:rPr>
        <w:t>地址：南阳市张衡路与仲景路交叉口向北100米路西</w:t>
      </w:r>
      <w:r>
        <w:rPr>
          <w:rFonts w:hint="eastAsia"/>
          <w:color w:val="auto"/>
          <w:kern w:val="2"/>
          <w:sz w:val="21"/>
          <w:szCs w:val="21"/>
          <w:highlight w:val="none"/>
          <w:lang w:val="en-US" w:eastAsia="zh-CN"/>
        </w:rPr>
        <w:t xml:space="preserve">  </w:t>
      </w:r>
      <w:r>
        <w:rPr>
          <w:rFonts w:hint="eastAsia"/>
          <w:color w:val="auto"/>
          <w:kern w:val="2"/>
          <w:sz w:val="21"/>
          <w:szCs w:val="21"/>
          <w:highlight w:val="none"/>
        </w:rPr>
        <w:t>电话：</w:t>
      </w:r>
      <w:bookmarkStart w:id="11" w:name="OLE_LINK6"/>
      <w:r>
        <w:rPr>
          <w:rFonts w:hint="eastAsia"/>
          <w:color w:val="auto"/>
          <w:kern w:val="2"/>
          <w:sz w:val="21"/>
          <w:szCs w:val="21"/>
          <w:highlight w:val="none"/>
        </w:rPr>
        <w:t>0377-63595315</w:t>
      </w:r>
      <w:bookmarkEnd w:id="11"/>
    </w:p>
    <w:p w14:paraId="1D13C904">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jc w:val="both"/>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八、凡对本次采购提出询问，请按照以下方式联系：</w:t>
      </w:r>
    </w:p>
    <w:p w14:paraId="542B8284">
      <w:pPr>
        <w:keepNext w:val="0"/>
        <w:keepLines w:val="0"/>
        <w:pageBreakBefore w:val="0"/>
        <w:widowControl/>
        <w:kinsoku/>
        <w:overflowPunct/>
        <w:autoSpaceDE/>
        <w:autoSpaceDN/>
        <w:bidi w:val="0"/>
        <w:adjustRightInd w:val="0"/>
        <w:snapToGrid w:val="0"/>
        <w:spacing w:line="400" w:lineRule="exact"/>
        <w:ind w:left="0" w:firstLine="440"/>
        <w:jc w:val="left"/>
        <w:rPr>
          <w:color w:val="auto"/>
          <w:highlight w:val="none"/>
        </w:rPr>
      </w:pPr>
      <w:r>
        <w:rPr>
          <w:rFonts w:hint="eastAsia" w:ascii="宋体" w:hAnsi="宋体" w:cs="宋体"/>
          <w:color w:val="auto"/>
          <w:kern w:val="0"/>
          <w:highlight w:val="none"/>
        </w:rPr>
        <w:t xml:space="preserve">1、采购人信息 </w:t>
      </w:r>
    </w:p>
    <w:p w14:paraId="3F288774">
      <w:pPr>
        <w:keepNext w:val="0"/>
        <w:keepLines w:val="0"/>
        <w:pageBreakBefore w:val="0"/>
        <w:widowControl/>
        <w:kinsoku/>
        <w:overflowPunct/>
        <w:autoSpaceDE/>
        <w:autoSpaceDN/>
        <w:bidi w:val="0"/>
        <w:adjustRightInd w:val="0"/>
        <w:snapToGrid w:val="0"/>
        <w:spacing w:line="360" w:lineRule="exact"/>
        <w:ind w:left="0" w:firstLine="440"/>
        <w:jc w:val="left"/>
        <w:rPr>
          <w:rFonts w:hint="eastAsia" w:eastAsia="宋体"/>
          <w:color w:val="000000" w:themeColor="text1"/>
          <w:highlight w:val="none"/>
          <w:lang w:eastAsia="zh-CN"/>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名  称：</w:t>
      </w:r>
      <w:r>
        <w:rPr>
          <w:rFonts w:hint="eastAsia" w:cs="宋体"/>
          <w:color w:val="000000" w:themeColor="text1"/>
          <w:kern w:val="0"/>
          <w:highlight w:val="none"/>
          <w:lang w:val="en-US" w:eastAsia="zh-CN"/>
          <w14:textFill>
            <w14:solidFill>
              <w14:schemeClr w14:val="tx1"/>
            </w14:solidFill>
          </w14:textFill>
        </w:rPr>
        <w:t>南阳市宛城区黄台岗镇人民政府</w:t>
      </w:r>
      <w:r>
        <w:rPr>
          <w:rFonts w:hint="eastAsia"/>
          <w:color w:val="000000" w:themeColor="text1"/>
          <w:highlight w:val="none"/>
          <w:lang w:val="en-US" w:eastAsia="zh-CN"/>
          <w14:textFill>
            <w14:solidFill>
              <w14:schemeClr w14:val="tx1"/>
            </w14:solidFill>
          </w14:textFill>
        </w:rPr>
        <w:t xml:space="preserve"> </w:t>
      </w:r>
    </w:p>
    <w:p w14:paraId="46559122">
      <w:pPr>
        <w:keepNext w:val="0"/>
        <w:keepLines w:val="0"/>
        <w:pageBreakBefore w:val="0"/>
        <w:widowControl/>
        <w:kinsoku/>
        <w:overflowPunct/>
        <w:autoSpaceDE/>
        <w:autoSpaceDN/>
        <w:bidi w:val="0"/>
        <w:adjustRightInd w:val="0"/>
        <w:snapToGrid w:val="0"/>
        <w:spacing w:line="360" w:lineRule="exact"/>
        <w:ind w:left="0" w:firstLine="440"/>
        <w:jc w:val="left"/>
        <w:rPr>
          <w:rFonts w:hint="eastAsia" w:cs="宋体"/>
          <w:color w:val="000000" w:themeColor="text1"/>
          <w:kern w:val="0"/>
          <w:highlight w:val="none"/>
          <w:lang w:val="en-US" w:eastAsia="zh-CN"/>
          <w14:textFill>
            <w14:solidFill>
              <w14:schemeClr w14:val="tx1"/>
            </w14:solidFill>
          </w14:textFill>
        </w:rPr>
      </w:pPr>
      <w:r>
        <w:rPr>
          <w:rFonts w:hint="eastAsia" w:cs="宋体"/>
          <w:color w:val="000000" w:themeColor="text1"/>
          <w:kern w:val="0"/>
          <w:highlight w:val="none"/>
          <w:lang w:val="en-US" w:eastAsia="zh-CN"/>
          <w14:textFill>
            <w14:solidFill>
              <w14:schemeClr w14:val="tx1"/>
            </w14:solidFill>
          </w14:textFill>
        </w:rPr>
        <w:t xml:space="preserve">地  址：南阳市宛城区黄台岗镇  </w:t>
      </w:r>
    </w:p>
    <w:p w14:paraId="0ECC32EF">
      <w:pPr>
        <w:keepNext w:val="0"/>
        <w:keepLines w:val="0"/>
        <w:pageBreakBefore w:val="0"/>
        <w:widowControl/>
        <w:kinsoku/>
        <w:overflowPunct/>
        <w:autoSpaceDE/>
        <w:autoSpaceDN/>
        <w:bidi w:val="0"/>
        <w:adjustRightInd w:val="0"/>
        <w:snapToGrid w:val="0"/>
        <w:spacing w:line="360" w:lineRule="exact"/>
        <w:ind w:left="0" w:firstLine="440"/>
        <w:jc w:val="left"/>
        <w:rPr>
          <w:rFonts w:hint="default" w:cs="宋体"/>
          <w:color w:val="000000" w:themeColor="text1"/>
          <w:kern w:val="0"/>
          <w:highlight w:val="none"/>
          <w:lang w:val="en-US" w:eastAsia="zh-CN"/>
          <w14:textFill>
            <w14:solidFill>
              <w14:schemeClr w14:val="tx1"/>
            </w14:solidFill>
          </w14:textFill>
        </w:rPr>
      </w:pPr>
      <w:r>
        <w:rPr>
          <w:rFonts w:hint="eastAsia" w:cs="宋体"/>
          <w:color w:val="000000" w:themeColor="text1"/>
          <w:kern w:val="0"/>
          <w:highlight w:val="none"/>
          <w:lang w:val="en-US" w:eastAsia="zh-CN"/>
          <w14:textFill>
            <w14:solidFill>
              <w14:schemeClr w14:val="tx1"/>
            </w14:solidFill>
          </w14:textFill>
        </w:rPr>
        <w:t xml:space="preserve">联系人：余书勇 </w:t>
      </w:r>
    </w:p>
    <w:p w14:paraId="7CC3C60A">
      <w:pPr>
        <w:keepNext w:val="0"/>
        <w:keepLines w:val="0"/>
        <w:pageBreakBefore w:val="0"/>
        <w:widowControl/>
        <w:kinsoku/>
        <w:overflowPunct/>
        <w:autoSpaceDE/>
        <w:autoSpaceDN/>
        <w:bidi w:val="0"/>
        <w:adjustRightInd w:val="0"/>
        <w:snapToGrid w:val="0"/>
        <w:spacing w:line="360" w:lineRule="exact"/>
        <w:ind w:left="0" w:firstLine="440"/>
        <w:jc w:val="left"/>
        <w:rPr>
          <w:rFonts w:hint="eastAsia" w:cs="宋体"/>
          <w:color w:val="000000" w:themeColor="text1"/>
          <w:kern w:val="0"/>
          <w:highlight w:val="none"/>
          <w:lang w:val="en-US" w:eastAsia="zh-CN"/>
          <w14:textFill>
            <w14:solidFill>
              <w14:schemeClr w14:val="tx1"/>
            </w14:solidFill>
          </w14:textFill>
        </w:rPr>
      </w:pPr>
      <w:r>
        <w:rPr>
          <w:rFonts w:hint="eastAsia" w:cs="宋体"/>
          <w:color w:val="000000" w:themeColor="text1"/>
          <w:kern w:val="0"/>
          <w:highlight w:val="none"/>
          <w:lang w:val="en-US" w:eastAsia="zh-CN"/>
          <w14:textFill>
            <w14:solidFill>
              <w14:schemeClr w14:val="tx1"/>
            </w14:solidFill>
          </w14:textFill>
        </w:rPr>
        <w:t xml:space="preserve">联系方式： 13623999808   </w:t>
      </w:r>
    </w:p>
    <w:p w14:paraId="4BEA6C27">
      <w:pPr>
        <w:keepNext w:val="0"/>
        <w:keepLines w:val="0"/>
        <w:pageBreakBefore w:val="0"/>
        <w:widowControl/>
        <w:kinsoku/>
        <w:overflowPunct/>
        <w:autoSpaceDE/>
        <w:autoSpaceDN/>
        <w:bidi w:val="0"/>
        <w:adjustRightInd w:val="0"/>
        <w:snapToGrid w:val="0"/>
        <w:spacing w:line="400" w:lineRule="exact"/>
        <w:ind w:left="0" w:firstLine="440"/>
        <w:jc w:val="left"/>
        <w:rPr>
          <w:rFonts w:hint="eastAsia" w:ascii="宋体" w:hAnsi="宋体" w:cs="宋体"/>
          <w:color w:val="auto"/>
          <w:kern w:val="0"/>
          <w:highlight w:val="none"/>
          <w:lang w:val="en-US" w:eastAsia="zh-CN"/>
        </w:rPr>
      </w:pPr>
    </w:p>
    <w:p w14:paraId="2A675135">
      <w:pPr>
        <w:keepNext w:val="0"/>
        <w:keepLines w:val="0"/>
        <w:pageBreakBefore w:val="0"/>
        <w:widowControl/>
        <w:kinsoku/>
        <w:overflowPunct/>
        <w:autoSpaceDE/>
        <w:autoSpaceDN/>
        <w:bidi w:val="0"/>
        <w:adjustRightInd w:val="0"/>
        <w:snapToGrid w:val="0"/>
        <w:spacing w:line="400" w:lineRule="exact"/>
        <w:ind w:left="0" w:firstLine="440"/>
        <w:jc w:val="left"/>
        <w:rPr>
          <w:color w:val="auto"/>
          <w:highlight w:val="none"/>
        </w:rPr>
      </w:pPr>
      <w:r>
        <w:rPr>
          <w:rFonts w:hint="eastAsia" w:ascii="宋体" w:hAnsi="宋体" w:cs="宋体"/>
          <w:color w:val="auto"/>
          <w:kern w:val="0"/>
          <w:highlight w:val="none"/>
          <w:lang w:val="en-US" w:eastAsia="zh-CN"/>
        </w:rPr>
        <w:t>2、</w:t>
      </w:r>
      <w:r>
        <w:rPr>
          <w:rFonts w:hint="eastAsia" w:ascii="宋体" w:hAnsi="宋体" w:cs="宋体"/>
          <w:color w:val="auto"/>
          <w:kern w:val="0"/>
          <w:highlight w:val="none"/>
        </w:rPr>
        <w:t xml:space="preserve">采购代理机构信息 </w:t>
      </w:r>
    </w:p>
    <w:p w14:paraId="4D50CFE4">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eastAsia="宋体"/>
          <w:color w:val="auto"/>
          <w:highlight w:val="none"/>
          <w:lang w:eastAsia="zh-CN"/>
        </w:rPr>
      </w:pPr>
      <w:r>
        <w:rPr>
          <w:rFonts w:hint="eastAsia" w:ascii="宋体" w:hAnsi="宋体" w:cs="宋体"/>
          <w:color w:val="auto"/>
          <w:kern w:val="0"/>
          <w:highlight w:val="none"/>
        </w:rPr>
        <w:t>名  称：</w:t>
      </w:r>
      <w:r>
        <w:rPr>
          <w:rFonts w:hint="eastAsia" w:cs="宋体"/>
          <w:color w:val="auto"/>
          <w:kern w:val="0"/>
          <w:highlight w:val="none"/>
          <w:lang w:eastAsia="zh-CN"/>
        </w:rPr>
        <w:t>南阳盛世通招标代理有限公司</w:t>
      </w:r>
    </w:p>
    <w:p w14:paraId="31422CEF">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eastAsia="宋体"/>
          <w:color w:val="auto"/>
          <w:highlight w:val="none"/>
          <w:lang w:eastAsia="zh-CN"/>
        </w:rPr>
      </w:pPr>
      <w:r>
        <w:rPr>
          <w:rFonts w:hint="eastAsia" w:ascii="宋体" w:hAnsi="宋体" w:cs="宋体"/>
          <w:color w:val="auto"/>
          <w:kern w:val="0"/>
          <w:highlight w:val="none"/>
        </w:rPr>
        <w:t>地  址：</w:t>
      </w:r>
      <w:r>
        <w:rPr>
          <w:rFonts w:hint="eastAsia"/>
          <w:color w:val="auto"/>
          <w:szCs w:val="21"/>
          <w:highlight w:val="none"/>
          <w:lang w:eastAsia="zh-CN"/>
        </w:rPr>
        <w:t>南阳市人民北路淯龙苑1B号楼2008室</w:t>
      </w:r>
    </w:p>
    <w:p w14:paraId="57ACF117">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color w:val="auto"/>
          <w:szCs w:val="21"/>
          <w:highlight w:val="none"/>
          <w:lang w:eastAsia="zh-CN"/>
        </w:rPr>
      </w:pPr>
      <w:r>
        <w:rPr>
          <w:rFonts w:hint="eastAsia" w:ascii="宋体" w:hAnsi="宋体" w:cs="宋体"/>
          <w:color w:val="auto"/>
          <w:kern w:val="0"/>
          <w:highlight w:val="none"/>
        </w:rPr>
        <w:t>联系人：</w:t>
      </w:r>
      <w:r>
        <w:rPr>
          <w:rFonts w:hint="eastAsia"/>
          <w:color w:val="auto"/>
          <w:szCs w:val="21"/>
          <w:highlight w:val="none"/>
          <w:lang w:val="en-US" w:eastAsia="zh-CN"/>
        </w:rPr>
        <w:t xml:space="preserve">薛国平  </w:t>
      </w:r>
    </w:p>
    <w:p w14:paraId="68460000">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ascii="宋体" w:hAnsi="宋体" w:eastAsia="宋体" w:cs="宋体"/>
          <w:color w:val="auto"/>
          <w:kern w:val="0"/>
          <w:highlight w:val="none"/>
          <w:lang w:eastAsia="zh-CN"/>
        </w:rPr>
      </w:pPr>
      <w:r>
        <w:rPr>
          <w:rFonts w:hint="eastAsia"/>
          <w:color w:val="auto"/>
          <w:szCs w:val="21"/>
          <w:highlight w:val="none"/>
          <w:lang w:eastAsia="zh-CN"/>
        </w:rPr>
        <w:t>联</w:t>
      </w:r>
      <w:r>
        <w:rPr>
          <w:rFonts w:hint="eastAsia" w:cs="宋体"/>
          <w:color w:val="auto"/>
          <w:kern w:val="0"/>
          <w:highlight w:val="none"/>
          <w:lang w:eastAsia="zh-CN"/>
        </w:rPr>
        <w:t>系方式：</w:t>
      </w:r>
      <w:r>
        <w:rPr>
          <w:rFonts w:hint="eastAsia" w:cs="宋体"/>
          <w:color w:val="auto"/>
          <w:kern w:val="0"/>
          <w:highlight w:val="none"/>
          <w:lang w:val="en-US" w:eastAsia="zh-CN"/>
        </w:rPr>
        <w:t xml:space="preserve">15565757188  </w:t>
      </w:r>
      <w:r>
        <w:rPr>
          <w:rFonts w:hint="eastAsia" w:ascii="宋体" w:hAnsi="宋体" w:eastAsia="宋体" w:cs="宋体"/>
          <w:color w:val="auto"/>
          <w:kern w:val="0"/>
          <w:highlight w:val="none"/>
          <w:lang w:val="en-US" w:eastAsia="zh-CN"/>
        </w:rPr>
        <w:t xml:space="preserve"> </w:t>
      </w:r>
    </w:p>
    <w:p w14:paraId="27E89005">
      <w:pPr>
        <w:pStyle w:val="14"/>
        <w:keepNext w:val="0"/>
        <w:keepLines w:val="0"/>
        <w:pageBreakBefore w:val="0"/>
        <w:widowControl/>
        <w:shd w:val="clear" w:color="auto" w:fill="FFFFFF"/>
        <w:overflowPunct/>
        <w:topLinePunct/>
        <w:bidi w:val="0"/>
        <w:adjustRightInd w:val="0"/>
        <w:snapToGrid w:val="0"/>
        <w:spacing w:before="0" w:beforeAutospacing="0" w:after="0" w:afterAutospacing="0" w:line="400" w:lineRule="exact"/>
        <w:ind w:left="0" w:firstLine="480"/>
        <w:rPr>
          <w:rFonts w:hint="eastAsia"/>
          <w:color w:val="auto"/>
          <w:kern w:val="2"/>
          <w:sz w:val="21"/>
          <w:szCs w:val="21"/>
          <w:highlight w:val="none"/>
        </w:rPr>
      </w:pPr>
    </w:p>
    <w:p w14:paraId="59BF525B">
      <w:pPr>
        <w:keepNext w:val="0"/>
        <w:keepLines w:val="0"/>
        <w:pageBreakBefore w:val="0"/>
        <w:widowControl/>
        <w:kinsoku/>
        <w:overflowPunct/>
        <w:autoSpaceDE/>
        <w:autoSpaceDN/>
        <w:bidi w:val="0"/>
        <w:adjustRightInd w:val="0"/>
        <w:snapToGrid w:val="0"/>
        <w:spacing w:line="400" w:lineRule="exact"/>
        <w:ind w:left="0" w:firstLine="440"/>
        <w:jc w:val="left"/>
        <w:rPr>
          <w:rFonts w:hint="eastAsia" w:ascii="宋体" w:hAnsi="宋体" w:eastAsia="Arial" w:cs="Arial"/>
          <w:snapToGrid w:val="0"/>
          <w:color w:val="auto"/>
          <w:kern w:val="2"/>
          <w:sz w:val="21"/>
          <w:szCs w:val="21"/>
          <w:highlight w:val="none"/>
          <w:lang w:val="en-US" w:eastAsia="zh-CN" w:bidi="ar-SA"/>
        </w:rPr>
      </w:pPr>
      <w:r>
        <w:rPr>
          <w:rFonts w:hint="eastAsia"/>
          <w:color w:val="auto"/>
          <w:kern w:val="2"/>
          <w:sz w:val="21"/>
          <w:szCs w:val="21"/>
          <w:highlight w:val="none"/>
        </w:rPr>
        <w:t>3、</w:t>
      </w:r>
      <w:r>
        <w:rPr>
          <w:rFonts w:hint="eastAsia" w:ascii="宋体" w:hAnsi="宋体" w:eastAsia="Arial" w:cs="Arial"/>
          <w:snapToGrid w:val="0"/>
          <w:color w:val="auto"/>
          <w:kern w:val="2"/>
          <w:sz w:val="21"/>
          <w:szCs w:val="21"/>
          <w:highlight w:val="none"/>
          <w:lang w:val="en-US" w:eastAsia="zh-CN" w:bidi="ar-SA"/>
        </w:rPr>
        <w:t>项目联系方式</w:t>
      </w:r>
    </w:p>
    <w:p w14:paraId="0E166AB8">
      <w:pPr>
        <w:keepNext w:val="0"/>
        <w:keepLines w:val="0"/>
        <w:pageBreakBefore w:val="0"/>
        <w:widowControl/>
        <w:kinsoku/>
        <w:overflowPunct/>
        <w:autoSpaceDE/>
        <w:autoSpaceDN/>
        <w:bidi w:val="0"/>
        <w:adjustRightInd w:val="0"/>
        <w:snapToGrid w:val="0"/>
        <w:spacing w:line="400" w:lineRule="exact"/>
        <w:ind w:left="0" w:firstLine="440"/>
        <w:jc w:val="left"/>
        <w:textAlignment w:val="auto"/>
        <w:rPr>
          <w:rFonts w:hint="eastAsia" w:ascii="宋体" w:hAnsi="宋体" w:eastAsia="Arial" w:cs="Arial"/>
          <w:snapToGrid w:val="0"/>
          <w:color w:val="auto"/>
          <w:kern w:val="2"/>
          <w:sz w:val="21"/>
          <w:szCs w:val="21"/>
          <w:highlight w:val="none"/>
          <w:lang w:val="en-US" w:eastAsia="zh-CN" w:bidi="ar-SA"/>
        </w:rPr>
      </w:pPr>
      <w:r>
        <w:rPr>
          <w:rFonts w:hint="eastAsia" w:ascii="宋体" w:hAnsi="宋体" w:eastAsia="Arial" w:cs="Arial"/>
          <w:snapToGrid w:val="0"/>
          <w:color w:val="auto"/>
          <w:kern w:val="2"/>
          <w:sz w:val="21"/>
          <w:szCs w:val="21"/>
          <w:highlight w:val="none"/>
          <w:lang w:val="en-US" w:eastAsia="en-US" w:bidi="ar-SA"/>
        </w:rPr>
        <w:t>联系人：</w:t>
      </w:r>
      <w:r>
        <w:rPr>
          <w:rFonts w:hint="eastAsia" w:ascii="宋体" w:hAnsi="宋体" w:eastAsia="Arial" w:cs="Arial"/>
          <w:snapToGrid w:val="0"/>
          <w:color w:val="auto"/>
          <w:kern w:val="2"/>
          <w:sz w:val="21"/>
          <w:szCs w:val="21"/>
          <w:highlight w:val="none"/>
          <w:lang w:val="en-US" w:eastAsia="zh-CN" w:bidi="ar-SA"/>
        </w:rPr>
        <w:t xml:space="preserve">薛国平  </w:t>
      </w:r>
    </w:p>
    <w:p w14:paraId="44B08BBD">
      <w:pPr>
        <w:pStyle w:val="5"/>
        <w:keepNext w:val="0"/>
        <w:keepLines w:val="0"/>
        <w:pageBreakBefore w:val="0"/>
        <w:widowControl/>
        <w:kinsoku/>
        <w:wordWrap/>
        <w:overflowPunct/>
        <w:topLinePunct w:val="0"/>
        <w:autoSpaceDE w:val="0"/>
        <w:autoSpaceDN w:val="0"/>
        <w:bidi w:val="0"/>
        <w:adjustRightInd w:val="0"/>
        <w:snapToGrid w:val="0"/>
        <w:spacing w:line="400" w:lineRule="exact"/>
        <w:ind w:left="0" w:right="0" w:firstLine="420" w:firstLineChars="200"/>
        <w:jc w:val="left"/>
        <w:textAlignment w:val="baseline"/>
        <w:outlineLvl w:val="1"/>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r>
        <w:rPr>
          <w:rFonts w:hint="eastAsia" w:ascii="宋体" w:hAnsi="宋体" w:eastAsia="Arial" w:cs="Arial"/>
          <w:snapToGrid w:val="0"/>
          <w:color w:val="auto"/>
          <w:kern w:val="2"/>
          <w:sz w:val="21"/>
          <w:szCs w:val="21"/>
          <w:highlight w:val="none"/>
          <w:lang w:val="en-US" w:eastAsia="en-US" w:bidi="ar-SA"/>
        </w:rPr>
        <w:t>联系方式：</w:t>
      </w:r>
      <w:r>
        <w:rPr>
          <w:rFonts w:hint="eastAsia" w:ascii="宋体" w:hAnsi="宋体" w:eastAsia="Arial" w:cs="Arial"/>
          <w:snapToGrid w:val="0"/>
          <w:color w:val="auto"/>
          <w:kern w:val="2"/>
          <w:sz w:val="21"/>
          <w:szCs w:val="21"/>
          <w:highlight w:val="none"/>
          <w:lang w:val="en-US" w:eastAsia="zh-CN" w:bidi="ar-SA"/>
        </w:rPr>
        <w:t xml:space="preserve">15565757188 </w:t>
      </w:r>
    </w:p>
    <w:p w14:paraId="4BE75A7B">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15EF65E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7494254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7798FB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310B99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69401A0E">
      <w:pPr>
        <w:pStyle w:val="6"/>
        <w:rPr>
          <w:rFonts w:hint="eastAsia"/>
          <w:highlight w:val="none"/>
        </w:rPr>
      </w:pPr>
    </w:p>
    <w:p w14:paraId="5F09CD21">
      <w:pPr>
        <w:pStyle w:val="6"/>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0BBF681C">
      <w:pP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F54DEBC">
      <w:pPr>
        <w:pStyle w:val="5"/>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86BA85A">
      <w:pPr>
        <w:pStyle w:val="6"/>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7696009B">
      <w:pPr>
        <w:pStyle w:val="6"/>
        <w:rPr>
          <w:rFonts w:hint="eastAsia"/>
          <w:highlight w:val="none"/>
        </w:rPr>
      </w:pPr>
    </w:p>
    <w:p w14:paraId="3206E8B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第二章</w:t>
      </w:r>
      <w:r>
        <w:rPr>
          <w:rFonts w:hint="eastAsia" w:asciiTheme="minorEastAsia" w:hAnsiTheme="minorEastAsia" w:eastAsiaTheme="minorEastAsia" w:cstheme="minorEastAsia"/>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采购需求</w:t>
      </w:r>
    </w:p>
    <w:p w14:paraId="2E9165F2">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9"/>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一、采购</w:t>
      </w:r>
      <w:r>
        <w:rPr>
          <w:rFonts w:hint="eastAsia" w:asciiTheme="minorEastAsia" w:hAnsiTheme="minorEastAsia" w:eastAsiaTheme="minorEastAsia" w:cstheme="minorEastAsia"/>
          <w:spacing w:val="0"/>
          <w:w w:val="100"/>
          <w:sz w:val="24"/>
          <w:szCs w:val="24"/>
          <w:highlight w:val="none"/>
          <w:lang w:val="en-US" w:eastAsia="zh-CN"/>
          <w14:textOutline w14:w="1537" w14:cap="flat" w14:cmpd="sng">
            <w14:solidFill>
              <w14:srgbClr w14:val="000000"/>
            </w14:solidFill>
            <w14:prstDash w14:val="solid"/>
            <w14:miter w14:val="0"/>
          </w14:textOutline>
        </w:rPr>
        <w:t>内容及要求</w:t>
      </w:r>
    </w:p>
    <w:p w14:paraId="285DD43D">
      <w:pPr>
        <w:pStyle w:val="14"/>
        <w:keepNext w:val="0"/>
        <w:keepLines w:val="0"/>
        <w:pageBreakBefore w:val="0"/>
        <w:kinsoku/>
        <w:wordWrap w:val="0"/>
        <w:overflowPunct/>
        <w:topLinePunct/>
        <w:autoSpaceDE/>
        <w:autoSpaceDN/>
        <w:bidi w:val="0"/>
        <w:adjustRightInd w:val="0"/>
        <w:snapToGrid w:val="0"/>
        <w:spacing w:before="0" w:beforeAutospacing="0" w:after="0" w:afterAutospacing="0" w:line="400" w:lineRule="exact"/>
        <w:ind w:left="0" w:firstLine="480"/>
        <w:jc w:val="both"/>
        <w:textAlignment w:val="auto"/>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1.1采购内容：南阳市宛城区黄台岗镇人民政府职工宿舍楼提升改造（详见工程量清单）；</w:t>
      </w:r>
    </w:p>
    <w:p w14:paraId="455220C4">
      <w:pPr>
        <w:pStyle w:val="14"/>
        <w:keepNext w:val="0"/>
        <w:keepLines w:val="0"/>
        <w:pageBreakBefore w:val="0"/>
        <w:kinsoku/>
        <w:wordWrap w:val="0"/>
        <w:overflowPunct/>
        <w:topLinePunct/>
        <w:autoSpaceDE/>
        <w:autoSpaceDN/>
        <w:bidi w:val="0"/>
        <w:spacing w:before="0" w:beforeAutospacing="0" w:after="0" w:afterAutospacing="0" w:line="360" w:lineRule="auto"/>
        <w:ind w:firstLine="480"/>
        <w:jc w:val="both"/>
        <w:textAlignment w:val="auto"/>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1.2、采购范围：施工图纸及工程量清单中的全部内容；</w:t>
      </w:r>
    </w:p>
    <w:p w14:paraId="56A33A57">
      <w:pPr>
        <w:pStyle w:val="14"/>
        <w:keepNext w:val="0"/>
        <w:keepLines w:val="0"/>
        <w:pageBreakBefore w:val="0"/>
        <w:kinsoku/>
        <w:wordWrap w:val="0"/>
        <w:overflowPunct/>
        <w:topLinePunct/>
        <w:autoSpaceDE/>
        <w:autoSpaceDN/>
        <w:bidi w:val="0"/>
        <w:spacing w:before="0" w:beforeAutospacing="0" w:after="0" w:afterAutospacing="0" w:line="360" w:lineRule="auto"/>
        <w:ind w:firstLine="480"/>
        <w:jc w:val="both"/>
        <w:textAlignment w:val="auto"/>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1.3、</w:t>
      </w:r>
      <w:bookmarkStart w:id="12" w:name="OLE_LINK3"/>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质量要</w:t>
      </w:r>
      <w:bookmarkEnd w:id="12"/>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求：合格。</w:t>
      </w:r>
    </w:p>
    <w:p w14:paraId="1AEAF966">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2"/>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二、</w:t>
      </w:r>
      <w:r>
        <w:rPr>
          <w:rFonts w:hint="eastAsia" w:asciiTheme="minorEastAsia" w:hAnsiTheme="minorEastAsia" w:eastAsiaTheme="minorEastAsia" w:cstheme="minorEastAsia"/>
          <w:spacing w:val="0"/>
          <w:w w:val="100"/>
          <w:sz w:val="24"/>
          <w:szCs w:val="24"/>
          <w:highlight w:val="none"/>
          <w:lang w:val="en-US" w:eastAsia="zh-CN"/>
          <w14:textOutline w14:w="1537" w14:cap="flat" w14:cmpd="sng">
            <w14:solidFill>
              <w14:srgbClr w14:val="000000"/>
            </w14:solidFill>
            <w14:prstDash w14:val="solid"/>
            <w14:miter w14:val="0"/>
          </w14:textOutline>
        </w:rPr>
        <w:t>项目</w:t>
      </w: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商务要求</w:t>
      </w:r>
    </w:p>
    <w:p w14:paraId="6D1BC16A">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工期：60日历天；</w:t>
      </w:r>
    </w:p>
    <w:p w14:paraId="3C6E072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2.付款方式：合同签订后，按照合同价30%支付预付款；竣工验收合格后，支付合同价的80%；经审计部门审计结算后，按确定的审计结算价支付到97%，剩余3%质保金质保期满后付清。</w:t>
      </w:r>
    </w:p>
    <w:p w14:paraId="5A1EDDE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3</w:t>
      </w:r>
      <w:r>
        <w:rPr>
          <w:rFonts w:hint="eastAsia" w:asciiTheme="minorEastAsia" w:hAnsiTheme="minorEastAsia" w:eastAsiaTheme="minorEastAsia" w:cstheme="minorEastAsia"/>
          <w:spacing w:val="0"/>
          <w:w w:val="100"/>
          <w:sz w:val="24"/>
          <w:szCs w:val="24"/>
          <w:highlight w:val="none"/>
        </w:rPr>
        <w:t>.质保期</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lang w:val="en-US" w:eastAsia="zh-CN"/>
        </w:rPr>
        <w:t>一年</w:t>
      </w:r>
    </w:p>
    <w:p w14:paraId="5113AB6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.验收标准</w:t>
      </w:r>
      <w:r>
        <w:rPr>
          <w:rFonts w:hint="eastAsia" w:asciiTheme="minorEastAsia" w:hAnsiTheme="minorEastAsia" w:eastAsiaTheme="minorEastAsia" w:cstheme="minorEastAsia"/>
          <w:spacing w:val="0"/>
          <w:w w:val="100"/>
          <w:sz w:val="24"/>
          <w:szCs w:val="24"/>
          <w:highlight w:val="none"/>
          <w:lang w:val="en-US" w:eastAsia="zh-CN"/>
        </w:rPr>
        <w:t>及方式：根据与本工程有关的现行工程技术、质量评定标准、 施工验收标准及规范，乙方自行验收通过后甲方再组织相关部门进行现场验收。</w:t>
      </w:r>
    </w:p>
    <w:p w14:paraId="2E27D6A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5.图纸（见附件）</w:t>
      </w:r>
    </w:p>
    <w:p w14:paraId="70A54D4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6.工程量清单（见附件）</w:t>
      </w:r>
    </w:p>
    <w:p w14:paraId="3A438E01">
      <w:pPr>
        <w:pStyle w:val="5"/>
        <w:keepNext w:val="0"/>
        <w:keepLines w:val="0"/>
        <w:pageBreakBefore w:val="0"/>
        <w:kinsoku/>
        <w:wordWrap w:val="0"/>
        <w:overflowPunct/>
        <w:topLinePunct w:val="0"/>
        <w:bidi w:val="0"/>
        <w:spacing w:before="352" w:line="690" w:lineRule="exact"/>
        <w:ind w:left="3276"/>
        <w:jc w:val="both"/>
        <w:rPr>
          <w:spacing w:val="0"/>
          <w:w w:val="100"/>
          <w:position w:val="24"/>
          <w:sz w:val="36"/>
          <w:szCs w:val="36"/>
          <w:highlight w:val="none"/>
          <w14:textOutline w14:w="2306" w14:cap="flat" w14:cmpd="sng">
            <w14:solidFill>
              <w14:srgbClr w14:val="000000"/>
            </w14:solidFill>
            <w14:prstDash w14:val="solid"/>
            <w14:miter w14:val="0"/>
          </w14:textOutline>
        </w:rPr>
      </w:pPr>
    </w:p>
    <w:p w14:paraId="05743F93">
      <w:pPr>
        <w:pStyle w:val="5"/>
        <w:keepNext w:val="0"/>
        <w:keepLines w:val="0"/>
        <w:pageBreakBefore w:val="0"/>
        <w:kinsoku/>
        <w:wordWrap w:val="0"/>
        <w:overflowPunct/>
        <w:topLinePunct w:val="0"/>
        <w:bidi w:val="0"/>
        <w:spacing w:before="352" w:line="690" w:lineRule="exact"/>
        <w:ind w:left="3276"/>
        <w:jc w:val="both"/>
        <w:rPr>
          <w:spacing w:val="0"/>
          <w:w w:val="100"/>
          <w:position w:val="24"/>
          <w:sz w:val="36"/>
          <w:szCs w:val="36"/>
          <w:highlight w:val="none"/>
          <w14:textOutline w14:w="2306" w14:cap="flat" w14:cmpd="sng">
            <w14:solidFill>
              <w14:srgbClr w14:val="000000"/>
            </w14:solidFill>
            <w14:prstDash w14:val="solid"/>
            <w14:miter w14:val="0"/>
          </w14:textOutline>
        </w:rPr>
      </w:pPr>
    </w:p>
    <w:p w14:paraId="6EEABA0B">
      <w:pPr>
        <w:pStyle w:val="5"/>
        <w:keepNext w:val="0"/>
        <w:keepLines w:val="0"/>
        <w:pageBreakBefore w:val="0"/>
        <w:kinsoku/>
        <w:wordWrap w:val="0"/>
        <w:overflowPunct/>
        <w:topLinePunct w:val="0"/>
        <w:bidi w:val="0"/>
        <w:spacing w:before="352" w:line="690" w:lineRule="exact"/>
        <w:ind w:left="3276"/>
        <w:jc w:val="both"/>
        <w:rPr>
          <w:spacing w:val="0"/>
          <w:w w:val="100"/>
          <w:position w:val="24"/>
          <w:sz w:val="36"/>
          <w:szCs w:val="36"/>
          <w:highlight w:val="none"/>
          <w14:textOutline w14:w="2306" w14:cap="flat" w14:cmpd="sng">
            <w14:solidFill>
              <w14:srgbClr w14:val="000000"/>
            </w14:solidFill>
            <w14:prstDash w14:val="solid"/>
            <w14:miter w14:val="0"/>
          </w14:textOutline>
        </w:rPr>
      </w:pPr>
    </w:p>
    <w:p w14:paraId="481A6C31">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45C4521">
      <w:pPr>
        <w:pStyle w:val="6"/>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19143239">
      <w:pP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7DD98B4">
      <w:pPr>
        <w:pStyle w:val="5"/>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51DE822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7A08C95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第</w:t>
      </w:r>
      <w:r>
        <w:rPr>
          <w:rFonts w:hint="eastAsia" w:asciiTheme="minorEastAsia" w:hAnsiTheme="minorEastAsia" w:eastAsiaTheme="minorEastAsia" w:cstheme="minorEastAsia"/>
          <w:spacing w:val="0"/>
          <w:w w:val="100"/>
          <w:sz w:val="36"/>
          <w:szCs w:val="36"/>
          <w:highlight w:val="none"/>
          <w:lang w:val="en-US" w:eastAsia="zh-CN"/>
          <w14:textOutline w14:w="2306"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章</w:t>
      </w:r>
      <w:r>
        <w:rPr>
          <w:rFonts w:hint="eastAsia" w:asciiTheme="minorEastAsia" w:hAnsiTheme="minorEastAsia" w:eastAsiaTheme="minorEastAsia" w:cstheme="minorEastAsia"/>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供应商须知</w:t>
      </w:r>
    </w:p>
    <w:p w14:paraId="0CCF9FDC">
      <w:pPr>
        <w:pStyle w:val="5"/>
        <w:keepNext w:val="0"/>
        <w:keepLines w:val="0"/>
        <w:pageBreakBefore w:val="0"/>
        <w:kinsoku/>
        <w:wordWrap w:val="0"/>
        <w:overflowPunct/>
        <w:topLinePunct w:val="0"/>
        <w:bidi w:val="0"/>
        <w:spacing w:line="220" w:lineRule="auto"/>
        <w:ind w:left="3861"/>
        <w:jc w:val="both"/>
        <w:rPr>
          <w:spacing w:val="0"/>
          <w:w w:val="100"/>
          <w:sz w:val="28"/>
          <w:szCs w:val="28"/>
          <w:highlight w:val="none"/>
          <w14:textOutline w14:w="1800" w14:cap="flat" w14:cmpd="sng">
            <w14:solidFill>
              <w14:srgbClr w14:val="000000"/>
            </w14:solidFill>
            <w14:prstDash w14:val="solid"/>
            <w14:miter w14:val="0"/>
          </w14:textOutline>
        </w:rPr>
      </w:pPr>
    </w:p>
    <w:p w14:paraId="68121269">
      <w:pPr>
        <w:pStyle w:val="5"/>
        <w:keepNext w:val="0"/>
        <w:keepLines w:val="0"/>
        <w:pageBreakBefore w:val="0"/>
        <w:kinsoku/>
        <w:wordWrap w:val="0"/>
        <w:overflowPunct/>
        <w:topLinePunct w:val="0"/>
        <w:bidi w:val="0"/>
        <w:spacing w:line="220" w:lineRule="auto"/>
        <w:ind w:left="3861"/>
        <w:jc w:val="both"/>
        <w:rPr>
          <w:spacing w:val="0"/>
          <w:w w:val="100"/>
          <w:sz w:val="28"/>
          <w:szCs w:val="28"/>
          <w:highlight w:val="none"/>
          <w14:textOutline w14:w="1800" w14:cap="flat" w14:cmpd="sng">
            <w14:solidFill>
              <w14:srgbClr w14:val="000000"/>
            </w14:solidFill>
            <w14:prstDash w14:val="solid"/>
            <w14:miter w14:val="0"/>
          </w14:textOutline>
        </w:rPr>
      </w:pPr>
      <w:r>
        <w:rPr>
          <w:spacing w:val="0"/>
          <w:w w:val="100"/>
          <w:sz w:val="28"/>
          <w:szCs w:val="28"/>
          <w:highlight w:val="none"/>
          <w14:textOutline w14:w="1800" w14:cap="flat" w14:cmpd="sng">
            <w14:solidFill>
              <w14:srgbClr w14:val="000000"/>
            </w14:solidFill>
            <w14:prstDash w14:val="solid"/>
            <w14:miter w14:val="0"/>
          </w14:textOutline>
        </w:rPr>
        <w:t>供应商须知表</w:t>
      </w:r>
    </w:p>
    <w:tbl>
      <w:tblPr>
        <w:tblStyle w:val="16"/>
        <w:tblW w:w="88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82"/>
        <w:gridCol w:w="7305"/>
      </w:tblGrid>
      <w:tr w14:paraId="1FAB1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12" w:space="0"/>
              <w:left w:val="single" w:color="auto" w:sz="12" w:space="0"/>
              <w:bottom w:val="single" w:color="auto" w:sz="6" w:space="0"/>
              <w:right w:val="single" w:color="auto" w:sz="6" w:space="0"/>
            </w:tcBorders>
            <w:noWrap w:val="0"/>
            <w:vAlign w:val="center"/>
          </w:tcPr>
          <w:p w14:paraId="7E456A60">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rPr>
              <w:t>条款</w:t>
            </w:r>
            <w:r>
              <w:rPr>
                <w:rFonts w:hint="eastAsia" w:asciiTheme="minorEastAsia" w:hAnsiTheme="minorEastAsia" w:eastAsiaTheme="minorEastAsia" w:cstheme="minorEastAsia"/>
                <w:spacing w:val="0"/>
                <w:w w:val="100"/>
                <w:sz w:val="24"/>
                <w:szCs w:val="24"/>
                <w:highlight w:val="none"/>
                <w:lang w:eastAsia="zh-CN"/>
              </w:rPr>
              <w:t>名称</w:t>
            </w:r>
          </w:p>
        </w:tc>
        <w:tc>
          <w:tcPr>
            <w:tcW w:w="7305" w:type="dxa"/>
            <w:tcBorders>
              <w:top w:val="single" w:color="auto" w:sz="12" w:space="0"/>
              <w:left w:val="single" w:color="auto" w:sz="6" w:space="0"/>
              <w:bottom w:val="single" w:color="auto" w:sz="6" w:space="0"/>
              <w:right w:val="single" w:color="auto" w:sz="12" w:space="0"/>
            </w:tcBorders>
            <w:noWrap w:val="0"/>
            <w:vAlign w:val="center"/>
          </w:tcPr>
          <w:p w14:paraId="3704CC8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b/>
                <w:spacing w:val="0"/>
                <w:w w:val="100"/>
                <w:sz w:val="24"/>
                <w:szCs w:val="24"/>
                <w:highlight w:val="none"/>
              </w:rPr>
            </w:pPr>
            <w:r>
              <w:rPr>
                <w:rFonts w:hint="eastAsia" w:asciiTheme="minorEastAsia" w:hAnsiTheme="minorEastAsia" w:eastAsiaTheme="minorEastAsia" w:cstheme="minorEastAsia"/>
                <w:bCs/>
                <w:spacing w:val="0"/>
                <w:w w:val="100"/>
                <w:sz w:val="24"/>
                <w:szCs w:val="24"/>
                <w:highlight w:val="none"/>
              </w:rPr>
              <w:t>内容</w:t>
            </w:r>
          </w:p>
        </w:tc>
      </w:tr>
      <w:tr w14:paraId="29A8A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4"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ABA5BDF">
            <w:pPr>
              <w:keepNext w:val="0"/>
              <w:keepLines w:val="0"/>
              <w:pageBreakBefore w:val="0"/>
              <w:kinsoku/>
              <w:wordWrap w:val="0"/>
              <w:overflowPunct/>
              <w:topLinePunct w:val="0"/>
              <w:bidi w:val="0"/>
              <w:spacing w:before="78" w:line="221" w:lineRule="auto"/>
              <w:jc w:val="both"/>
              <w:rPr>
                <w:rFonts w:hint="eastAsia" w:asciiTheme="minorEastAsia" w:hAnsiTheme="minorEastAsia" w:eastAsiaTheme="minorEastAsia" w:cstheme="minorEastAsia"/>
                <w:color w:val="auto"/>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rPr>
              <w:t>项目属性</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A64ED2C">
            <w:pPr>
              <w:pStyle w:val="24"/>
              <w:keepNext w:val="0"/>
              <w:keepLines w:val="0"/>
              <w:pageBreakBefore w:val="0"/>
              <w:kinsoku/>
              <w:wordWrap w:val="0"/>
              <w:overflowPunct/>
              <w:topLinePunct w:val="0"/>
              <w:bidi w:val="0"/>
              <w:spacing w:line="220" w:lineRule="auto"/>
              <w:ind w:left="126"/>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服务</w:t>
            </w:r>
          </w:p>
          <w:p w14:paraId="48634743">
            <w:pPr>
              <w:pStyle w:val="24"/>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□货物</w:t>
            </w:r>
          </w:p>
          <w:p w14:paraId="4EA67D8A">
            <w:pPr>
              <w:pStyle w:val="24"/>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lang w:val="en-US" w:eastAsia="zh-CN"/>
              </w:rPr>
              <w:t>工程</w:t>
            </w:r>
          </w:p>
        </w:tc>
      </w:tr>
      <w:tr w14:paraId="4484C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04545E15">
            <w:pPr>
              <w:keepNext w:val="0"/>
              <w:keepLines w:val="0"/>
              <w:pageBreakBefore w:val="0"/>
              <w:kinsoku/>
              <w:wordWrap w:val="0"/>
              <w:overflowPunct/>
              <w:topLinePunct w:val="0"/>
              <w:bidi w:val="0"/>
              <w:spacing w:before="78" w:line="219" w:lineRule="auto"/>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科研仪器设备</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308E7430">
            <w:pPr>
              <w:keepNext w:val="0"/>
              <w:keepLines w:val="0"/>
              <w:pageBreakBefore w:val="0"/>
              <w:kinsoku/>
              <w:wordWrap w:val="0"/>
              <w:overflowPunct/>
              <w:topLinePunct w:val="0"/>
              <w:bidi w:val="0"/>
              <w:spacing w:before="37" w:line="238" w:lineRule="auto"/>
              <w:ind w:left="118"/>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是否属于科研仪器设备采购项目：</w:t>
            </w:r>
          </w:p>
          <w:p w14:paraId="0AF1B64E">
            <w:pPr>
              <w:pStyle w:val="24"/>
              <w:keepNext w:val="0"/>
              <w:keepLines w:val="0"/>
              <w:pageBreakBefore w:val="0"/>
              <w:kinsoku/>
              <w:wordWrap w:val="0"/>
              <w:overflowPunct/>
              <w:topLinePunct w:val="0"/>
              <w:bidi w:val="0"/>
              <w:spacing w:line="223" w:lineRule="auto"/>
              <w:ind w:left="126"/>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□是</w:t>
            </w:r>
          </w:p>
          <w:p w14:paraId="55C8ABA2">
            <w:pPr>
              <w:pStyle w:val="24"/>
              <w:keepNext w:val="0"/>
              <w:keepLines w:val="0"/>
              <w:pageBreakBefore w:val="0"/>
              <w:kinsoku/>
              <w:wordWrap w:val="0"/>
              <w:overflowPunct/>
              <w:topLinePunct w:val="0"/>
              <w:bidi w:val="0"/>
              <w:spacing w:before="21" w:line="207" w:lineRule="auto"/>
              <w:ind w:left="126" w:leftChars="0"/>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否</w:t>
            </w:r>
          </w:p>
        </w:tc>
      </w:tr>
      <w:tr w14:paraId="61236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top"/>
          </w:tcPr>
          <w:p w14:paraId="3515F990">
            <w:pPr>
              <w:pStyle w:val="24"/>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pacing w:val="0"/>
                <w:w w:val="100"/>
                <w:highlight w:val="none"/>
              </w:rPr>
            </w:pPr>
          </w:p>
          <w:p w14:paraId="5B326262">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现场考察</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5401CAAB">
            <w:pPr>
              <w:pStyle w:val="24"/>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不组织</w:t>
            </w:r>
          </w:p>
          <w:p w14:paraId="689F5935">
            <w:pPr>
              <w:pStyle w:val="24"/>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□组织，考察时间：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日</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点</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分</w:t>
            </w:r>
          </w:p>
          <w:p w14:paraId="07296EB6">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rPr>
              <w:t>考察地点：</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w:t>
            </w:r>
          </w:p>
        </w:tc>
      </w:tr>
      <w:tr w14:paraId="47F50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D108CBE">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前答疑会</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4102A275">
            <w:pPr>
              <w:pStyle w:val="24"/>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不召开</w:t>
            </w:r>
          </w:p>
          <w:p w14:paraId="1CC41AFE">
            <w:pPr>
              <w:pStyle w:val="24"/>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□召开，召开时间：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日</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点</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分</w:t>
            </w:r>
          </w:p>
          <w:p w14:paraId="4FC1185B">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pacing w:val="0"/>
                <w:w w:val="100"/>
                <w:sz w:val="24"/>
                <w:szCs w:val="24"/>
                <w:highlight w:val="none"/>
              </w:rPr>
              <w:t>召开地点：</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spacing w:val="0"/>
                <w:w w:val="100"/>
                <w:sz w:val="24"/>
                <w:szCs w:val="24"/>
                <w:highlight w:val="none"/>
              </w:rPr>
              <w:t>。</w:t>
            </w:r>
          </w:p>
        </w:tc>
      </w:tr>
      <w:tr w14:paraId="6E89E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F13B2D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中小企业</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EC31C43">
            <w:pPr>
              <w:pStyle w:val="24"/>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1、本项目采购标的按照中小企业划分标准属于：</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建筑业  </w:t>
            </w:r>
          </w:p>
          <w:p w14:paraId="7769DBFB">
            <w:pPr>
              <w:pStyle w:val="24"/>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☑本项目专门面向中小企业采购。</w:t>
            </w:r>
          </w:p>
          <w:p w14:paraId="426FF135">
            <w:pPr>
              <w:keepNext w:val="0"/>
              <w:keepLines w:val="0"/>
              <w:pageBreakBefore w:val="0"/>
              <w:widowControl/>
              <w:kinsoku/>
              <w:wordWrap w:val="0"/>
              <w:overflowPunct/>
              <w:topLinePunct w:val="0"/>
              <w:autoSpaceDE/>
              <w:autoSpaceDN/>
              <w:bidi w:val="0"/>
              <w:adjustRightInd/>
              <w:snapToGrid/>
              <w:jc w:val="both"/>
              <w:textAlignment w:val="auto"/>
              <w:rPr>
                <w:rFonts w:hint="default"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本项目小微企业价格折扣比例</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w:t>
            </w:r>
          </w:p>
          <w:p w14:paraId="18504A3E">
            <w:pPr>
              <w:keepNext w:val="0"/>
              <w:keepLines w:val="0"/>
              <w:pageBreakBefore w:val="0"/>
              <w:widowControl/>
              <w:kinsoku/>
              <w:wordWrap w:val="0"/>
              <w:overflowPunct/>
              <w:topLinePunct w:val="0"/>
              <w:autoSpaceDE/>
              <w:autoSpaceDN/>
              <w:bidi w:val="0"/>
              <w:adjustRightInd/>
              <w:snapToGrid/>
              <w:jc w:val="both"/>
              <w:textAlignment w:val="auto"/>
              <w:rPr>
                <w:rFonts w:hint="eastAsia" w:asciiTheme="minorEastAsia" w:hAnsiTheme="minorEastAsia" w:eastAsiaTheme="minorEastAsia" w:cstheme="minorEastAsia"/>
                <w:b/>
                <w:spacing w:val="0"/>
                <w:w w:val="100"/>
                <w:sz w:val="24"/>
                <w:szCs w:val="24"/>
                <w:highlight w:val="none"/>
                <w:lang w:eastAsia="zh-CN"/>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2、中标供应商享受《政府采购促进中小企业发展管理办法》规定的中小企业扶持政策的，采购人、采购代理机构将随中标结果公开中标供应商的《中小企业声明函》。</w:t>
            </w:r>
          </w:p>
        </w:tc>
      </w:tr>
      <w:tr w14:paraId="5631F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top"/>
          </w:tcPr>
          <w:p w14:paraId="2702DDA9">
            <w:pPr>
              <w:pStyle w:val="24"/>
              <w:keepNext w:val="0"/>
              <w:keepLines w:val="0"/>
              <w:pageBreakBefore w:val="0"/>
              <w:kinsoku/>
              <w:wordWrap w:val="0"/>
              <w:overflowPunct/>
              <w:topLinePunct w:val="0"/>
              <w:bidi w:val="0"/>
              <w:spacing w:line="269" w:lineRule="auto"/>
              <w:jc w:val="both"/>
              <w:rPr>
                <w:rFonts w:hint="eastAsia" w:asciiTheme="minorEastAsia" w:hAnsiTheme="minorEastAsia" w:eastAsiaTheme="minorEastAsia" w:cstheme="minorEastAsia"/>
                <w:spacing w:val="0"/>
                <w:w w:val="100"/>
                <w:highlight w:val="none"/>
              </w:rPr>
            </w:pPr>
          </w:p>
          <w:p w14:paraId="25784328">
            <w:pPr>
              <w:keepNext w:val="0"/>
              <w:keepLines w:val="0"/>
              <w:pageBreakBefore w:val="0"/>
              <w:kinsoku/>
              <w:wordWrap w:val="0"/>
              <w:overflowPunct/>
              <w:topLinePunct w:val="0"/>
              <w:bidi w:val="0"/>
              <w:spacing w:before="78" w:line="219" w:lineRule="auto"/>
              <w:ind w:left="377" w:leftChars="0"/>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报价</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58FE232B">
            <w:pPr>
              <w:keepNext w:val="0"/>
              <w:keepLines w:val="0"/>
              <w:pageBreakBefore w:val="0"/>
              <w:kinsoku/>
              <w:wordWrap w:val="0"/>
              <w:overflowPunct/>
              <w:topLinePunct w:val="0"/>
              <w:bidi w:val="0"/>
              <w:spacing w:before="40"/>
              <w:ind w:left="117"/>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报价的特殊规定：</w:t>
            </w:r>
          </w:p>
          <w:p w14:paraId="3EE06DC4">
            <w:pPr>
              <w:pStyle w:val="24"/>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无</w:t>
            </w:r>
          </w:p>
          <w:p w14:paraId="68662D3A">
            <w:pPr>
              <w:pStyle w:val="24"/>
              <w:keepNext w:val="0"/>
              <w:keepLines w:val="0"/>
              <w:pageBreakBefore w:val="0"/>
              <w:kinsoku/>
              <w:wordWrap w:val="0"/>
              <w:overflowPunct/>
              <w:topLinePunct w:val="0"/>
              <w:bidi w:val="0"/>
              <w:spacing w:before="23" w:line="189" w:lineRule="auto"/>
              <w:ind w:left="126"/>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□有，具体情形：。</w:t>
            </w:r>
          </w:p>
          <w:p w14:paraId="2D78A2DD">
            <w:pPr>
              <w:pStyle w:val="24"/>
              <w:keepNext w:val="0"/>
              <w:keepLines w:val="0"/>
              <w:pageBreakBefore w:val="0"/>
              <w:kinsoku/>
              <w:wordWrap w:val="0"/>
              <w:overflowPunct/>
              <w:topLinePunct w:val="0"/>
              <w:bidi w:val="0"/>
              <w:spacing w:line="19" w:lineRule="exact"/>
              <w:ind w:left="2008" w:leftChars="0"/>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position w:val="5"/>
                <w:sz w:val="24"/>
                <w:szCs w:val="24"/>
                <w:highlight w:val="none"/>
              </w:rPr>
              <w:t>_____</w:t>
            </w:r>
          </w:p>
        </w:tc>
      </w:tr>
      <w:tr w14:paraId="11D9D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56B21D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项目预算</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665EAFF7">
            <w:pPr>
              <w:keepNext w:val="0"/>
              <w:keepLines w:val="0"/>
              <w:pageBreakBefore w:val="0"/>
              <w:widowControl/>
              <w:kinsoku/>
              <w:wordWrap w:val="0"/>
              <w:overflowPunct/>
              <w:topLinePunct w:val="0"/>
              <w:autoSpaceDE/>
              <w:autoSpaceDN/>
              <w:bidi w:val="0"/>
              <w:adjustRightInd/>
              <w:snapToGrid/>
              <w:jc w:val="both"/>
              <w:textAlignment w:val="auto"/>
              <w:rPr>
                <w:rFonts w:hint="default"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人民币： 1186611.98元 。</w:t>
            </w:r>
          </w:p>
          <w:p w14:paraId="1E63892E">
            <w:pPr>
              <w:keepNext w:val="0"/>
              <w:keepLines w:val="0"/>
              <w:pageBreakBefore w:val="0"/>
              <w:widowControl/>
              <w:kinsoku/>
              <w:wordWrap w:val="0"/>
              <w:overflowPunct/>
              <w:topLinePunct w:val="0"/>
              <w:autoSpaceDE/>
              <w:autoSpaceDN/>
              <w:bidi w:val="0"/>
              <w:adjustRightInd/>
              <w:snapToGrid/>
              <w:jc w:val="both"/>
              <w:textAlignment w:val="auto"/>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供应商的投标报价超出采购预算金额（最高限价）的视为无效报价，其投标按无效标处理。</w:t>
            </w:r>
          </w:p>
        </w:tc>
      </w:tr>
      <w:tr w14:paraId="7E8D9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9"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CD91BC9">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有效期</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4AACD98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开标之日起</w:t>
            </w:r>
            <w:r>
              <w:rPr>
                <w:rFonts w:hint="eastAsia" w:asciiTheme="minorEastAsia" w:hAnsiTheme="minorEastAsia" w:eastAsiaTheme="minorEastAsia" w:cstheme="minorEastAsia"/>
                <w:spacing w:val="0"/>
                <w:w w:val="100"/>
                <w:sz w:val="24"/>
                <w:szCs w:val="24"/>
                <w:highlight w:val="none"/>
                <w:lang w:eastAsia="zh-CN"/>
              </w:rPr>
              <w:t>60</w:t>
            </w:r>
            <w:r>
              <w:rPr>
                <w:rFonts w:hint="eastAsia" w:asciiTheme="minorEastAsia" w:hAnsiTheme="minorEastAsia" w:eastAsiaTheme="minorEastAsia" w:cstheme="minorEastAsia"/>
                <w:spacing w:val="0"/>
                <w:w w:val="100"/>
                <w:sz w:val="24"/>
                <w:szCs w:val="24"/>
                <w:highlight w:val="none"/>
              </w:rPr>
              <w:t>日历日</w:t>
            </w:r>
          </w:p>
        </w:tc>
      </w:tr>
      <w:tr w14:paraId="75F0F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8D2084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文件</w:t>
            </w:r>
            <w:r>
              <w:rPr>
                <w:rFonts w:hint="eastAsia" w:asciiTheme="minorEastAsia" w:hAnsiTheme="minorEastAsia" w:eastAsiaTheme="minorEastAsia" w:cstheme="minorEastAsia"/>
                <w:spacing w:val="0"/>
                <w:w w:val="100"/>
                <w:sz w:val="24"/>
                <w:szCs w:val="24"/>
                <w:highlight w:val="none"/>
                <w:lang w:eastAsia="zh-CN"/>
              </w:rPr>
              <w:t>数量</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F07414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电子</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lang w:eastAsia="zh-CN"/>
              </w:rPr>
              <w:t>文件：1份</w:t>
            </w:r>
          </w:p>
        </w:tc>
      </w:tr>
      <w:tr w14:paraId="4DEA2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E2364F1">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上传</w:t>
            </w:r>
            <w:r>
              <w:rPr>
                <w:rFonts w:hint="eastAsia" w:asciiTheme="minorEastAsia" w:hAnsiTheme="minorEastAsia" w:eastAsiaTheme="minorEastAsia" w:cstheme="minorEastAsia"/>
                <w:spacing w:val="0"/>
                <w:w w:val="100"/>
                <w:sz w:val="24"/>
                <w:szCs w:val="24"/>
                <w:highlight w:val="none"/>
              </w:rPr>
              <w:t>截止时间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8493522">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u w:val="single"/>
                <w:lang w:val="en-US" w:eastAsia="zh-CN"/>
              </w:rPr>
              <w:t xml:space="preserve">  2025  </w:t>
            </w:r>
            <w:r>
              <w:rPr>
                <w:rFonts w:hint="eastAsia" w:asciiTheme="minorEastAsia" w:hAnsiTheme="minorEastAsia" w:eastAsiaTheme="minorEastAsia" w:cstheme="minorEastAsia"/>
                <w:spacing w:val="0"/>
                <w:w w:val="100"/>
                <w:sz w:val="24"/>
                <w:szCs w:val="24"/>
                <w:highlight w:val="none"/>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4  </w:t>
            </w:r>
            <w:r>
              <w:rPr>
                <w:rFonts w:hint="eastAsia" w:asciiTheme="minorEastAsia" w:hAnsiTheme="minorEastAsia" w:eastAsiaTheme="minorEastAsia" w:cstheme="minorEastAsia"/>
                <w:spacing w:val="0"/>
                <w:w w:val="100"/>
                <w:sz w:val="24"/>
                <w:szCs w:val="24"/>
                <w:highlight w:val="none"/>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9  </w:t>
            </w:r>
            <w:r>
              <w:rPr>
                <w:rFonts w:hint="eastAsia" w:asciiTheme="minorEastAsia" w:hAnsiTheme="minorEastAsia" w:eastAsiaTheme="minorEastAsia" w:cstheme="minorEastAsia"/>
                <w:spacing w:val="0"/>
                <w:w w:val="100"/>
                <w:sz w:val="24"/>
                <w:szCs w:val="24"/>
                <w:highlight w:val="none"/>
              </w:rPr>
              <w:t>日</w:t>
            </w:r>
            <w:r>
              <w:rPr>
                <w:rFonts w:hint="eastAsia" w:asciiTheme="minorEastAsia" w:hAnsiTheme="minorEastAsia" w:eastAsiaTheme="minorEastAsia" w:cstheme="minorEastAsia"/>
                <w:spacing w:val="0"/>
                <w:w w:val="100"/>
                <w:sz w:val="24"/>
                <w:szCs w:val="24"/>
                <w:highlight w:val="none"/>
                <w:u w:val="single"/>
                <w:lang w:val="en-US" w:eastAsia="zh-CN"/>
              </w:rPr>
              <w:t xml:space="preserve">  9  </w:t>
            </w:r>
            <w:r>
              <w:rPr>
                <w:rFonts w:hint="eastAsia" w:asciiTheme="minorEastAsia" w:hAnsiTheme="minorEastAsia" w:eastAsiaTheme="minorEastAsia" w:cstheme="minorEastAsia"/>
                <w:spacing w:val="0"/>
                <w:w w:val="100"/>
                <w:sz w:val="24"/>
                <w:szCs w:val="24"/>
                <w:highlight w:val="none"/>
              </w:rPr>
              <w:t>点</w:t>
            </w:r>
            <w:r>
              <w:rPr>
                <w:rFonts w:hint="eastAsia" w:asciiTheme="minorEastAsia" w:hAnsiTheme="minorEastAsia" w:eastAsiaTheme="minorEastAsia" w:cstheme="minorEastAsia"/>
                <w:spacing w:val="0"/>
                <w:w w:val="100"/>
                <w:sz w:val="24"/>
                <w:szCs w:val="24"/>
                <w:highlight w:val="none"/>
                <w:u w:val="single"/>
                <w:lang w:val="en-US" w:eastAsia="zh-CN"/>
              </w:rPr>
              <w:t xml:space="preserve">  00  </w:t>
            </w:r>
            <w:r>
              <w:rPr>
                <w:rFonts w:hint="eastAsia" w:asciiTheme="minorEastAsia" w:hAnsiTheme="minorEastAsia" w:eastAsiaTheme="minorEastAsia" w:cstheme="minorEastAsia"/>
                <w:spacing w:val="0"/>
                <w:w w:val="100"/>
                <w:sz w:val="24"/>
                <w:szCs w:val="24"/>
                <w:highlight w:val="none"/>
              </w:rPr>
              <w:t>分</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（北京时间）</w:t>
            </w:r>
          </w:p>
        </w:tc>
      </w:tr>
      <w:tr w14:paraId="65FBC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D8274FB">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响应文件开启</w:t>
            </w:r>
            <w:r>
              <w:rPr>
                <w:rFonts w:hint="eastAsia" w:asciiTheme="minorEastAsia" w:hAnsiTheme="minorEastAsia" w:eastAsiaTheme="minorEastAsia" w:cstheme="minorEastAsia"/>
                <w:spacing w:val="0"/>
                <w:w w:val="100"/>
                <w:sz w:val="24"/>
                <w:szCs w:val="24"/>
                <w:highlight w:val="none"/>
              </w:rPr>
              <w:t>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6D16FAB">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u w:val="single"/>
                <w:lang w:eastAsia="zh-CN"/>
              </w:rPr>
            </w:pPr>
            <w:r>
              <w:rPr>
                <w:rFonts w:hint="eastAsia" w:asciiTheme="minorEastAsia" w:hAnsiTheme="minorEastAsia" w:eastAsiaTheme="minorEastAsia" w:cstheme="minorEastAsia"/>
                <w:spacing w:val="0"/>
                <w:w w:val="100"/>
                <w:sz w:val="24"/>
                <w:szCs w:val="24"/>
                <w:highlight w:val="none"/>
                <w:u w:val="single"/>
                <w:lang w:val="en-US" w:eastAsia="zh-CN"/>
              </w:rPr>
              <w:t xml:space="preserve">  2025  </w:t>
            </w:r>
            <w:r>
              <w:rPr>
                <w:rFonts w:hint="eastAsia" w:asciiTheme="minorEastAsia" w:hAnsiTheme="minorEastAsia" w:eastAsiaTheme="minorEastAsia" w:cstheme="minorEastAsia"/>
                <w:spacing w:val="0"/>
                <w:w w:val="100"/>
                <w:sz w:val="24"/>
                <w:szCs w:val="24"/>
                <w:highlight w:val="none"/>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4  </w:t>
            </w:r>
            <w:r>
              <w:rPr>
                <w:rFonts w:hint="eastAsia" w:asciiTheme="minorEastAsia" w:hAnsiTheme="minorEastAsia" w:eastAsiaTheme="minorEastAsia" w:cstheme="minorEastAsia"/>
                <w:spacing w:val="0"/>
                <w:w w:val="100"/>
                <w:sz w:val="24"/>
                <w:szCs w:val="24"/>
                <w:highlight w:val="none"/>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9  </w:t>
            </w:r>
            <w:r>
              <w:rPr>
                <w:rFonts w:hint="eastAsia" w:asciiTheme="minorEastAsia" w:hAnsiTheme="minorEastAsia" w:eastAsiaTheme="minorEastAsia" w:cstheme="minorEastAsia"/>
                <w:spacing w:val="0"/>
                <w:w w:val="100"/>
                <w:sz w:val="24"/>
                <w:szCs w:val="24"/>
                <w:highlight w:val="none"/>
              </w:rPr>
              <w:t>日</w:t>
            </w:r>
            <w:r>
              <w:rPr>
                <w:rFonts w:hint="eastAsia" w:asciiTheme="minorEastAsia" w:hAnsiTheme="minorEastAsia" w:eastAsiaTheme="minorEastAsia" w:cstheme="minorEastAsia"/>
                <w:spacing w:val="0"/>
                <w:w w:val="100"/>
                <w:sz w:val="24"/>
                <w:szCs w:val="24"/>
                <w:highlight w:val="none"/>
                <w:u w:val="single"/>
                <w:lang w:val="en-US" w:eastAsia="zh-CN"/>
              </w:rPr>
              <w:t xml:space="preserve">  9  </w:t>
            </w:r>
            <w:r>
              <w:rPr>
                <w:rFonts w:hint="eastAsia" w:asciiTheme="minorEastAsia" w:hAnsiTheme="minorEastAsia" w:eastAsiaTheme="minorEastAsia" w:cstheme="minorEastAsia"/>
                <w:spacing w:val="0"/>
                <w:w w:val="100"/>
                <w:sz w:val="24"/>
                <w:szCs w:val="24"/>
                <w:highlight w:val="none"/>
              </w:rPr>
              <w:t>点</w:t>
            </w:r>
            <w:r>
              <w:rPr>
                <w:rFonts w:hint="eastAsia" w:asciiTheme="minorEastAsia" w:hAnsiTheme="minorEastAsia" w:eastAsiaTheme="minorEastAsia" w:cstheme="minorEastAsia"/>
                <w:spacing w:val="0"/>
                <w:w w:val="100"/>
                <w:sz w:val="24"/>
                <w:szCs w:val="24"/>
                <w:highlight w:val="none"/>
                <w:u w:val="single"/>
                <w:lang w:val="en-US" w:eastAsia="zh-CN"/>
              </w:rPr>
              <w:t xml:space="preserve">  00  </w:t>
            </w:r>
            <w:r>
              <w:rPr>
                <w:rFonts w:hint="eastAsia" w:asciiTheme="minorEastAsia" w:hAnsiTheme="minorEastAsia" w:eastAsiaTheme="minorEastAsia" w:cstheme="minorEastAsia"/>
                <w:spacing w:val="0"/>
                <w:w w:val="100"/>
                <w:sz w:val="24"/>
                <w:szCs w:val="24"/>
                <w:highlight w:val="none"/>
              </w:rPr>
              <w:t>分</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（北京时间）</w:t>
            </w:r>
          </w:p>
        </w:tc>
      </w:tr>
      <w:tr w14:paraId="6D7CE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70E464F">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评标方法</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6B6F96DA">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i/>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综合评分法</w:t>
            </w:r>
          </w:p>
        </w:tc>
      </w:tr>
      <w:tr w14:paraId="14407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DAC4AE2">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确定中标人</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70201A6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采购人</w:t>
            </w:r>
            <w:r>
              <w:rPr>
                <w:rFonts w:hint="eastAsia" w:asciiTheme="minorEastAsia" w:hAnsiTheme="minorEastAsia" w:eastAsiaTheme="minorEastAsia" w:cstheme="minorEastAsia"/>
                <w:spacing w:val="0"/>
                <w:w w:val="100"/>
                <w:sz w:val="24"/>
                <w:szCs w:val="24"/>
                <w:highlight w:val="none"/>
                <w:lang w:eastAsia="zh-CN"/>
              </w:rPr>
              <w:t>是否委托</w:t>
            </w:r>
            <w:r>
              <w:rPr>
                <w:rFonts w:hint="eastAsia" w:asciiTheme="minorEastAsia" w:hAnsiTheme="minorEastAsia" w:eastAsiaTheme="minorEastAsia" w:cstheme="minorEastAsia"/>
                <w:spacing w:val="0"/>
                <w:w w:val="100"/>
                <w:sz w:val="24"/>
                <w:szCs w:val="24"/>
                <w:highlight w:val="none"/>
                <w:lang w:val="en-US" w:eastAsia="zh-CN"/>
              </w:rPr>
              <w:t>磋商小组</w:t>
            </w:r>
            <w:r>
              <w:rPr>
                <w:rFonts w:hint="eastAsia" w:asciiTheme="minorEastAsia" w:hAnsiTheme="minorEastAsia" w:eastAsiaTheme="minorEastAsia" w:cstheme="minorEastAsia"/>
                <w:spacing w:val="0"/>
                <w:w w:val="100"/>
                <w:sz w:val="24"/>
                <w:szCs w:val="24"/>
                <w:highlight w:val="none"/>
                <w:lang w:eastAsia="zh-CN"/>
              </w:rPr>
              <w:t>直接确定</w:t>
            </w:r>
            <w:r>
              <w:rPr>
                <w:rFonts w:hint="eastAsia" w:asciiTheme="minorEastAsia" w:hAnsiTheme="minorEastAsia" w:eastAsiaTheme="minorEastAsia" w:cstheme="minorEastAsia"/>
                <w:spacing w:val="0"/>
                <w:w w:val="100"/>
                <w:sz w:val="24"/>
                <w:szCs w:val="24"/>
                <w:highlight w:val="none"/>
                <w:lang w:val="en-US" w:eastAsia="zh-CN"/>
              </w:rPr>
              <w:t>成交</w:t>
            </w:r>
            <w:r>
              <w:rPr>
                <w:rFonts w:hint="eastAsia" w:asciiTheme="minorEastAsia" w:hAnsiTheme="minorEastAsia" w:eastAsiaTheme="minorEastAsia" w:cstheme="minorEastAsia"/>
                <w:spacing w:val="0"/>
                <w:w w:val="100"/>
                <w:sz w:val="24"/>
                <w:szCs w:val="24"/>
                <w:highlight w:val="none"/>
                <w:lang w:eastAsia="zh-CN"/>
              </w:rPr>
              <w:t>人：□是☑</w:t>
            </w:r>
            <w:r>
              <w:rPr>
                <w:rFonts w:hint="eastAsia" w:asciiTheme="minorEastAsia" w:hAnsiTheme="minorEastAsia" w:eastAsiaTheme="minorEastAsia" w:cstheme="minorEastAsia"/>
                <w:spacing w:val="0"/>
                <w:w w:val="100"/>
                <w:sz w:val="24"/>
                <w:szCs w:val="24"/>
                <w:highlight w:val="none"/>
                <w:lang w:val="en-US" w:eastAsia="zh-CN"/>
              </w:rPr>
              <w:t>否</w:t>
            </w:r>
          </w:p>
        </w:tc>
      </w:tr>
      <w:tr w14:paraId="1FF29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C7A415F">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pacing w:val="0"/>
                <w:w w:val="100"/>
                <w:sz w:val="24"/>
                <w:szCs w:val="24"/>
                <w:highlight w:val="none"/>
                <w:lang w:val="en-US" w:eastAsia="zh-CN"/>
              </w:rPr>
              <w:t>代理费</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158EAF6">
            <w:pPr>
              <w:pStyle w:val="24"/>
              <w:keepNext w:val="0"/>
              <w:keepLines w:val="0"/>
              <w:pageBreakBefore w:val="0"/>
              <w:kinsoku/>
              <w:wordWrap w:val="0"/>
              <w:overflowPunct/>
              <w:topLinePunct w:val="0"/>
              <w:bidi w:val="0"/>
              <w:spacing w:before="1" w:line="220" w:lineRule="auto"/>
              <w:ind w:left="126"/>
              <w:jc w:val="both"/>
              <w:rPr>
                <w:rFonts w:hint="default"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rPr>
              <w:t>□</w:t>
            </w:r>
            <w:r>
              <w:rPr>
                <w:rFonts w:hint="eastAsia" w:asciiTheme="minorEastAsia" w:hAnsiTheme="minorEastAsia" w:eastAsiaTheme="minorEastAsia" w:cstheme="minorEastAsia"/>
                <w:spacing w:val="0"/>
                <w:w w:val="100"/>
                <w:sz w:val="24"/>
                <w:szCs w:val="24"/>
                <w:highlight w:val="none"/>
                <w:lang w:val="en-US" w:eastAsia="zh-CN"/>
              </w:rPr>
              <w:t>集中采购机构不收费</w:t>
            </w:r>
          </w:p>
          <w:p w14:paraId="0CC2E45C">
            <w:pPr>
              <w:pStyle w:val="24"/>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收费对象：</w:t>
            </w:r>
            <w:r>
              <w:rPr>
                <w:rFonts w:hint="eastAsia" w:asciiTheme="minorEastAsia" w:hAnsiTheme="minorEastAsia" w:eastAsiaTheme="minorEastAsia" w:cstheme="minorEastAsia"/>
                <w:spacing w:val="0"/>
                <w:w w:val="100"/>
                <w:sz w:val="24"/>
                <w:szCs w:val="24"/>
                <w:highlight w:val="none"/>
              </w:rPr>
              <w:t>□</w:t>
            </w:r>
            <w:r>
              <w:rPr>
                <w:rFonts w:hint="eastAsia" w:asciiTheme="minorEastAsia" w:hAnsiTheme="minorEastAsia" w:eastAsiaTheme="minorEastAsia" w:cstheme="minorEastAsia"/>
                <w:spacing w:val="0"/>
                <w:w w:val="100"/>
                <w:sz w:val="24"/>
                <w:szCs w:val="24"/>
                <w:highlight w:val="none"/>
                <w:lang w:val="en-US" w:eastAsia="zh-CN"/>
              </w:rPr>
              <w:t>采购人</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lang w:val="en-US" w:eastAsia="zh-CN"/>
              </w:rPr>
              <w:t>中标人</w:t>
            </w:r>
          </w:p>
          <w:p w14:paraId="1D87E418">
            <w:pP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pacing w:val="0"/>
                <w:w w:val="100"/>
                <w:sz w:val="24"/>
                <w:szCs w:val="24"/>
                <w:highlight w:val="none"/>
                <w:lang w:val="en-US" w:eastAsia="zh-CN"/>
              </w:rPr>
              <w:t>收费标准：参照国家发展和改革委员会发改价格【2015】299号文件和豫招协【2023】002号文的规定，由成交人在领取成交通知书时一次性缴纳。</w:t>
            </w:r>
          </w:p>
        </w:tc>
      </w:tr>
    </w:tbl>
    <w:p w14:paraId="6C8C0906">
      <w:pPr>
        <w:keepNext w:val="0"/>
        <w:keepLines w:val="0"/>
        <w:pageBreakBefore w:val="0"/>
        <w:kinsoku/>
        <w:wordWrap w:val="0"/>
        <w:overflowPunct/>
        <w:topLinePunct w:val="0"/>
        <w:bidi w:val="0"/>
        <w:spacing w:line="371" w:lineRule="auto"/>
        <w:jc w:val="both"/>
        <w:rPr>
          <w:rFonts w:ascii="Arial"/>
          <w:spacing w:val="0"/>
          <w:w w:val="100"/>
          <w:sz w:val="21"/>
          <w:highlight w:val="none"/>
        </w:rPr>
      </w:pPr>
    </w:p>
    <w:p w14:paraId="1192F3D8">
      <w:pPr>
        <w:keepNext w:val="0"/>
        <w:keepLines w:val="0"/>
        <w:pageBreakBefore w:val="0"/>
        <w:kinsoku/>
        <w:wordWrap w:val="0"/>
        <w:overflowPunct/>
        <w:topLinePunct w:val="0"/>
        <w:bidi w:val="0"/>
        <w:spacing w:line="243" w:lineRule="auto"/>
        <w:jc w:val="both"/>
        <w:rPr>
          <w:rFonts w:ascii="Arial"/>
          <w:spacing w:val="0"/>
          <w:w w:val="100"/>
          <w:sz w:val="21"/>
          <w:highlight w:val="none"/>
        </w:rPr>
      </w:pPr>
    </w:p>
    <w:p w14:paraId="5926F167">
      <w:pPr>
        <w:keepNext w:val="0"/>
        <w:keepLines w:val="0"/>
        <w:pageBreakBefore w:val="0"/>
        <w:kinsoku/>
        <w:wordWrap w:val="0"/>
        <w:overflowPunct/>
        <w:topLinePunct w:val="0"/>
        <w:bidi w:val="0"/>
        <w:spacing w:line="244" w:lineRule="auto"/>
        <w:jc w:val="both"/>
        <w:rPr>
          <w:rFonts w:ascii="Arial"/>
          <w:spacing w:val="0"/>
          <w:w w:val="100"/>
          <w:sz w:val="21"/>
          <w:highlight w:val="none"/>
        </w:rPr>
      </w:pPr>
    </w:p>
    <w:p w14:paraId="282F272D">
      <w:pPr>
        <w:pStyle w:val="5"/>
        <w:keepNext w:val="0"/>
        <w:keepLines w:val="0"/>
        <w:pageBreakBefore w:val="0"/>
        <w:kinsoku/>
        <w:wordWrap w:val="0"/>
        <w:overflowPunct/>
        <w:topLinePunct w:val="0"/>
        <w:bidi w:val="0"/>
        <w:spacing w:before="91" w:line="360" w:lineRule="auto"/>
        <w:ind w:left="3844"/>
        <w:jc w:val="both"/>
        <w:rPr>
          <w:spacing w:val="0"/>
          <w:w w:val="100"/>
          <w:sz w:val="28"/>
          <w:szCs w:val="28"/>
          <w:highlight w:val="none"/>
        </w:rPr>
      </w:pPr>
      <w:r>
        <w:rPr>
          <w:spacing w:val="0"/>
          <w:w w:val="100"/>
          <w:sz w:val="28"/>
          <w:szCs w:val="28"/>
          <w:highlight w:val="none"/>
          <w14:textOutline w14:w="1800" w14:cap="flat" w14:cmpd="sng">
            <w14:solidFill>
              <w14:srgbClr w14:val="000000"/>
            </w14:solidFill>
            <w14:prstDash w14:val="solid"/>
            <w14:miter w14:val="0"/>
          </w14:textOutline>
        </w:rPr>
        <w:t>供应商须知</w:t>
      </w:r>
    </w:p>
    <w:p w14:paraId="484AFF82">
      <w:pPr>
        <w:pStyle w:val="5"/>
        <w:keepNext w:val="0"/>
        <w:keepLines w:val="0"/>
        <w:pageBreakBefore w:val="0"/>
        <w:kinsoku/>
        <w:wordWrap w:val="0"/>
        <w:overflowPunct/>
        <w:topLinePunct w:val="0"/>
        <w:bidi w:val="0"/>
        <w:spacing w:before="270" w:line="360" w:lineRule="auto"/>
        <w:jc w:val="both"/>
        <w:rPr>
          <w:rFonts w:hint="eastAsia" w:asciiTheme="minorEastAsia" w:hAnsiTheme="minorEastAsia" w:eastAsiaTheme="minorEastAsia" w:cstheme="minorEastAsia"/>
          <w:spacing w:val="0"/>
          <w:w w:val="100"/>
          <w:sz w:val="24"/>
          <w:szCs w:val="24"/>
          <w:highlight w:val="none"/>
        </w:rPr>
      </w:pPr>
      <w:r>
        <w:rPr>
          <w:spacing w:val="0"/>
          <w:w w:val="100"/>
          <w:sz w:val="28"/>
          <w:szCs w:val="28"/>
          <w:highlight w:val="none"/>
          <w14:textOutline w14:w="1800" w14:cap="flat" w14:cmpd="sng">
            <w14:solidFill>
              <w14:srgbClr w14:val="000000"/>
            </w14:solidFill>
            <w14:prstDash w14:val="solid"/>
            <w14:miter w14:val="0"/>
          </w14:textOutline>
        </w:rPr>
        <w:t>一</w:t>
      </w:r>
      <w:r>
        <w:rPr>
          <w:rFonts w:hint="eastAsia"/>
          <w:spacing w:val="0"/>
          <w:w w:val="100"/>
          <w:sz w:val="28"/>
          <w:szCs w:val="28"/>
          <w:highlight w:val="none"/>
          <w:lang w:eastAsia="zh-CN"/>
        </w:rPr>
        <w:t>、</w:t>
      </w:r>
      <w:r>
        <w:rPr>
          <w:spacing w:val="0"/>
          <w:w w:val="100"/>
          <w:sz w:val="28"/>
          <w:szCs w:val="28"/>
          <w:highlight w:val="none"/>
          <w14:textOutline w14:w="1800" w14:cap="flat" w14:cmpd="sng">
            <w14:solidFill>
              <w14:srgbClr w14:val="000000"/>
            </w14:solidFill>
            <w14:prstDash w14:val="solid"/>
            <w14:miter w14:val="0"/>
          </w14:textOutline>
        </w:rPr>
        <w:t>说明</w:t>
      </w:r>
    </w:p>
    <w:p w14:paraId="3B82A6C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sz w:val="24"/>
          <w:szCs w:val="24"/>
          <w:highlight w:val="none"/>
        </w:rPr>
        <w:t>1</w:t>
      </w:r>
      <w:r>
        <w:rPr>
          <w:rFonts w:hint="eastAsia" w:asciiTheme="minorEastAsia" w:hAnsiTheme="minorEastAsia" w:eastAsiaTheme="minorEastAsia" w:cstheme="minorEastAsia"/>
          <w:b/>
          <w:bCs/>
          <w:spacing w:val="0"/>
          <w:w w:val="100"/>
          <w:sz w:val="24"/>
          <w:szCs w:val="24"/>
          <w:highlight w:val="none"/>
          <w:lang w:val="en-US" w:eastAsia="zh-CN"/>
        </w:rPr>
        <w:t>.</w:t>
      </w:r>
      <w:r>
        <w:rPr>
          <w:rFonts w:hint="eastAsia" w:asciiTheme="minorEastAsia" w:hAnsiTheme="minorEastAsia" w:eastAsiaTheme="minorEastAsia" w:cstheme="minorEastAsia"/>
          <w:b/>
          <w:bCs/>
          <w:spacing w:val="0"/>
          <w:w w:val="100"/>
          <w:sz w:val="24"/>
          <w:szCs w:val="24"/>
          <w:highlight w:val="none"/>
        </w:rPr>
        <w:t>采购人、采购代理机构、</w:t>
      </w:r>
      <w:r>
        <w:rPr>
          <w:rFonts w:hint="eastAsia" w:asciiTheme="minorEastAsia" w:hAnsiTheme="minorEastAsia" w:eastAsiaTheme="minorEastAsia" w:cstheme="minorEastAsia"/>
          <w:b/>
          <w:bCs/>
          <w:spacing w:val="0"/>
          <w:w w:val="100"/>
          <w:sz w:val="24"/>
          <w:szCs w:val="24"/>
          <w:highlight w:val="none"/>
          <w:lang w:val="en-US" w:eastAsia="zh-CN"/>
        </w:rPr>
        <w:t>供应商</w:t>
      </w:r>
      <w:r>
        <w:rPr>
          <w:rFonts w:hint="eastAsia" w:asciiTheme="minorEastAsia" w:hAnsiTheme="minorEastAsia" w:eastAsiaTheme="minorEastAsia" w:cstheme="minorEastAsia"/>
          <w:b/>
          <w:bCs/>
          <w:spacing w:val="0"/>
          <w:w w:val="100"/>
          <w:sz w:val="24"/>
          <w:szCs w:val="24"/>
          <w:highlight w:val="none"/>
        </w:rPr>
        <w:t>、联合体</w:t>
      </w:r>
    </w:p>
    <w:p w14:paraId="0DC524D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采购人、采购代理机构：指依法进行政府采购的国家机关、事业单位、团体组织，及其委托的采购代理机构。本项目采购人、采购代理机构见第一章《</w:t>
      </w:r>
      <w:r>
        <w:rPr>
          <w:rFonts w:hint="eastAsia" w:asciiTheme="minorEastAsia" w:hAnsiTheme="minorEastAsia" w:eastAsiaTheme="minorEastAsia" w:cstheme="minorEastAsia"/>
          <w:spacing w:val="0"/>
          <w:w w:val="100"/>
          <w:sz w:val="24"/>
          <w:szCs w:val="24"/>
          <w:highlight w:val="none"/>
          <w:lang w:val="en-US" w:eastAsia="zh-CN"/>
        </w:rPr>
        <w:t>竞争性磋商公告</w:t>
      </w:r>
      <w:r>
        <w:rPr>
          <w:rFonts w:hint="eastAsia" w:asciiTheme="minorEastAsia" w:hAnsiTheme="minorEastAsia" w:eastAsiaTheme="minorEastAsia" w:cstheme="minorEastAsia"/>
          <w:spacing w:val="0"/>
          <w:w w:val="100"/>
          <w:sz w:val="24"/>
          <w:szCs w:val="24"/>
          <w:highlight w:val="none"/>
        </w:rPr>
        <w:t>》。</w:t>
      </w:r>
    </w:p>
    <w:p w14:paraId="302D536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供应商（也称申请人）：指向采购人</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供货物、工程或者服务的法人、其他组织或者自然人。</w:t>
      </w:r>
    </w:p>
    <w:p w14:paraId="779A7B8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联合体：指两个以上的自然人、法人或者其他组织组成一个联合体，以一个供应商的身份共同参加政府采购。</w:t>
      </w:r>
    </w:p>
    <w:p w14:paraId="082905C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sz w:val="24"/>
          <w:szCs w:val="24"/>
          <w:highlight w:val="none"/>
        </w:rPr>
        <w:t>2</w:t>
      </w:r>
      <w:r>
        <w:rPr>
          <w:rFonts w:hint="eastAsia" w:asciiTheme="minorEastAsia" w:hAnsiTheme="minorEastAsia" w:eastAsiaTheme="minorEastAsia" w:cstheme="minorEastAsia"/>
          <w:b/>
          <w:bCs/>
          <w:spacing w:val="0"/>
          <w:w w:val="100"/>
          <w:sz w:val="24"/>
          <w:szCs w:val="24"/>
          <w:highlight w:val="none"/>
          <w:lang w:val="en-US" w:eastAsia="zh-CN"/>
        </w:rPr>
        <w:t>.</w:t>
      </w:r>
      <w:r>
        <w:rPr>
          <w:rFonts w:hint="eastAsia" w:asciiTheme="minorEastAsia" w:hAnsiTheme="minorEastAsia" w:eastAsiaTheme="minorEastAsia" w:cstheme="minorEastAsia"/>
          <w:b/>
          <w:bCs/>
          <w:spacing w:val="0"/>
          <w:w w:val="100"/>
          <w:sz w:val="24"/>
          <w:szCs w:val="24"/>
          <w:highlight w:val="none"/>
        </w:rPr>
        <w:t>资金来源、项目属性、科研仪器设备采购</w:t>
      </w:r>
    </w:p>
    <w:p w14:paraId="03B24E0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资金来源为财政性资金</w:t>
      </w:r>
      <w:r>
        <w:rPr>
          <w:rFonts w:hint="eastAsia" w:asciiTheme="minorEastAsia" w:hAnsiTheme="minorEastAsia" w:eastAsiaTheme="minorEastAsia" w:cstheme="minorEastAsia"/>
          <w:b/>
          <w:bCs/>
          <w:spacing w:val="0"/>
          <w:w w:val="100"/>
          <w:sz w:val="24"/>
          <w:szCs w:val="24"/>
          <w:highlight w:val="none"/>
          <w:u w:val="single"/>
          <w:lang w:val="en-US" w:eastAsia="zh-CN"/>
        </w:rPr>
        <w:t xml:space="preserve"> 1186611.98元</w:t>
      </w:r>
      <w:r>
        <w:rPr>
          <w:rFonts w:hint="eastAsia" w:asciiTheme="minorEastAsia" w:hAnsiTheme="minorEastAsia" w:eastAsiaTheme="minorEastAsia" w:cstheme="minorEastAsia"/>
          <w:spacing w:val="0"/>
          <w:w w:val="100"/>
          <w:sz w:val="24"/>
          <w:szCs w:val="24"/>
          <w:highlight w:val="none"/>
        </w:rPr>
        <w:t>和/或本项目采购中无法与财政性资金分割的非财政性资金</w:t>
      </w:r>
      <w:r>
        <w:rPr>
          <w:rFonts w:hint="eastAsia" w:asciiTheme="minorEastAsia" w:hAnsiTheme="minorEastAsia" w:eastAsiaTheme="minorEastAsia" w:cstheme="minorEastAsia"/>
          <w:spacing w:val="0"/>
          <w:w w:val="100"/>
          <w:sz w:val="24"/>
          <w:szCs w:val="24"/>
          <w:highlight w:val="none"/>
          <w:u w:val="single"/>
          <w:lang w:val="en-US" w:eastAsia="zh-CN"/>
        </w:rPr>
        <w:t xml:space="preserve">  /  </w:t>
      </w:r>
      <w:r>
        <w:rPr>
          <w:rFonts w:hint="eastAsia" w:asciiTheme="minorEastAsia" w:hAnsiTheme="minorEastAsia" w:eastAsiaTheme="minorEastAsia" w:cstheme="minorEastAsia"/>
          <w:spacing w:val="0"/>
          <w:w w:val="100"/>
          <w:sz w:val="24"/>
          <w:szCs w:val="24"/>
          <w:highlight w:val="none"/>
          <w:u w:val="none"/>
          <w:lang w:val="en-US" w:eastAsia="zh-CN"/>
        </w:rPr>
        <w:t>万元</w:t>
      </w:r>
      <w:r>
        <w:rPr>
          <w:rFonts w:hint="eastAsia" w:asciiTheme="minorEastAsia" w:hAnsiTheme="minorEastAsia" w:eastAsiaTheme="minorEastAsia" w:cstheme="minorEastAsia"/>
          <w:spacing w:val="0"/>
          <w:w w:val="100"/>
          <w:sz w:val="24"/>
          <w:szCs w:val="24"/>
          <w:highlight w:val="none"/>
        </w:rPr>
        <w:t>。</w:t>
      </w:r>
    </w:p>
    <w:p w14:paraId="05FE00F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项目属性见《</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lang w:eastAsia="zh-CN"/>
        </w:rPr>
        <w:t>须知表</w:t>
      </w:r>
      <w:r>
        <w:rPr>
          <w:rFonts w:hint="eastAsia" w:asciiTheme="minorEastAsia" w:hAnsiTheme="minorEastAsia" w:eastAsiaTheme="minorEastAsia" w:cstheme="minorEastAsia"/>
          <w:spacing w:val="0"/>
          <w:w w:val="100"/>
          <w:sz w:val="24"/>
          <w:szCs w:val="24"/>
          <w:highlight w:val="none"/>
        </w:rPr>
        <w:t>》。</w:t>
      </w:r>
    </w:p>
    <w:p w14:paraId="7308BA8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是否属于科研仪器设备采购见《</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lang w:eastAsia="zh-CN"/>
        </w:rPr>
        <w:t>须知表</w:t>
      </w:r>
      <w:r>
        <w:rPr>
          <w:rFonts w:hint="eastAsia" w:asciiTheme="minorEastAsia" w:hAnsiTheme="minorEastAsia" w:eastAsiaTheme="minorEastAsia" w:cstheme="minorEastAsia"/>
          <w:spacing w:val="0"/>
          <w:w w:val="100"/>
          <w:sz w:val="24"/>
          <w:szCs w:val="24"/>
          <w:highlight w:val="none"/>
        </w:rPr>
        <w:t>》。</w:t>
      </w:r>
    </w:p>
    <w:p w14:paraId="22DAE27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sz w:val="24"/>
          <w:szCs w:val="24"/>
          <w:highlight w:val="none"/>
        </w:rPr>
        <w:t>3</w:t>
      </w:r>
      <w:r>
        <w:rPr>
          <w:rFonts w:hint="eastAsia" w:asciiTheme="minorEastAsia" w:hAnsiTheme="minorEastAsia" w:eastAsiaTheme="minorEastAsia" w:cstheme="minorEastAsia"/>
          <w:b/>
          <w:bCs/>
          <w:spacing w:val="0"/>
          <w:w w:val="100"/>
          <w:sz w:val="24"/>
          <w:szCs w:val="24"/>
          <w:highlight w:val="none"/>
          <w:lang w:val="en-US" w:eastAsia="zh-CN"/>
        </w:rPr>
        <w:t>.</w:t>
      </w:r>
      <w:r>
        <w:rPr>
          <w:rFonts w:hint="eastAsia" w:asciiTheme="minorEastAsia" w:hAnsiTheme="minorEastAsia" w:eastAsiaTheme="minorEastAsia" w:cstheme="minorEastAsia"/>
          <w:b/>
          <w:bCs/>
          <w:spacing w:val="0"/>
          <w:w w:val="100"/>
          <w:sz w:val="24"/>
          <w:szCs w:val="24"/>
          <w:highlight w:val="none"/>
        </w:rPr>
        <w:t>现场考察、开标前答疑会</w:t>
      </w:r>
    </w:p>
    <w:p w14:paraId="179A753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3.1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若《</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lang w:eastAsia="zh-CN"/>
        </w:rPr>
        <w:t>须知表</w:t>
      </w:r>
      <w:r>
        <w:rPr>
          <w:rFonts w:hint="eastAsia" w:asciiTheme="minorEastAsia" w:hAnsiTheme="minorEastAsia" w:eastAsiaTheme="minorEastAsia" w:cstheme="minorEastAsia"/>
          <w:spacing w:val="0"/>
          <w:w w:val="100"/>
          <w:sz w:val="24"/>
          <w:szCs w:val="24"/>
          <w:highlight w:val="none"/>
        </w:rPr>
        <w:t>》中规定了组织现场考察、召开</w:t>
      </w: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前答疑会，则供应商应按要求在规定的时间和地点参加。</w:t>
      </w:r>
    </w:p>
    <w:p w14:paraId="73E76E9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3.2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由于未参加现场考察或</w:t>
      </w: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前答疑会而导致对项目实际情况不了解，影响</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文件编制、</w:t>
      </w: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报价准确性、综合因素响应不全面等问题的，由</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rPr>
        <w:t>自行承担不利评审后果。</w:t>
      </w:r>
    </w:p>
    <w:p w14:paraId="614CF55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position w:val="17"/>
          <w:sz w:val="24"/>
          <w:szCs w:val="24"/>
          <w:highlight w:val="none"/>
          <w:lang w:val="en-US" w:eastAsia="zh-CN"/>
        </w:rPr>
        <w:t>4.</w:t>
      </w:r>
      <w:r>
        <w:rPr>
          <w:rFonts w:hint="eastAsia" w:asciiTheme="minorEastAsia" w:hAnsiTheme="minorEastAsia" w:eastAsiaTheme="minorEastAsia" w:cstheme="minorEastAsia"/>
          <w:b/>
          <w:bCs/>
          <w:spacing w:val="0"/>
          <w:w w:val="100"/>
          <w:position w:val="17"/>
          <w:sz w:val="24"/>
          <w:szCs w:val="24"/>
          <w:highlight w:val="none"/>
        </w:rPr>
        <w:t>政府采购政策（包括但不限于下列具体政策要求）</w:t>
      </w:r>
    </w:p>
    <w:p w14:paraId="1F31B69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采购本国货物、工程和服务</w:t>
      </w:r>
    </w:p>
    <w:p w14:paraId="68875DA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.1.1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政府采购应当采购本国货物、工程和服务。但有《中华人民共和国政府采购法》第十条规定情形的除外。</w:t>
      </w:r>
    </w:p>
    <w:p w14:paraId="7D187B5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.1.2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本项目如接受非本国货物、工程、服务参与</w:t>
      </w: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，则具体要求见第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w:t>
      </w:r>
    </w:p>
    <w:p w14:paraId="794EE87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.1.3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r>
        <w:rPr>
          <w:rFonts w:hint="eastAsia" w:asciiTheme="minorEastAsia" w:hAnsiTheme="minorEastAsia" w:eastAsiaTheme="minorEastAsia" w:cstheme="minorEastAsia"/>
          <w:spacing w:val="0"/>
          <w:w w:val="100"/>
          <w:sz w:val="24"/>
          <w:szCs w:val="24"/>
          <w:highlight w:val="none"/>
          <w:lang w:val="en-US" w:eastAsia="zh-CN"/>
        </w:rPr>
        <w:t>以及南阳市财政局的具体规定</w:t>
      </w:r>
      <w:r>
        <w:rPr>
          <w:rFonts w:hint="eastAsia" w:asciiTheme="minorEastAsia" w:hAnsiTheme="minorEastAsia" w:eastAsiaTheme="minorEastAsia" w:cstheme="minorEastAsia"/>
          <w:spacing w:val="0"/>
          <w:w w:val="100"/>
          <w:sz w:val="24"/>
          <w:szCs w:val="24"/>
          <w:highlight w:val="none"/>
        </w:rPr>
        <w:t>。</w:t>
      </w:r>
    </w:p>
    <w:p w14:paraId="11EE381B">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中小企业、监狱企业及残疾人福利性单位</w:t>
      </w:r>
    </w:p>
    <w:p w14:paraId="281B7B7C">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中小企业定义：</w:t>
      </w:r>
    </w:p>
    <w:p w14:paraId="609FD070">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HYPERLINK"5.2.1.1"</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.2.1.1</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Theme="minorEastAsia" w:hAnsiTheme="minorEastAsia" w:eastAsiaTheme="minorEastAsia" w:cstheme="minorEastAsia"/>
          <w:spacing w:val="0"/>
          <w:w w:val="100"/>
          <w:sz w:val="24"/>
          <w:szCs w:val="24"/>
          <w:highlight w:val="none"/>
          <w:lang w:val="en-US" w:eastAsia="zh-CN"/>
        </w:rPr>
        <w:t>执行</w:t>
      </w:r>
      <w:r>
        <w:rPr>
          <w:rFonts w:hint="eastAsia" w:asciiTheme="minorEastAsia" w:hAnsiTheme="minorEastAsia" w:eastAsiaTheme="minorEastAsia" w:cstheme="minorEastAsia"/>
          <w:spacing w:val="0"/>
          <w:w w:val="100"/>
          <w:sz w:val="24"/>
          <w:szCs w:val="24"/>
          <w:highlight w:val="none"/>
        </w:rPr>
        <w:t>。</w:t>
      </w:r>
    </w:p>
    <w:p w14:paraId="06A87518">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HYPERLINK"5.2.1.2"</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.2.1.2</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供的货物、工程或者服务符合下列情形的，享受中小企业扶持政策：</w:t>
      </w:r>
    </w:p>
    <w:p w14:paraId="66094FF1">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（1）在货物采购项目中，货物由中小企业制造，即货物由中小企业生产且使用该中小企业商号或者注册商标；</w:t>
      </w:r>
    </w:p>
    <w:p w14:paraId="23E7E03E">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（2）在工程采购项目中，工程由中小企业承建，即工程施工单位为中小企业；</w:t>
      </w:r>
    </w:p>
    <w:p w14:paraId="7AD2C675">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（3）在服务采购项目中，服务由中小企业承接，即</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供服务的人员为中小企业依照《中华人民共和国劳动合同法》订立劳动合同的从业人员。</w:t>
      </w:r>
    </w:p>
    <w:p w14:paraId="47476658">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HYPERLINK"5.2.1.3"</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.2.1.3</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在货物采购项目中，供应商</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供的货物既有中小企业制造货物，也有大型企业制造货物的，不享受中小企业扶持政策。</w:t>
      </w:r>
    </w:p>
    <w:p w14:paraId="4382BAAD">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HYPERLINK"5.2.1.4"</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.2.1.4</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以联合体形式参加政府采购活动，联合体各方均为中小企业的，联合体视同中小企业。其中，联合体各方均为小微企业的，联合体视同小微企业。</w:t>
      </w:r>
    </w:p>
    <w:p w14:paraId="1CC5D973">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在政府采购活动中，监狱企业视同小型、微型企业，享受预留份额、评审中价格扣除等政府采购促进中小企业发展的政府采购政策。监狱企业定义：是指由司法部认定的为罪犯、戒毒人员</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5BBF53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1BBAAD5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HYPERLINK"5.2.3.1"</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.2.3.1</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安置的残疾人占本单位在职职工人数的比例不低于25%（含25%），并且安置的残疾人人数不少于10人（含10人）；</w:t>
      </w:r>
    </w:p>
    <w:p w14:paraId="52A4133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HYPERLINK"5.2.3.2"</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.2.3.2</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依法与安置的每位残疾人签订了一年以上（含一年）的劳动合同或服务协议；</w:t>
      </w:r>
    </w:p>
    <w:p w14:paraId="519B55A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HYPERLINK"5.2.3.3"</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.2.3.3</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rPr>
        <w:t>为安置的每位残疾人按月足额缴纳了基本养老、医疗、失业</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工伤和生育等社会保险费；</w:t>
      </w:r>
    </w:p>
    <w:p w14:paraId="1AD3DDD4">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HYPERLINK"5.2.3.4"</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.2.3.4</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通过银行等金融机构向安置的每位残疾人，按月支付了不低于单位所在区县的月最低工资标准的工资；</w:t>
      </w:r>
    </w:p>
    <w:p w14:paraId="0148CA7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HYPERLINK"5.2.3.5"</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.2.3.5</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提</w:t>
      </w:r>
      <w:r>
        <w:rPr>
          <w:rFonts w:hint="eastAsia" w:asciiTheme="minorEastAsia" w:hAnsiTheme="minorEastAsia" w:eastAsiaTheme="minorEastAsia" w:cstheme="minorEastAsia"/>
          <w:spacing w:val="0"/>
          <w:w w:val="100"/>
          <w:sz w:val="24"/>
          <w:szCs w:val="24"/>
          <w:highlight w:val="none"/>
        </w:rPr>
        <w:t>供本单位制造的货物、承担的工程或者服务（以下简称产品），或者</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供其他残疾人福利性单位制造的货物（不包括使用非残疾人福利性单位注册商标的货物）；</w:t>
      </w:r>
    </w:p>
    <w:p w14:paraId="447F58F4">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fldChar w:fldCharType="begin"/>
      </w:r>
      <w:r>
        <w:rPr>
          <w:rFonts w:hint="eastAsia" w:asciiTheme="minorEastAsia" w:hAnsiTheme="minorEastAsia" w:eastAsiaTheme="minorEastAsia" w:cstheme="minorEastAsia"/>
          <w:spacing w:val="0"/>
          <w:w w:val="100"/>
          <w:sz w:val="24"/>
          <w:szCs w:val="24"/>
          <w:highlight w:val="none"/>
        </w:rPr>
        <w:instrText xml:space="preserve">HYPERLINK"5.2.3.6"</w:instrText>
      </w:r>
      <w:r>
        <w:rPr>
          <w:rFonts w:hint="eastAsia" w:asciiTheme="minorEastAsia" w:hAnsiTheme="minorEastAsia" w:eastAsiaTheme="minorEastAsia" w:cstheme="minorEastAsia"/>
          <w:spacing w:val="0"/>
          <w:w w:val="100"/>
          <w:sz w:val="24"/>
          <w:szCs w:val="24"/>
          <w:highlight w:val="none"/>
        </w:rPr>
        <w:fldChar w:fldCharType="separate"/>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.2.3.6</w:t>
      </w:r>
      <w:r>
        <w:rPr>
          <w:rFonts w:hint="eastAsia" w:asciiTheme="minorEastAsia" w:hAnsiTheme="minorEastAsia" w:eastAsiaTheme="minorEastAsia" w:cstheme="minorEastAsia"/>
          <w:spacing w:val="0"/>
          <w:w w:val="100"/>
          <w:sz w:val="24"/>
          <w:szCs w:val="24"/>
          <w:highlight w:val="none"/>
        </w:rPr>
        <w:fldChar w:fldCharType="end"/>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172AC917">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.2.4</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本项目是否专门面向中小企业预留采购份额见第一章《</w:t>
      </w:r>
      <w:r>
        <w:rPr>
          <w:rFonts w:hint="eastAsia" w:asciiTheme="minorEastAsia" w:hAnsiTheme="minorEastAsia" w:eastAsiaTheme="minorEastAsia" w:cstheme="minorEastAsia"/>
          <w:spacing w:val="0"/>
          <w:w w:val="100"/>
          <w:sz w:val="24"/>
          <w:szCs w:val="24"/>
          <w:highlight w:val="none"/>
          <w:lang w:val="en-US" w:eastAsia="zh-CN"/>
        </w:rPr>
        <w:t>竞争性磋商公告</w:t>
      </w:r>
      <w:r>
        <w:rPr>
          <w:rFonts w:hint="eastAsia" w:asciiTheme="minorEastAsia" w:hAnsiTheme="minorEastAsia" w:eastAsiaTheme="minorEastAsia" w:cstheme="minorEastAsia"/>
          <w:spacing w:val="0"/>
          <w:w w:val="100"/>
          <w:sz w:val="24"/>
          <w:szCs w:val="24"/>
          <w:highlight w:val="none"/>
        </w:rPr>
        <w:t>》。</w:t>
      </w:r>
    </w:p>
    <w:p w14:paraId="79027FD4">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.2.5</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采购标的对应的中小企业划分标准所属行业见《</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lang w:eastAsia="zh-CN"/>
        </w:rPr>
        <w:t>须知表</w:t>
      </w:r>
      <w:r>
        <w:rPr>
          <w:rFonts w:hint="eastAsia" w:asciiTheme="minorEastAsia" w:hAnsiTheme="minorEastAsia" w:eastAsiaTheme="minorEastAsia" w:cstheme="minorEastAsia"/>
          <w:spacing w:val="0"/>
          <w:w w:val="100"/>
          <w:sz w:val="24"/>
          <w:szCs w:val="24"/>
          <w:highlight w:val="none"/>
        </w:rPr>
        <w:t>》。</w:t>
      </w:r>
    </w:p>
    <w:p w14:paraId="0C52BB5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.2.6</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小微企业价格评审优惠的政策调整：见第四章《评</w:t>
      </w:r>
      <w:r>
        <w:rPr>
          <w:rFonts w:hint="eastAsia" w:asciiTheme="minorEastAsia" w:hAnsiTheme="minorEastAsia" w:eastAsiaTheme="minorEastAsia" w:cstheme="minorEastAsia"/>
          <w:spacing w:val="0"/>
          <w:w w:val="100"/>
          <w:sz w:val="24"/>
          <w:szCs w:val="24"/>
          <w:highlight w:val="none"/>
          <w:lang w:val="en-US" w:eastAsia="zh-CN"/>
        </w:rPr>
        <w:t>审</w:t>
      </w:r>
      <w:r>
        <w:rPr>
          <w:rFonts w:hint="eastAsia" w:asciiTheme="minorEastAsia" w:hAnsiTheme="minorEastAsia" w:eastAsiaTheme="minorEastAsia" w:cstheme="minorEastAsia"/>
          <w:spacing w:val="0"/>
          <w:w w:val="100"/>
          <w:sz w:val="24"/>
          <w:szCs w:val="24"/>
          <w:highlight w:val="none"/>
        </w:rPr>
        <w:t>程序、评审方法和评审标准》。</w:t>
      </w:r>
    </w:p>
    <w:p w14:paraId="276A6531">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政府采购节能产品、环境标志产品</w:t>
      </w:r>
    </w:p>
    <w:p w14:paraId="043C9FB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.3.1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政府采购节能产品、环境标志产品实施品目清单管理。财政部、</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end"/>
      </w:r>
      <w:r>
        <w:rPr>
          <w:rFonts w:hint="eastAsia" w:asciiTheme="minorEastAsia" w:hAnsiTheme="minorEastAsia" w:eastAsiaTheme="minorEastAsia" w:cstheme="minorEastAsia"/>
          <w:spacing w:val="0"/>
          <w:w w:val="100"/>
          <w:sz w:val="24"/>
          <w:szCs w:val="24"/>
          <w:highlight w:val="none"/>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C4B1D2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.3.2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1E552202">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.3.3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如本项目采购产品属于实施政府强制采购品目清单范围的节能产品，则供应商所报产品必须获得国家确定的认证机构出具的、处于有效期之内的节能产品认证证书，</w:t>
      </w:r>
      <w:r>
        <w:rPr>
          <w:rFonts w:hint="eastAsia" w:asciiTheme="minorEastAsia" w:hAnsiTheme="minorEastAsia" w:eastAsiaTheme="minorEastAsia" w:cstheme="minorEastAsia"/>
          <w:b/>
          <w:bCs/>
          <w:spacing w:val="0"/>
          <w:w w:val="100"/>
          <w:sz w:val="24"/>
          <w:szCs w:val="24"/>
          <w:highlight w:val="none"/>
        </w:rPr>
        <w:t>否则</w:t>
      </w:r>
      <w:r>
        <w:rPr>
          <w:rFonts w:hint="eastAsia" w:asciiTheme="minorEastAsia" w:hAnsiTheme="minorEastAsia" w:eastAsiaTheme="minorEastAsia" w:cstheme="minorEastAsia"/>
          <w:b/>
          <w:bCs/>
          <w:spacing w:val="0"/>
          <w:w w:val="100"/>
          <w:sz w:val="24"/>
          <w:szCs w:val="24"/>
          <w:highlight w:val="none"/>
          <w:lang w:val="en-US" w:eastAsia="zh-CN"/>
        </w:rPr>
        <w:t>响应</w:t>
      </w:r>
      <w:r>
        <w:rPr>
          <w:rFonts w:hint="eastAsia" w:asciiTheme="minorEastAsia" w:hAnsiTheme="minorEastAsia" w:eastAsiaTheme="minorEastAsia" w:cstheme="minorEastAsia"/>
          <w:b/>
          <w:bCs/>
          <w:spacing w:val="0"/>
          <w:w w:val="100"/>
          <w:sz w:val="24"/>
          <w:szCs w:val="24"/>
          <w:highlight w:val="none"/>
        </w:rPr>
        <w:t>无效；</w:t>
      </w:r>
    </w:p>
    <w:p w14:paraId="068199F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.3.4</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非政府强制采购的节能产品或环境标志产品，依据品目清单和认证证书实施政府优先采购。优先采购的具体规定见第四章《评</w:t>
      </w:r>
      <w:r>
        <w:rPr>
          <w:rFonts w:hint="eastAsia" w:asciiTheme="minorEastAsia" w:hAnsiTheme="minorEastAsia" w:eastAsiaTheme="minorEastAsia" w:cstheme="minorEastAsia"/>
          <w:spacing w:val="0"/>
          <w:w w:val="100"/>
          <w:sz w:val="24"/>
          <w:szCs w:val="24"/>
          <w:highlight w:val="none"/>
          <w:lang w:val="en-US" w:eastAsia="zh-CN"/>
        </w:rPr>
        <w:t>审</w:t>
      </w:r>
      <w:r>
        <w:rPr>
          <w:rFonts w:hint="eastAsia" w:asciiTheme="minorEastAsia" w:hAnsiTheme="minorEastAsia" w:eastAsiaTheme="minorEastAsia" w:cstheme="minorEastAsia"/>
          <w:spacing w:val="0"/>
          <w:w w:val="100"/>
          <w:sz w:val="24"/>
          <w:szCs w:val="24"/>
          <w:highlight w:val="none"/>
        </w:rPr>
        <w:t>程序、评审方法和评审标准》。（如涉及）。</w:t>
      </w:r>
    </w:p>
    <w:p w14:paraId="0FA0228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.4</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正版软件</w:t>
      </w:r>
    </w:p>
    <w:p w14:paraId="54BB0E0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.4.1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依据《财政部</w:t>
      </w:r>
      <w:r>
        <w:rPr>
          <w:rFonts w:hint="eastAsia" w:asciiTheme="minorEastAsia" w:hAnsiTheme="minorEastAsia" w:eastAsiaTheme="minorEastAsia" w:cstheme="minorEastAsia"/>
          <w:spacing w:val="0"/>
          <w:w w:val="100"/>
          <w:sz w:val="24"/>
          <w:szCs w:val="24"/>
          <w:highlight w:val="none"/>
          <w:lang w:eastAsia="zh-CN"/>
        </w:rPr>
        <w:t>、</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end"/>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无效。财政部、</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end"/>
      </w:r>
      <w:r>
        <w:rPr>
          <w:rFonts w:hint="eastAsia" w:asciiTheme="minorEastAsia" w:hAnsiTheme="minorEastAsia" w:eastAsiaTheme="minorEastAsia" w:cstheme="minorEastAsia"/>
          <w:spacing w:val="0"/>
          <w:w w:val="100"/>
          <w:sz w:val="24"/>
          <w:szCs w:val="24"/>
          <w:highlight w:val="none"/>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begin"/>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separate"/>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0"/>
          <w:w w:val="100"/>
          <w:kern w:val="0"/>
          <w:sz w:val="24"/>
          <w:szCs w:val="24"/>
          <w:highlight w:val="none"/>
          <w:lang w:val="en-US" w:eastAsia="en-US" w:bidi="ar-SA"/>
        </w:rPr>
        <w:fldChar w:fldCharType="end"/>
      </w:r>
      <w:r>
        <w:rPr>
          <w:rFonts w:hint="eastAsia" w:asciiTheme="minorEastAsia" w:hAnsiTheme="minorEastAsia" w:eastAsiaTheme="minorEastAsia" w:cstheme="minorEastAsia"/>
          <w:spacing w:val="0"/>
          <w:w w:val="100"/>
          <w:sz w:val="24"/>
          <w:szCs w:val="24"/>
          <w:highlight w:val="none"/>
        </w:rPr>
        <w:t>、信息产业部以文件形式确定、公布并适时调整。</w:t>
      </w:r>
    </w:p>
    <w:p w14:paraId="50E177B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.4.2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1173D5D1">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.5</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网络安全专用产品</w:t>
      </w:r>
    </w:p>
    <w:p w14:paraId="07078C1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.5.1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3C0A6007">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w:t>
      </w:r>
      <w:r>
        <w:rPr>
          <w:rFonts w:hint="eastAsia" w:asciiTheme="minorEastAsia" w:hAnsiTheme="minorEastAsia" w:eastAsiaTheme="minorEastAsia" w:cstheme="minorEastAsia"/>
          <w:spacing w:val="0"/>
          <w:w w:val="100"/>
          <w:sz w:val="24"/>
          <w:szCs w:val="24"/>
          <w:highlight w:val="none"/>
          <w:lang w:val="en-US" w:eastAsia="zh-CN"/>
        </w:rPr>
        <w:t xml:space="preserve">6 </w:t>
      </w:r>
      <w:r>
        <w:rPr>
          <w:rFonts w:hint="eastAsia" w:asciiTheme="minorEastAsia" w:hAnsiTheme="minorEastAsia" w:eastAsiaTheme="minorEastAsia" w:cstheme="minorEastAsia"/>
          <w:spacing w:val="0"/>
          <w:w w:val="100"/>
          <w:sz w:val="24"/>
          <w:szCs w:val="24"/>
          <w:highlight w:val="none"/>
        </w:rPr>
        <w:t>采购需求标准</w:t>
      </w:r>
    </w:p>
    <w:p w14:paraId="355ED75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w:t>
      </w:r>
      <w:r>
        <w:rPr>
          <w:rFonts w:hint="eastAsia" w:asciiTheme="minorEastAsia" w:hAnsiTheme="minorEastAsia" w:eastAsiaTheme="minorEastAsia" w:cstheme="minorEastAsia"/>
          <w:spacing w:val="0"/>
          <w:w w:val="100"/>
          <w:sz w:val="24"/>
          <w:szCs w:val="24"/>
          <w:highlight w:val="none"/>
          <w:lang w:val="en-US" w:eastAsia="zh-CN"/>
        </w:rPr>
        <w:t>6</w:t>
      </w: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商品包装、快递包装政府采购需求标准（试行）为助力打好污染防治攻坚战，推广使用绿色包装，根据财政部关于印发《商品包装政府采购需求标准（试行）》《快递包装政府采购需求标准（试行）》的通知（财办库〔2020〕123号），本项目如涉及商品包装和快递包装的，则其具体要求见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w:t>
      </w:r>
    </w:p>
    <w:p w14:paraId="3A2E4C8A">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w:t>
      </w:r>
      <w:r>
        <w:rPr>
          <w:rFonts w:hint="eastAsia" w:asciiTheme="minorEastAsia" w:hAnsiTheme="minorEastAsia" w:eastAsiaTheme="minorEastAsia" w:cstheme="minorEastAsia"/>
          <w:spacing w:val="0"/>
          <w:w w:val="100"/>
          <w:sz w:val="24"/>
          <w:szCs w:val="24"/>
          <w:highlight w:val="none"/>
          <w:lang w:val="en-US" w:eastAsia="zh-CN"/>
        </w:rPr>
        <w:t>6</w:t>
      </w:r>
      <w:r>
        <w:rPr>
          <w:rFonts w:hint="eastAsia" w:asciiTheme="minorEastAsia" w:hAnsiTheme="minorEastAsia" w:eastAsiaTheme="minorEastAsia" w:cstheme="minorEastAsia"/>
          <w:spacing w:val="0"/>
          <w:w w:val="100"/>
          <w:sz w:val="24"/>
          <w:szCs w:val="24"/>
          <w:highlight w:val="none"/>
        </w:rPr>
        <w:t>.2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绿色数据中心政府采购需求标准（试行）</w:t>
      </w:r>
    </w:p>
    <w:p w14:paraId="07FA19F2">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为加快数据中心绿色转型，根据财政部</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生态环境部</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工业和信息化部关于印发《绿色数据中心政府采购需求标准（试行）》的通知（财库〔2023〕7号），本项目如涉及绿色数据中心，则具体要求见第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w:t>
      </w:r>
    </w:p>
    <w:p w14:paraId="48625BB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sz w:val="24"/>
          <w:szCs w:val="24"/>
          <w:highlight w:val="none"/>
          <w:lang w:val="en-US" w:eastAsia="zh-CN"/>
        </w:rPr>
        <w:t>5.采购</w:t>
      </w:r>
      <w:r>
        <w:rPr>
          <w:rFonts w:hint="eastAsia" w:asciiTheme="minorEastAsia" w:hAnsiTheme="minorEastAsia" w:eastAsiaTheme="minorEastAsia" w:cstheme="minorEastAsia"/>
          <w:b/>
          <w:bCs/>
          <w:spacing w:val="0"/>
          <w:w w:val="100"/>
          <w:sz w:val="24"/>
          <w:szCs w:val="24"/>
          <w:highlight w:val="none"/>
        </w:rPr>
        <w:t>费用</w:t>
      </w:r>
    </w:p>
    <w:p w14:paraId="17E7FED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供应商应自行承担所有与准备和参加</w:t>
      </w:r>
      <w:r>
        <w:rPr>
          <w:rFonts w:hint="eastAsia" w:asciiTheme="minorEastAsia" w:hAnsiTheme="minorEastAsia" w:eastAsiaTheme="minorEastAsia" w:cstheme="minorEastAsia"/>
          <w:spacing w:val="0"/>
          <w:w w:val="100"/>
          <w:sz w:val="24"/>
          <w:szCs w:val="24"/>
          <w:highlight w:val="none"/>
          <w:lang w:val="en-US" w:eastAsia="zh-CN"/>
        </w:rPr>
        <w:t>本次采购</w:t>
      </w:r>
      <w:r>
        <w:rPr>
          <w:rFonts w:hint="eastAsia" w:asciiTheme="minorEastAsia" w:hAnsiTheme="minorEastAsia" w:eastAsiaTheme="minorEastAsia" w:cstheme="minorEastAsia"/>
          <w:spacing w:val="0"/>
          <w:w w:val="100"/>
          <w:sz w:val="24"/>
          <w:szCs w:val="24"/>
          <w:highlight w:val="none"/>
        </w:rPr>
        <w:t>有关的费用，无论</w:t>
      </w:r>
      <w:r>
        <w:rPr>
          <w:rFonts w:hint="eastAsia" w:asciiTheme="minorEastAsia" w:hAnsiTheme="minorEastAsia" w:eastAsiaTheme="minorEastAsia" w:cstheme="minorEastAsia"/>
          <w:spacing w:val="0"/>
          <w:w w:val="100"/>
          <w:sz w:val="24"/>
          <w:szCs w:val="24"/>
          <w:highlight w:val="none"/>
          <w:lang w:val="en-US" w:eastAsia="zh-CN"/>
        </w:rPr>
        <w:t>磋商</w:t>
      </w:r>
      <w:r>
        <w:rPr>
          <w:rFonts w:hint="eastAsia" w:asciiTheme="minorEastAsia" w:hAnsiTheme="minorEastAsia" w:eastAsiaTheme="minorEastAsia" w:cstheme="minorEastAsia"/>
          <w:spacing w:val="0"/>
          <w:w w:val="100"/>
          <w:sz w:val="24"/>
          <w:szCs w:val="24"/>
          <w:highlight w:val="none"/>
        </w:rPr>
        <w:t>的结果如何，采购人或采购代理机构在任何情况下均无承担这些费用的义务和责任。</w:t>
      </w:r>
    </w:p>
    <w:p w14:paraId="56A40BC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6.采购范围及适用法律</w:t>
      </w:r>
    </w:p>
    <w:p w14:paraId="6D567FE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6.1 本次采购适用的法律、法规为《中华人民共和国政府采购法》《中华人民共和国政府采购法实施条例》《政府采购竞争性磋商采购方式管理暂行办法》《财政部关于竞争性磋商采购方式管理暂行办法有关问题的补充通知》《中华人民共和国民法典》以及其他相关政府采购法律法规。</w:t>
      </w:r>
    </w:p>
    <w:p w14:paraId="16E0A4D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6.2 “监督管理部门”是指</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bCs/>
          <w:snapToGrid w:val="0"/>
          <w:color w:val="000000"/>
          <w:spacing w:val="0"/>
          <w:w w:val="100"/>
          <w:kern w:val="0"/>
          <w:sz w:val="24"/>
          <w:szCs w:val="24"/>
          <w:highlight w:val="none"/>
          <w:u w:val="single"/>
          <w:lang w:val="en-US" w:eastAsia="zh-CN" w:bidi="ar-SA"/>
        </w:rPr>
        <w:t xml:space="preserve">   南阳市宛城区财政局政府采购监督管理科 </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w:t>
      </w:r>
    </w:p>
    <w:p w14:paraId="6A08BDC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6.3 “货物”指供应商按采购文件规定，须向采购人提供的与本次采购相关的</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pacing w:val="-2"/>
          <w:szCs w:val="24"/>
          <w:highlight w:val="none"/>
          <w:u w:val="single"/>
          <w:lang w:val="en-US" w:eastAsia="zh-CN"/>
        </w:rPr>
        <w:t>/</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w:t>
      </w:r>
    </w:p>
    <w:p w14:paraId="2B62866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6.4 “服务”指采购文件规定供应商应承担的</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pacing w:val="-2"/>
          <w:szCs w:val="24"/>
          <w:highlight w:val="none"/>
          <w:u w:val="single"/>
          <w:lang w:val="en-US" w:eastAsia="zh-CN"/>
        </w:rPr>
        <w:t>/</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服务。</w:t>
      </w:r>
    </w:p>
    <w:p w14:paraId="1693CB7E">
      <w:pPr>
        <w:keepNext w:val="0"/>
        <w:keepLines w:val="0"/>
        <w:pageBreakBefore w:val="0"/>
        <w:kinsoku/>
        <w:wordWrap w:val="0"/>
        <w:overflowPunct/>
        <w:topLinePunct w:val="0"/>
        <w:bidi w:val="0"/>
        <w:spacing w:line="292" w:lineRule="auto"/>
        <w:jc w:val="both"/>
        <w:rPr>
          <w:rFonts w:ascii="Arial"/>
          <w:spacing w:val="0"/>
          <w:w w:val="100"/>
          <w:sz w:val="21"/>
          <w:highlight w:val="none"/>
        </w:rPr>
      </w:pPr>
    </w:p>
    <w:p w14:paraId="59EF3E8A">
      <w:pPr>
        <w:pStyle w:val="5"/>
        <w:keepNext w:val="0"/>
        <w:keepLines w:val="0"/>
        <w:pageBreakBefore w:val="0"/>
        <w:kinsoku/>
        <w:wordWrap w:val="0"/>
        <w:overflowPunct/>
        <w:topLinePunct w:val="0"/>
        <w:bidi w:val="0"/>
        <w:spacing w:before="91" w:line="360" w:lineRule="auto"/>
        <w:jc w:val="both"/>
        <w:rPr>
          <w:rFonts w:hint="eastAsia"/>
          <w:spacing w:val="0"/>
          <w:w w:val="100"/>
          <w:sz w:val="24"/>
          <w:szCs w:val="24"/>
          <w:highlight w:val="none"/>
          <w:lang w:val="en-US" w:eastAsia="zh-CN"/>
        </w:rPr>
      </w:pPr>
      <w:r>
        <w:rPr>
          <w:spacing w:val="0"/>
          <w:w w:val="100"/>
          <w:sz w:val="28"/>
          <w:szCs w:val="28"/>
          <w:highlight w:val="none"/>
          <w14:textOutline w14:w="1800" w14:cap="flat" w14:cmpd="sng">
            <w14:solidFill>
              <w14:srgbClr w14:val="000000"/>
            </w14:solidFill>
            <w14:prstDash w14:val="solid"/>
            <w14:miter w14:val="0"/>
          </w14:textOutline>
        </w:rPr>
        <w:t>二</w:t>
      </w:r>
      <w:r>
        <w:rPr>
          <w:rFonts w:hint="eastAsia"/>
          <w:spacing w:val="0"/>
          <w:w w:val="100"/>
          <w:sz w:val="28"/>
          <w:szCs w:val="28"/>
          <w:highlight w:val="none"/>
          <w:lang w:eastAsia="zh-CN"/>
        </w:rPr>
        <w:t>、</w:t>
      </w:r>
      <w:r>
        <w:rPr>
          <w:spacing w:val="0"/>
          <w:w w:val="100"/>
          <w:sz w:val="28"/>
          <w:szCs w:val="28"/>
          <w:highlight w:val="none"/>
          <w14:textOutline w14:w="1800" w14:cap="flat" w14:cmpd="sng">
            <w14:solidFill>
              <w14:srgbClr w14:val="000000"/>
            </w14:solidFill>
            <w14:prstDash w14:val="solid"/>
            <w14:miter w14:val="0"/>
          </w14:textOutline>
        </w:rPr>
        <w:t>竞争性磋商文件</w:t>
      </w:r>
    </w:p>
    <w:p w14:paraId="370CFC6E">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b/>
          <w:bCs/>
          <w:spacing w:val="0"/>
          <w:w w:val="100"/>
          <w:sz w:val="24"/>
          <w:szCs w:val="24"/>
          <w:highlight w:val="none"/>
        </w:rPr>
      </w:pPr>
      <w:r>
        <w:rPr>
          <w:rFonts w:hint="eastAsia"/>
          <w:b/>
          <w:bCs/>
          <w:spacing w:val="0"/>
          <w:w w:val="100"/>
          <w:sz w:val="24"/>
          <w:szCs w:val="24"/>
          <w:highlight w:val="none"/>
          <w:lang w:val="en-US" w:eastAsia="zh-CN"/>
        </w:rPr>
        <w:t>7.</w:t>
      </w:r>
      <w:r>
        <w:rPr>
          <w:b/>
          <w:bCs/>
          <w:spacing w:val="0"/>
          <w:w w:val="100"/>
          <w:sz w:val="24"/>
          <w:szCs w:val="24"/>
          <w:highlight w:val="none"/>
        </w:rPr>
        <w:t>竞争性磋商文件构成</w:t>
      </w:r>
    </w:p>
    <w:p w14:paraId="216956DE">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rFonts w:hint="eastAsia"/>
          <w:spacing w:val="0"/>
          <w:w w:val="100"/>
          <w:sz w:val="24"/>
          <w:szCs w:val="24"/>
          <w:highlight w:val="none"/>
          <w:lang w:val="en-US" w:eastAsia="zh-CN"/>
        </w:rPr>
        <w:t>7</w:t>
      </w:r>
      <w:r>
        <w:rPr>
          <w:spacing w:val="0"/>
          <w:w w:val="100"/>
          <w:sz w:val="24"/>
          <w:szCs w:val="24"/>
          <w:highlight w:val="none"/>
        </w:rPr>
        <w:t>.1</w:t>
      </w:r>
      <w:r>
        <w:rPr>
          <w:rFonts w:hint="eastAsia"/>
          <w:spacing w:val="0"/>
          <w:w w:val="100"/>
          <w:sz w:val="24"/>
          <w:szCs w:val="24"/>
          <w:highlight w:val="none"/>
          <w:lang w:val="en-US" w:eastAsia="zh-CN"/>
        </w:rPr>
        <w:t xml:space="preserve"> </w:t>
      </w:r>
      <w:r>
        <w:rPr>
          <w:spacing w:val="0"/>
          <w:w w:val="100"/>
          <w:sz w:val="24"/>
          <w:szCs w:val="24"/>
          <w:highlight w:val="none"/>
        </w:rPr>
        <w:t>竞争性磋商文件包括以下部分：</w:t>
      </w:r>
    </w:p>
    <w:p w14:paraId="485597E1">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fldChar w:fldCharType="begin"/>
      </w:r>
      <w:r>
        <w:rPr>
          <w:spacing w:val="0"/>
          <w:w w:val="100"/>
          <w:sz w:val="24"/>
          <w:szCs w:val="24"/>
          <w:highlight w:val="none"/>
        </w:rPr>
        <w:instrText xml:space="preserve">HYPERLINK\l"bookmark1"</w:instrText>
      </w:r>
      <w:r>
        <w:rPr>
          <w:spacing w:val="0"/>
          <w:w w:val="100"/>
          <w:sz w:val="24"/>
          <w:szCs w:val="24"/>
          <w:highlight w:val="none"/>
        </w:rPr>
        <w:fldChar w:fldCharType="separate"/>
      </w:r>
      <w:r>
        <w:rPr>
          <w:spacing w:val="0"/>
          <w:w w:val="100"/>
          <w:sz w:val="24"/>
          <w:szCs w:val="24"/>
          <w:highlight w:val="none"/>
        </w:rPr>
        <w:t>第一章</w:t>
      </w:r>
      <w:r>
        <w:rPr>
          <w:rFonts w:hint="eastAsia"/>
          <w:spacing w:val="0"/>
          <w:w w:val="100"/>
          <w:sz w:val="24"/>
          <w:szCs w:val="24"/>
          <w:highlight w:val="none"/>
          <w:lang w:val="en-US" w:eastAsia="zh-CN"/>
        </w:rPr>
        <w:t xml:space="preserve"> </w:t>
      </w:r>
      <w:r>
        <w:rPr>
          <w:rFonts w:hint="eastAsia"/>
          <w:spacing w:val="0"/>
          <w:w w:val="100"/>
          <w:sz w:val="24"/>
          <w:szCs w:val="24"/>
          <w:highlight w:val="none"/>
          <w:lang w:eastAsia="zh-CN"/>
        </w:rPr>
        <w:t>竞争性磋商公告</w:t>
      </w:r>
      <w:r>
        <w:rPr>
          <w:spacing w:val="0"/>
          <w:w w:val="100"/>
          <w:sz w:val="24"/>
          <w:szCs w:val="24"/>
          <w:highlight w:val="none"/>
        </w:rPr>
        <w:fldChar w:fldCharType="end"/>
      </w:r>
    </w:p>
    <w:p w14:paraId="1B56DD09">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t>第二章</w:t>
      </w:r>
      <w:r>
        <w:rPr>
          <w:rFonts w:hint="eastAsia"/>
          <w:spacing w:val="0"/>
          <w:w w:val="100"/>
          <w:sz w:val="24"/>
          <w:szCs w:val="24"/>
          <w:highlight w:val="none"/>
          <w:lang w:val="en-US" w:eastAsia="zh-CN"/>
        </w:rPr>
        <w:t xml:space="preserve"> </w:t>
      </w:r>
      <w:r>
        <w:rPr>
          <w:spacing w:val="0"/>
          <w:w w:val="100"/>
          <w:sz w:val="24"/>
          <w:szCs w:val="24"/>
          <w:highlight w:val="none"/>
        </w:rPr>
        <w:t>采购需求</w:t>
      </w:r>
    </w:p>
    <w:p w14:paraId="4D846B81">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t>第三章</w:t>
      </w:r>
      <w:r>
        <w:rPr>
          <w:rFonts w:hint="eastAsia"/>
          <w:spacing w:val="0"/>
          <w:w w:val="100"/>
          <w:sz w:val="24"/>
          <w:szCs w:val="24"/>
          <w:highlight w:val="none"/>
          <w:lang w:val="en-US" w:eastAsia="zh-CN"/>
        </w:rPr>
        <w:t xml:space="preserve"> </w:t>
      </w:r>
      <w:r>
        <w:rPr>
          <w:spacing w:val="0"/>
          <w:w w:val="100"/>
          <w:sz w:val="24"/>
          <w:szCs w:val="24"/>
          <w:highlight w:val="none"/>
        </w:rPr>
        <w:t>供应商须知</w:t>
      </w:r>
    </w:p>
    <w:p w14:paraId="48E1C62B">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t>第四章</w:t>
      </w:r>
      <w:r>
        <w:rPr>
          <w:rFonts w:hint="eastAsia"/>
          <w:spacing w:val="0"/>
          <w:w w:val="100"/>
          <w:sz w:val="24"/>
          <w:szCs w:val="24"/>
          <w:highlight w:val="none"/>
          <w:lang w:val="en-US" w:eastAsia="zh-CN"/>
        </w:rPr>
        <w:t xml:space="preserve"> </w:t>
      </w:r>
      <w:r>
        <w:rPr>
          <w:rFonts w:hint="eastAsia"/>
          <w:spacing w:val="0"/>
          <w:w w:val="100"/>
          <w:sz w:val="24"/>
          <w:szCs w:val="24"/>
          <w:highlight w:val="none"/>
        </w:rPr>
        <w:t>评</w:t>
      </w:r>
      <w:r>
        <w:rPr>
          <w:rFonts w:hint="eastAsia"/>
          <w:spacing w:val="0"/>
          <w:w w:val="100"/>
          <w:sz w:val="24"/>
          <w:szCs w:val="24"/>
          <w:highlight w:val="none"/>
          <w:lang w:val="en-US" w:eastAsia="zh-CN"/>
        </w:rPr>
        <w:t>审</w:t>
      </w:r>
      <w:r>
        <w:rPr>
          <w:rFonts w:hint="eastAsia"/>
          <w:spacing w:val="0"/>
          <w:w w:val="100"/>
          <w:sz w:val="24"/>
          <w:szCs w:val="24"/>
          <w:highlight w:val="none"/>
        </w:rPr>
        <w:t>程序、</w:t>
      </w:r>
      <w:r>
        <w:rPr>
          <w:spacing w:val="0"/>
          <w:w w:val="100"/>
          <w:sz w:val="24"/>
          <w:szCs w:val="24"/>
          <w:highlight w:val="none"/>
        </w:rPr>
        <w:t>评审方法和评审标准</w:t>
      </w:r>
    </w:p>
    <w:p w14:paraId="2A612797">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t>第五章</w:t>
      </w:r>
      <w:r>
        <w:rPr>
          <w:rFonts w:hint="eastAsia"/>
          <w:spacing w:val="0"/>
          <w:w w:val="100"/>
          <w:sz w:val="24"/>
          <w:szCs w:val="24"/>
          <w:highlight w:val="none"/>
          <w:lang w:val="en-US" w:eastAsia="zh-CN"/>
        </w:rPr>
        <w:t xml:space="preserve"> </w:t>
      </w:r>
      <w:r>
        <w:rPr>
          <w:rFonts w:hint="eastAsia"/>
          <w:spacing w:val="0"/>
          <w:w w:val="100"/>
          <w:sz w:val="24"/>
          <w:szCs w:val="24"/>
          <w:highlight w:val="none"/>
          <w:lang w:eastAsia="zh-CN"/>
        </w:rPr>
        <w:t>政府采购合同（草案）</w:t>
      </w:r>
    </w:p>
    <w:p w14:paraId="1C5A4A2F">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spacing w:val="0"/>
          <w:w w:val="100"/>
          <w:sz w:val="24"/>
          <w:szCs w:val="24"/>
          <w:highlight w:val="none"/>
        </w:rPr>
      </w:pPr>
      <w:r>
        <w:rPr>
          <w:spacing w:val="0"/>
          <w:w w:val="100"/>
          <w:sz w:val="24"/>
          <w:szCs w:val="24"/>
          <w:highlight w:val="none"/>
        </w:rPr>
        <w:t>第六章</w:t>
      </w:r>
      <w:r>
        <w:rPr>
          <w:rFonts w:hint="eastAsia"/>
          <w:spacing w:val="0"/>
          <w:w w:val="100"/>
          <w:sz w:val="24"/>
          <w:szCs w:val="24"/>
          <w:highlight w:val="none"/>
          <w:lang w:val="en-US" w:eastAsia="zh-CN"/>
        </w:rPr>
        <w:t xml:space="preserve"> </w:t>
      </w:r>
      <w:r>
        <w:rPr>
          <w:spacing w:val="0"/>
          <w:w w:val="100"/>
          <w:sz w:val="24"/>
          <w:szCs w:val="24"/>
          <w:highlight w:val="none"/>
        </w:rPr>
        <w:t>响应文件格式</w:t>
      </w:r>
    </w:p>
    <w:p w14:paraId="39741943">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7.2 供应商应认真阅读竞争性磋商文件的全部内容。供应商应按照竞争性磋商文件要求提交响应文件并保证所提供的全部资料的真实性，并对竞争性磋商文件做出实质性响应，否则响应无效。</w:t>
      </w:r>
    </w:p>
    <w:p w14:paraId="7FEAFCE7">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b/>
          <w:bCs/>
          <w:spacing w:val="0"/>
          <w:w w:val="100"/>
          <w:sz w:val="24"/>
          <w:szCs w:val="24"/>
          <w:highlight w:val="none"/>
          <w:lang w:val="en-US" w:eastAsia="zh-CN"/>
        </w:rPr>
      </w:pPr>
      <w:r>
        <w:rPr>
          <w:rFonts w:hint="eastAsia"/>
          <w:b/>
          <w:bCs/>
          <w:spacing w:val="0"/>
          <w:w w:val="100"/>
          <w:sz w:val="24"/>
          <w:szCs w:val="24"/>
          <w:highlight w:val="none"/>
          <w:lang w:val="en-US" w:eastAsia="zh-CN"/>
        </w:rPr>
        <w:t>8.对竞争性磋商文件的澄清或修改</w:t>
      </w:r>
    </w:p>
    <w:p w14:paraId="1FC02736">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 xml:space="preserve">8.1 </w:t>
      </w:r>
      <w:r>
        <w:rPr>
          <w:rFonts w:hint="eastAsia" w:asciiTheme="minorEastAsia" w:hAnsiTheme="minorEastAsia" w:eastAsiaTheme="minorEastAsia" w:cstheme="minorEastAsia"/>
          <w:spacing w:val="0"/>
          <w:w w:val="100"/>
          <w:sz w:val="24"/>
          <w:szCs w:val="24"/>
          <w:highlight w:val="none"/>
          <w:lang w:val="en-US" w:eastAsia="zh-CN"/>
        </w:rPr>
        <w:t>采购人或采购代理机构</w:t>
      </w:r>
      <w:r>
        <w:rPr>
          <w:rFonts w:hint="eastAsia"/>
          <w:spacing w:val="0"/>
          <w:w w:val="100"/>
          <w:sz w:val="24"/>
          <w:szCs w:val="24"/>
          <w:highlight w:val="none"/>
          <w:lang w:val="en-US" w:eastAsia="zh-CN"/>
        </w:rPr>
        <w:t>可用补充文件的方式修正竞争性磋商文件，补充文件内容以公告的形式告知所有竞争性磋商文件收受人，该补充文件将成为竞争性磋商文件的组成部分，并替代所修正的部分。</w:t>
      </w:r>
    </w:p>
    <w:p w14:paraId="0414B72E">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 xml:space="preserve">8.2 </w:t>
      </w:r>
      <w:r>
        <w:rPr>
          <w:rFonts w:hint="eastAsia" w:asciiTheme="minorEastAsia" w:hAnsiTheme="minorEastAsia" w:eastAsiaTheme="minorEastAsia" w:cstheme="minorEastAsia"/>
          <w:spacing w:val="0"/>
          <w:w w:val="100"/>
          <w:sz w:val="24"/>
          <w:szCs w:val="24"/>
          <w:highlight w:val="none"/>
          <w:lang w:val="en-US" w:eastAsia="zh-CN"/>
        </w:rPr>
        <w:t>采购人或采购代理机构</w:t>
      </w:r>
      <w:r>
        <w:rPr>
          <w:rFonts w:hint="eastAsia"/>
          <w:spacing w:val="0"/>
          <w:w w:val="100"/>
          <w:sz w:val="24"/>
          <w:szCs w:val="24"/>
          <w:highlight w:val="none"/>
          <w:lang w:val="en-US" w:eastAsia="zh-CN"/>
        </w:rPr>
        <w:t>可以酌情延长上传截止时间，并将此变更以公告形式通知所有竞争性磋商文件收受人。</w:t>
      </w:r>
    </w:p>
    <w:p w14:paraId="35E0A811">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8.3 澄清或者修改的内容为竞争性磋商文件的组成部分，并对所有获取竞争性磋商文件的潜在供应商具有约束力。澄清或者修改的内容可能影响响应文件编制的，将在提交首次响应文件截止之日5日前，以书面形式</w:t>
      </w:r>
      <w:r>
        <w:rPr>
          <w:rFonts w:hint="eastAsia" w:asciiTheme="minorEastAsia" w:hAnsiTheme="minorEastAsia" w:eastAsiaTheme="minorEastAsia" w:cstheme="minorEastAsia"/>
          <w:spacing w:val="0"/>
          <w:w w:val="100"/>
          <w:sz w:val="24"/>
          <w:szCs w:val="24"/>
          <w:highlight w:val="none"/>
          <w:lang w:val="en-US" w:eastAsia="zh-CN"/>
        </w:rPr>
        <w:t>（必须在原公告发布媒体上发布公告）</w:t>
      </w:r>
      <w:r>
        <w:rPr>
          <w:rFonts w:hint="eastAsia"/>
          <w:spacing w:val="0"/>
          <w:w w:val="100"/>
          <w:sz w:val="24"/>
          <w:szCs w:val="24"/>
          <w:highlight w:val="none"/>
          <w:lang w:val="en-US" w:eastAsia="zh-CN"/>
        </w:rPr>
        <w:t>通知所有获取磋商文件的供应商；不足5日的，将顺延上传响应文件截止时间。</w:t>
      </w:r>
    </w:p>
    <w:p w14:paraId="11AA5E38">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b/>
          <w:bCs/>
          <w:spacing w:val="0"/>
          <w:w w:val="100"/>
          <w:sz w:val="24"/>
          <w:szCs w:val="24"/>
          <w:highlight w:val="none"/>
          <w:lang w:val="en-US" w:eastAsia="zh-CN"/>
        </w:rPr>
      </w:pPr>
      <w:r>
        <w:rPr>
          <w:rFonts w:hint="eastAsia"/>
          <w:b/>
          <w:bCs/>
          <w:spacing w:val="0"/>
          <w:w w:val="100"/>
          <w:sz w:val="24"/>
          <w:szCs w:val="24"/>
          <w:highlight w:val="none"/>
          <w:lang w:val="en-US" w:eastAsia="zh-CN"/>
        </w:rPr>
        <w:t>8.4 政府采购项目实行网上受理，开标前所有信息保密。因此，</w:t>
      </w:r>
      <w:r>
        <w:rPr>
          <w:rFonts w:hint="eastAsia" w:asciiTheme="minorEastAsia" w:hAnsiTheme="minorEastAsia" w:eastAsiaTheme="minorEastAsia" w:cstheme="minorEastAsia"/>
          <w:b/>
          <w:bCs/>
          <w:spacing w:val="0"/>
          <w:w w:val="100"/>
          <w:sz w:val="24"/>
          <w:szCs w:val="24"/>
          <w:highlight w:val="none"/>
          <w:lang w:val="en-US" w:eastAsia="zh-CN"/>
        </w:rPr>
        <w:t>采购人或采购代理机构</w:t>
      </w:r>
      <w:r>
        <w:rPr>
          <w:rFonts w:hint="eastAsia"/>
          <w:b/>
          <w:bCs/>
          <w:spacing w:val="0"/>
          <w:w w:val="100"/>
          <w:sz w:val="24"/>
          <w:szCs w:val="24"/>
          <w:highlight w:val="none"/>
          <w:lang w:val="en-US" w:eastAsia="zh-CN"/>
        </w:rPr>
        <w:t>发布的一切公告信息（包括采购公告、变更公告、澄清公告等）均在“河南省政府采购网”“《全国公共资源交易平台(河南省· 宛城区 ）》”等媒体发布，请潜在供应商随时查询有关公告信息。若因潜在供应商没有及时查看到公告信息而造成的失误，责任自负。</w:t>
      </w:r>
    </w:p>
    <w:p w14:paraId="665430F6">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default" w:asciiTheme="minorEastAsia" w:hAnsiTheme="minorEastAsia" w:eastAsiaTheme="minorEastAsia" w:cstheme="minorEastAsia"/>
          <w:b/>
          <w:bCs/>
          <w:spacing w:val="0"/>
          <w:w w:val="100"/>
          <w:sz w:val="24"/>
          <w:szCs w:val="24"/>
          <w:highlight w:val="none"/>
          <w:lang w:val="en-US" w:eastAsia="zh-CN"/>
        </w:rPr>
      </w:pPr>
      <w:r>
        <w:rPr>
          <w:rFonts w:hint="eastAsia" w:asciiTheme="minorEastAsia" w:hAnsiTheme="minorEastAsia" w:eastAsiaTheme="minorEastAsia" w:cstheme="minorEastAsia"/>
          <w:b/>
          <w:bCs/>
          <w:spacing w:val="0"/>
          <w:w w:val="100"/>
          <w:sz w:val="24"/>
          <w:szCs w:val="24"/>
          <w:highlight w:val="none"/>
          <w:lang w:val="en-US" w:eastAsia="zh-CN"/>
        </w:rPr>
        <w:t>8.5 供应商应关注是否有发布最新的澄清更正公告和更正的最新磋商文件（电子答疑文件），如有则需下载最新的磋商文件，并在此基础上制作最新的响应文件并上传。</w:t>
      </w:r>
    </w:p>
    <w:p w14:paraId="60B0380D">
      <w:pPr>
        <w:pStyle w:val="5"/>
        <w:keepNext w:val="0"/>
        <w:keepLines w:val="0"/>
        <w:pageBreakBefore w:val="0"/>
        <w:kinsoku/>
        <w:wordWrap w:val="0"/>
        <w:overflowPunct/>
        <w:topLinePunct w:val="0"/>
        <w:bidi w:val="0"/>
        <w:spacing w:before="179" w:line="220" w:lineRule="auto"/>
        <w:jc w:val="both"/>
        <w:rPr>
          <w:spacing w:val="0"/>
          <w:w w:val="100"/>
          <w:sz w:val="24"/>
          <w:szCs w:val="24"/>
          <w:highlight w:val="none"/>
        </w:rPr>
      </w:pPr>
    </w:p>
    <w:p w14:paraId="208CAE23">
      <w:pPr>
        <w:pStyle w:val="5"/>
        <w:keepNext w:val="0"/>
        <w:keepLines w:val="0"/>
        <w:pageBreakBefore w:val="0"/>
        <w:kinsoku/>
        <w:wordWrap w:val="0"/>
        <w:overflowPunct/>
        <w:topLinePunct w:val="0"/>
        <w:bidi w:val="0"/>
        <w:spacing w:before="91" w:line="360" w:lineRule="auto"/>
        <w:jc w:val="both"/>
        <w:rPr>
          <w:rFonts w:hint="eastAsia" w:ascii="Arial" w:hAnsi="Arial" w:eastAsia="宋体" w:cs="Arial"/>
          <w:spacing w:val="0"/>
          <w:w w:val="100"/>
          <w:sz w:val="24"/>
          <w:szCs w:val="24"/>
          <w:highlight w:val="none"/>
          <w:lang w:val="en-US" w:eastAsia="zh-CN"/>
        </w:rPr>
      </w:pPr>
      <w:r>
        <w:rPr>
          <w:spacing w:val="0"/>
          <w:w w:val="100"/>
          <w:sz w:val="28"/>
          <w:szCs w:val="28"/>
          <w:highlight w:val="none"/>
          <w14:textOutline w14:w="1800" w14:cap="flat" w14:cmpd="sng">
            <w14:solidFill>
              <w14:srgbClr w14:val="000000"/>
            </w14:solidFill>
            <w14:prstDash w14:val="solid"/>
            <w14:miter w14:val="0"/>
          </w14:textOutline>
        </w:rPr>
        <w:t>三</w:t>
      </w:r>
      <w:r>
        <w:rPr>
          <w:rFonts w:hint="eastAsia"/>
          <w:spacing w:val="0"/>
          <w:w w:val="100"/>
          <w:sz w:val="28"/>
          <w:szCs w:val="28"/>
          <w:highlight w:val="none"/>
          <w:lang w:eastAsia="zh-CN"/>
        </w:rPr>
        <w:t>、</w:t>
      </w:r>
      <w:r>
        <w:rPr>
          <w:spacing w:val="0"/>
          <w:w w:val="100"/>
          <w:sz w:val="28"/>
          <w:szCs w:val="28"/>
          <w:highlight w:val="none"/>
          <w14:textOutline w14:w="1800" w14:cap="flat" w14:cmpd="sng">
            <w14:solidFill>
              <w14:srgbClr w14:val="000000"/>
            </w14:solidFill>
            <w14:prstDash w14:val="solid"/>
            <w14:miter w14:val="0"/>
          </w14:textOutline>
        </w:rPr>
        <w:t>响应文件的编制</w:t>
      </w:r>
    </w:p>
    <w:p w14:paraId="5D922A6D">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spacing w:val="0"/>
          <w:w w:val="100"/>
          <w:sz w:val="24"/>
          <w:szCs w:val="24"/>
          <w:highlight w:val="none"/>
          <w:lang w:val="en-US" w:eastAsia="zh-CN"/>
        </w:rPr>
      </w:pPr>
      <w:r>
        <w:rPr>
          <w:rFonts w:hint="eastAsia"/>
          <w:b/>
          <w:bCs/>
          <w:spacing w:val="0"/>
          <w:w w:val="100"/>
          <w:sz w:val="24"/>
          <w:szCs w:val="24"/>
          <w:highlight w:val="none"/>
          <w:lang w:val="en-US" w:eastAsia="zh-CN"/>
        </w:rPr>
        <w:t>9.响应范围、竞争性磋商文件中计量单位的使用及磋商语言</w:t>
      </w:r>
    </w:p>
    <w:p w14:paraId="11EF1249">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9.1 本项目如划分采购包，供应商可以对本项目的其中一个采购包进行响应，也可同时对多个采购包进行响应。供应商应当对所参与采购包对应第二章《采购需求》所列的全部内容进行响应，不得将一个采购包中的内容拆分响应，否则其对该采购包的响应将被认定为无效响应。</w:t>
      </w:r>
    </w:p>
    <w:p w14:paraId="68E41D8B">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9.2 除竞争性磋商文件有特殊要求外，本项目磋商所使用的计量单位，应采用中华人民共和国法定计量单位。</w:t>
      </w:r>
    </w:p>
    <w:p w14:paraId="07FAF80B">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9.3 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760B9E1">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spacing w:val="0"/>
          <w:w w:val="100"/>
          <w:sz w:val="24"/>
          <w:szCs w:val="24"/>
          <w:highlight w:val="none"/>
          <w:lang w:val="en-US" w:eastAsia="zh-CN"/>
        </w:rPr>
      </w:pPr>
      <w:r>
        <w:rPr>
          <w:rFonts w:hint="eastAsia"/>
          <w:b/>
          <w:bCs/>
          <w:spacing w:val="0"/>
          <w:w w:val="100"/>
          <w:sz w:val="24"/>
          <w:szCs w:val="24"/>
          <w:highlight w:val="none"/>
          <w:lang w:val="en-US" w:eastAsia="zh-CN"/>
        </w:rPr>
        <w:t>10.响应文件构成</w:t>
      </w:r>
    </w:p>
    <w:p w14:paraId="15295066">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10.1 供应商应当按照竞争性磋商文件的要求编制响应文件，并对其提交的响应文件的真实性、合法性承担法律责任。响应文件的部分格式要求，见第六章《响应文件格式》。</w:t>
      </w:r>
    </w:p>
    <w:p w14:paraId="7B2EB663">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spacing w:val="0"/>
          <w:w w:val="100"/>
          <w:sz w:val="24"/>
          <w:szCs w:val="24"/>
          <w:highlight w:val="none"/>
          <w:lang w:val="en-US" w:eastAsia="zh-CN"/>
        </w:rPr>
      </w:pPr>
      <w:r>
        <w:rPr>
          <w:rFonts w:hint="eastAsia"/>
          <w:spacing w:val="0"/>
          <w:w w:val="100"/>
          <w:sz w:val="24"/>
          <w:szCs w:val="24"/>
          <w:highlight w:val="none"/>
          <w:lang w:val="en-US" w:eastAsia="zh-CN"/>
        </w:rPr>
        <w:t>10.2 对于竞争性磋商文件中标记了实质性格式文件的，供应商不得改变格式中给定的文字所表达的含义，不得删减格式中的实质性内容，不得对应当填写的空格不填写或不实质性响应，否则响应无效。未标记实质性格式的文件和竞争性磋商文件未提供格式的内容，可由供应商自行编写。</w:t>
      </w:r>
    </w:p>
    <w:p w14:paraId="409FDCA3">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10.3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lang w:eastAsia="zh-CN"/>
        </w:rPr>
        <w:t>电子</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lang w:eastAsia="zh-CN"/>
        </w:rPr>
        <w:t>文件应使用CA数字证书</w:t>
      </w:r>
      <w:r>
        <w:rPr>
          <w:rFonts w:hint="eastAsia" w:asciiTheme="minorEastAsia" w:hAnsiTheme="minorEastAsia" w:eastAsiaTheme="minorEastAsia" w:cstheme="minorEastAsia"/>
          <w:spacing w:val="0"/>
          <w:w w:val="100"/>
          <w:sz w:val="24"/>
          <w:szCs w:val="24"/>
          <w:highlight w:val="none"/>
          <w:lang w:val="en-US" w:eastAsia="zh-CN"/>
        </w:rPr>
        <w:t>或</w:t>
      </w:r>
      <w:r>
        <w:rPr>
          <w:rFonts w:hint="eastAsia" w:asciiTheme="minorEastAsia" w:hAnsiTheme="minorEastAsia" w:eastAsiaTheme="minorEastAsia" w:cstheme="minorEastAsia"/>
          <w:spacing w:val="0"/>
          <w:w w:val="100"/>
          <w:sz w:val="24"/>
          <w:szCs w:val="24"/>
          <w:highlight w:val="none"/>
          <w:lang w:eastAsia="zh-CN"/>
        </w:rPr>
        <w:t>企业电子营业执照生成并在截止时间前上传其加密版本，</w:t>
      </w:r>
      <w:r>
        <w:rPr>
          <w:rFonts w:hint="eastAsia" w:asciiTheme="minorEastAsia" w:hAnsiTheme="minorEastAsia" w:eastAsiaTheme="minorEastAsia" w:cstheme="minorEastAsia"/>
          <w:spacing w:val="0"/>
          <w:w w:val="100"/>
          <w:sz w:val="24"/>
          <w:szCs w:val="24"/>
          <w:highlight w:val="none"/>
          <w:lang w:val="en-US" w:eastAsia="zh-CN"/>
        </w:rPr>
        <w:t>根据磋商文件中规定的下载平台要求，</w:t>
      </w:r>
      <w:r>
        <w:rPr>
          <w:rFonts w:hint="eastAsia" w:asciiTheme="minorEastAsia" w:hAnsiTheme="minorEastAsia" w:eastAsiaTheme="minorEastAsia" w:cstheme="minorEastAsia"/>
          <w:spacing w:val="0"/>
          <w:w w:val="100"/>
          <w:sz w:val="24"/>
          <w:szCs w:val="24"/>
          <w:highlight w:val="none"/>
          <w:lang w:eastAsia="zh-CN"/>
        </w:rPr>
        <w:t>具体详见《投标文件制作工具操作手册》</w:t>
      </w:r>
      <w:r>
        <w:rPr>
          <w:rFonts w:hint="eastAsia" w:asciiTheme="minorEastAsia" w:hAnsiTheme="minorEastAsia" w:eastAsiaTheme="minorEastAsia" w:cstheme="minorEastAsia"/>
          <w:spacing w:val="0"/>
          <w:w w:val="100"/>
          <w:sz w:val="24"/>
          <w:szCs w:val="24"/>
          <w:highlight w:val="none"/>
          <w:lang w:val="en-US" w:eastAsia="zh-CN"/>
        </w:rPr>
        <w:t>或</w:t>
      </w:r>
      <w:r>
        <w:rPr>
          <w:rFonts w:hint="eastAsia" w:asciiTheme="minorEastAsia" w:hAnsiTheme="minorEastAsia" w:eastAsiaTheme="minorEastAsia" w:cstheme="minorEastAsia"/>
          <w:spacing w:val="0"/>
          <w:w w:val="100"/>
          <w:sz w:val="24"/>
          <w:szCs w:val="24"/>
          <w:highlight w:val="none"/>
          <w:lang w:eastAsia="zh-CN"/>
        </w:rPr>
        <w:t>《电子营业执照应用平台系统操作手册-投标单位》。</w:t>
      </w:r>
      <w:r>
        <w:rPr>
          <w:rFonts w:hint="eastAsia" w:asciiTheme="minorEastAsia" w:hAnsiTheme="minorEastAsia" w:eastAsiaTheme="minorEastAsia" w:cstheme="minorEastAsia"/>
          <w:b/>
          <w:bCs/>
          <w:spacing w:val="0"/>
          <w:w w:val="100"/>
          <w:sz w:val="24"/>
          <w:szCs w:val="24"/>
          <w:highlight w:val="none"/>
          <w:lang w:eastAsia="zh-CN"/>
        </w:rPr>
        <w:t>否则，被视为无效</w:t>
      </w:r>
      <w:r>
        <w:rPr>
          <w:rFonts w:hint="eastAsia" w:asciiTheme="minorEastAsia" w:hAnsiTheme="minorEastAsia" w:eastAsiaTheme="minorEastAsia" w:cstheme="minorEastAsia"/>
          <w:b/>
          <w:bCs/>
          <w:spacing w:val="0"/>
          <w:w w:val="100"/>
          <w:sz w:val="24"/>
          <w:szCs w:val="24"/>
          <w:highlight w:val="none"/>
          <w:lang w:val="en-US" w:eastAsia="zh-CN"/>
        </w:rPr>
        <w:t>响应</w:t>
      </w:r>
      <w:r>
        <w:rPr>
          <w:rFonts w:hint="eastAsia" w:asciiTheme="minorEastAsia" w:hAnsiTheme="minorEastAsia" w:eastAsiaTheme="minorEastAsia" w:cstheme="minorEastAsia"/>
          <w:b/>
          <w:bCs/>
          <w:spacing w:val="0"/>
          <w:w w:val="100"/>
          <w:sz w:val="24"/>
          <w:szCs w:val="24"/>
          <w:highlight w:val="none"/>
          <w:lang w:eastAsia="zh-CN"/>
        </w:rPr>
        <w:t>文件，将被平台系统拒绝。</w:t>
      </w:r>
    </w:p>
    <w:p w14:paraId="27C061B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 xml:space="preserve">10.4 </w:t>
      </w:r>
      <w:r>
        <w:rPr>
          <w:rFonts w:hint="eastAsia" w:asciiTheme="minorEastAsia" w:hAnsiTheme="minorEastAsia" w:eastAsiaTheme="minorEastAsia" w:cstheme="minorEastAsia"/>
          <w:spacing w:val="0"/>
          <w:w w:val="100"/>
          <w:sz w:val="24"/>
          <w:szCs w:val="24"/>
          <w:highlight w:val="none"/>
        </w:rPr>
        <w:t>第四章《</w:t>
      </w:r>
      <w:r>
        <w:rPr>
          <w:rFonts w:hint="eastAsia"/>
          <w:spacing w:val="0"/>
          <w:w w:val="100"/>
          <w:sz w:val="24"/>
          <w:szCs w:val="24"/>
          <w:highlight w:val="none"/>
        </w:rPr>
        <w:t>评</w:t>
      </w:r>
      <w:r>
        <w:rPr>
          <w:rFonts w:hint="eastAsia"/>
          <w:spacing w:val="0"/>
          <w:w w:val="100"/>
          <w:sz w:val="24"/>
          <w:szCs w:val="24"/>
          <w:highlight w:val="none"/>
          <w:lang w:val="en-US" w:eastAsia="zh-CN"/>
        </w:rPr>
        <w:t>审</w:t>
      </w:r>
      <w:r>
        <w:rPr>
          <w:rFonts w:hint="eastAsia"/>
          <w:spacing w:val="0"/>
          <w:w w:val="100"/>
          <w:sz w:val="24"/>
          <w:szCs w:val="24"/>
          <w:highlight w:val="none"/>
        </w:rPr>
        <w:t>程序、</w:t>
      </w:r>
      <w:r>
        <w:rPr>
          <w:spacing w:val="0"/>
          <w:w w:val="100"/>
          <w:sz w:val="24"/>
          <w:szCs w:val="24"/>
          <w:highlight w:val="none"/>
        </w:rPr>
        <w:t>评审方法和评审标准</w:t>
      </w:r>
      <w:r>
        <w:rPr>
          <w:rFonts w:hint="eastAsia" w:asciiTheme="minorEastAsia" w:hAnsiTheme="minorEastAsia" w:eastAsiaTheme="minorEastAsia" w:cstheme="minorEastAsia"/>
          <w:spacing w:val="0"/>
          <w:w w:val="100"/>
          <w:sz w:val="24"/>
          <w:szCs w:val="24"/>
          <w:highlight w:val="none"/>
        </w:rPr>
        <w:t>》中涉及的证明文件。</w:t>
      </w:r>
    </w:p>
    <w:p w14:paraId="0C36030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10.</w:t>
      </w:r>
      <w:r>
        <w:rPr>
          <w:rFonts w:hint="eastAsia" w:asciiTheme="minorEastAsia" w:hAnsiTheme="minorEastAsia" w:eastAsiaTheme="minorEastAsia" w:cstheme="minorEastAsia"/>
          <w:spacing w:val="0"/>
          <w:w w:val="100"/>
          <w:sz w:val="24"/>
          <w:szCs w:val="24"/>
          <w:highlight w:val="none"/>
          <w:lang w:val="en-US" w:eastAsia="zh-CN"/>
        </w:rPr>
        <w:t xml:space="preserve">5 </w:t>
      </w:r>
      <w:r>
        <w:rPr>
          <w:rFonts w:hint="eastAsia" w:asciiTheme="minorEastAsia" w:hAnsiTheme="minorEastAsia" w:eastAsiaTheme="minorEastAsia" w:cstheme="minorEastAsia"/>
          <w:spacing w:val="0"/>
          <w:w w:val="100"/>
          <w:sz w:val="24"/>
          <w:szCs w:val="24"/>
          <w:highlight w:val="none"/>
        </w:rPr>
        <w:t>对照第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章《采购需求》，说明所</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供货物</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rPr>
        <w:t>服务</w:t>
      </w:r>
      <w:r>
        <w:rPr>
          <w:rFonts w:hint="eastAsia" w:asciiTheme="minorEastAsia" w:hAnsiTheme="minorEastAsia" w:eastAsiaTheme="minorEastAsia" w:cstheme="minorEastAsia"/>
          <w:spacing w:val="0"/>
          <w:w w:val="100"/>
          <w:sz w:val="24"/>
          <w:szCs w:val="24"/>
          <w:highlight w:val="none"/>
          <w:lang w:val="en-US" w:eastAsia="zh-CN"/>
        </w:rPr>
        <w:t>或工程</w:t>
      </w:r>
      <w:r>
        <w:rPr>
          <w:rFonts w:hint="eastAsia" w:asciiTheme="minorEastAsia" w:hAnsiTheme="minorEastAsia" w:eastAsiaTheme="minorEastAsia" w:cstheme="minorEastAsia"/>
          <w:spacing w:val="0"/>
          <w:w w:val="100"/>
          <w:sz w:val="24"/>
          <w:szCs w:val="24"/>
          <w:highlight w:val="none"/>
        </w:rPr>
        <w:t>已对第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章《采购需求》做出了响应，或申明与第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章《采购需求》的偏差和例外。如第</w:t>
      </w:r>
      <w:r>
        <w:rPr>
          <w:rFonts w:hint="eastAsia" w:asciiTheme="minorEastAsia" w:hAnsiTheme="minorEastAsia" w:eastAsiaTheme="minorEastAsia" w:cstheme="minorEastAsia"/>
          <w:spacing w:val="0"/>
          <w:w w:val="100"/>
          <w:sz w:val="24"/>
          <w:szCs w:val="24"/>
          <w:highlight w:val="none"/>
          <w:lang w:val="en-US" w:eastAsia="zh-CN"/>
        </w:rPr>
        <w:t>二</w:t>
      </w:r>
      <w:r>
        <w:rPr>
          <w:rFonts w:hint="eastAsia" w:asciiTheme="minorEastAsia" w:hAnsiTheme="minorEastAsia" w:eastAsiaTheme="minorEastAsia" w:cstheme="minorEastAsia"/>
          <w:spacing w:val="0"/>
          <w:w w:val="100"/>
          <w:sz w:val="24"/>
          <w:szCs w:val="24"/>
          <w:highlight w:val="none"/>
        </w:rPr>
        <w:t>章《采购需求》中要求</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供证明文件的，供应商应当按具体要求</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供证明文件。</w:t>
      </w:r>
    </w:p>
    <w:p w14:paraId="0D36903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 xml:space="preserve">10.6 </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spacing w:val="0"/>
          <w:w w:val="100"/>
          <w:sz w:val="24"/>
          <w:szCs w:val="24"/>
          <w:highlight w:val="none"/>
          <w:lang w:val="en-US" w:eastAsia="zh-CN"/>
        </w:rPr>
        <w:t>编制响应文件时，涉及营业执照、资质、业绩、财务、社保、纳税及各类证书、报告等内容，必须是原件的扫描件。</w:t>
      </w:r>
    </w:p>
    <w:p w14:paraId="2C18DDB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 xml:space="preserve">10.7 </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spacing w:val="0"/>
          <w:w w:val="100"/>
          <w:sz w:val="24"/>
          <w:szCs w:val="24"/>
          <w:highlight w:val="none"/>
          <w:lang w:val="en-US" w:eastAsia="zh-CN"/>
        </w:rPr>
        <w:t>认为应附的其他材料。</w:t>
      </w:r>
    </w:p>
    <w:p w14:paraId="1B1643DC">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b/>
          <w:bCs/>
          <w:spacing w:val="0"/>
          <w:w w:val="100"/>
          <w:sz w:val="24"/>
          <w:szCs w:val="24"/>
          <w:highlight w:val="none"/>
          <w:lang w:val="en-US" w:eastAsia="zh-CN"/>
        </w:rPr>
        <w:t>11.报价</w:t>
      </w:r>
    </w:p>
    <w:p w14:paraId="18D3189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11.1</w:t>
      </w:r>
      <w:r>
        <w:rPr>
          <w:rFonts w:hint="eastAsia" w:asciiTheme="minorEastAsia" w:hAnsiTheme="minorEastAsia" w:eastAsiaTheme="minorEastAsia" w:cstheme="minorEastAsia"/>
          <w:spacing w:val="0"/>
          <w:w w:val="100"/>
          <w:sz w:val="24"/>
          <w:szCs w:val="24"/>
          <w:highlight w:val="none"/>
          <w:lang w:val="en-US" w:eastAsia="zh-CN"/>
        </w:rPr>
        <w:t xml:space="preserve"> 报价</w:t>
      </w:r>
      <w:r>
        <w:rPr>
          <w:rFonts w:hint="eastAsia" w:asciiTheme="minorEastAsia" w:hAnsiTheme="minorEastAsia" w:eastAsiaTheme="minorEastAsia" w:cstheme="minorEastAsia"/>
          <w:spacing w:val="0"/>
          <w:w w:val="100"/>
          <w:sz w:val="24"/>
          <w:szCs w:val="24"/>
          <w:highlight w:val="none"/>
        </w:rPr>
        <w:t>均以人民币报价。</w:t>
      </w:r>
    </w:p>
    <w:p w14:paraId="33BCA45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lang w:eastAsia="zh-CN"/>
        </w:rPr>
        <w:t>供应商</w:t>
      </w:r>
      <w:r>
        <w:rPr>
          <w:rFonts w:hint="eastAsia" w:asciiTheme="minorEastAsia" w:hAnsiTheme="minorEastAsia" w:eastAsiaTheme="minorEastAsia" w:cstheme="minorEastAsia"/>
          <w:spacing w:val="0"/>
          <w:w w:val="100"/>
          <w:sz w:val="24"/>
          <w:szCs w:val="24"/>
          <w:highlight w:val="none"/>
        </w:rPr>
        <w:t>的报价应包括为完成本项目所发生的一切费用和税费，采购人将不再支付报价以外的任何费用。</w:t>
      </w:r>
      <w:r>
        <w:rPr>
          <w:rFonts w:hint="eastAsia" w:asciiTheme="minorEastAsia" w:hAnsiTheme="minorEastAsia" w:eastAsiaTheme="minorEastAsia" w:cstheme="minorEastAsia"/>
          <w:spacing w:val="0"/>
          <w:w w:val="100"/>
          <w:sz w:val="24"/>
          <w:szCs w:val="24"/>
          <w:highlight w:val="none"/>
          <w:lang w:eastAsia="zh-CN"/>
        </w:rPr>
        <w:t>供应商</w:t>
      </w:r>
      <w:r>
        <w:rPr>
          <w:rFonts w:hint="eastAsia" w:asciiTheme="minorEastAsia" w:hAnsiTheme="minorEastAsia" w:eastAsiaTheme="minorEastAsia" w:cstheme="minorEastAsia"/>
          <w:spacing w:val="0"/>
          <w:w w:val="100"/>
          <w:sz w:val="24"/>
          <w:szCs w:val="24"/>
          <w:highlight w:val="none"/>
        </w:rPr>
        <w:t>的报价应包括但不限于下列内容，</w:t>
      </w:r>
      <w:r>
        <w:rPr>
          <w:rFonts w:hint="eastAsia" w:asciiTheme="minorEastAsia" w:hAnsiTheme="minorEastAsia" w:eastAsiaTheme="minorEastAsia" w:cstheme="minorEastAsia"/>
          <w:spacing w:val="0"/>
          <w:w w:val="100"/>
          <w:sz w:val="24"/>
          <w:szCs w:val="24"/>
          <w:highlight w:val="none"/>
          <w:lang w:val="en-US" w:eastAsia="zh-CN"/>
        </w:rPr>
        <w:t>磋商文件</w:t>
      </w:r>
      <w:r>
        <w:rPr>
          <w:rFonts w:hint="eastAsia" w:asciiTheme="minorEastAsia" w:hAnsiTheme="minorEastAsia" w:eastAsiaTheme="minorEastAsia" w:cstheme="minorEastAsia"/>
          <w:spacing w:val="0"/>
          <w:w w:val="100"/>
          <w:sz w:val="24"/>
          <w:szCs w:val="24"/>
          <w:highlight w:val="none"/>
        </w:rPr>
        <w:t>中有特殊规定的，从其规定。</w:t>
      </w:r>
    </w:p>
    <w:p w14:paraId="24ACF96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11.2.</w:t>
      </w:r>
      <w:r>
        <w:rPr>
          <w:rFonts w:hint="eastAsia" w:asciiTheme="minorEastAsia" w:hAnsiTheme="minorEastAsia" w:eastAsiaTheme="minorEastAsia" w:cstheme="minorEastAsia"/>
          <w:spacing w:val="0"/>
          <w:w w:val="100"/>
          <w:sz w:val="24"/>
          <w:szCs w:val="24"/>
          <w:highlight w:val="none"/>
          <w:lang w:val="en-US" w:eastAsia="zh-CN"/>
        </w:rPr>
        <w:t xml:space="preserve">1 </w:t>
      </w:r>
      <w:r>
        <w:rPr>
          <w:rFonts w:hint="eastAsia" w:asciiTheme="minorEastAsia" w:hAnsiTheme="minorEastAsia" w:eastAsiaTheme="minorEastAsia" w:cstheme="minorEastAsia"/>
          <w:spacing w:val="0"/>
          <w:w w:val="100"/>
          <w:sz w:val="24"/>
          <w:szCs w:val="24"/>
          <w:highlight w:val="none"/>
          <w:lang w:eastAsia="zh-CN"/>
        </w:rPr>
        <w:t>所投</w:t>
      </w:r>
      <w:r>
        <w:rPr>
          <w:rFonts w:hint="eastAsia" w:asciiTheme="minorEastAsia" w:hAnsiTheme="minorEastAsia" w:eastAsiaTheme="minorEastAsia" w:cstheme="minorEastAsia"/>
          <w:spacing w:val="0"/>
          <w:w w:val="100"/>
          <w:sz w:val="24"/>
          <w:szCs w:val="24"/>
          <w:highlight w:val="none"/>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asciiTheme="minorEastAsia" w:hAnsiTheme="minorEastAsia" w:eastAsiaTheme="minorEastAsia" w:cstheme="minorEastAsia"/>
          <w:spacing w:val="0"/>
          <w:w w:val="100"/>
          <w:sz w:val="24"/>
          <w:szCs w:val="24"/>
          <w:highlight w:val="none"/>
          <w:lang w:eastAsia="zh-CN"/>
        </w:rPr>
        <w:t>报价时应详细列出所投产品的生产厂商、品牌、型号、单价、数量、总价等。</w:t>
      </w:r>
    </w:p>
    <w:p w14:paraId="3484374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11.2.2</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lang w:eastAsia="zh-CN"/>
        </w:rPr>
        <w:t>服务项目</w:t>
      </w:r>
      <w:r>
        <w:rPr>
          <w:rFonts w:hint="eastAsia" w:asciiTheme="minorEastAsia" w:hAnsiTheme="minorEastAsia" w:eastAsiaTheme="minorEastAsia" w:cstheme="minorEastAsia"/>
          <w:spacing w:val="0"/>
          <w:w w:val="100"/>
          <w:sz w:val="24"/>
          <w:szCs w:val="24"/>
          <w:highlight w:val="none"/>
        </w:rPr>
        <w:t>按照</w:t>
      </w:r>
      <w:r>
        <w:rPr>
          <w:rFonts w:hint="eastAsia" w:asciiTheme="minorEastAsia" w:hAnsiTheme="minorEastAsia" w:eastAsiaTheme="minorEastAsia" w:cstheme="minorEastAsia"/>
          <w:spacing w:val="0"/>
          <w:w w:val="100"/>
          <w:sz w:val="24"/>
          <w:szCs w:val="24"/>
          <w:highlight w:val="none"/>
          <w:lang w:eastAsia="zh-CN"/>
        </w:rPr>
        <w:t>磋商</w:t>
      </w:r>
      <w:r>
        <w:rPr>
          <w:rFonts w:hint="eastAsia" w:asciiTheme="minorEastAsia" w:hAnsiTheme="minorEastAsia" w:eastAsiaTheme="minorEastAsia" w:cstheme="minorEastAsia"/>
          <w:spacing w:val="0"/>
          <w:w w:val="100"/>
          <w:sz w:val="24"/>
          <w:szCs w:val="24"/>
          <w:highlight w:val="none"/>
        </w:rPr>
        <w:t>文件要求完成本项目的全部相关费用。</w:t>
      </w:r>
    </w:p>
    <w:p w14:paraId="245B9DE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11.3</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rPr>
        <w:t>采购人不得向供应商索要或者接受其给予的赠品、回扣或者与采购无关的其他商品、服务。</w:t>
      </w:r>
    </w:p>
    <w:p w14:paraId="6F49575B">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11.4</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lang w:eastAsia="zh-CN"/>
        </w:rPr>
        <w:t>供应商</w:t>
      </w:r>
      <w:r>
        <w:rPr>
          <w:rFonts w:hint="eastAsia" w:asciiTheme="minorEastAsia" w:hAnsiTheme="minorEastAsia" w:eastAsiaTheme="minorEastAsia" w:cstheme="minorEastAsia"/>
          <w:spacing w:val="0"/>
          <w:w w:val="100"/>
          <w:sz w:val="24"/>
          <w:szCs w:val="24"/>
          <w:highlight w:val="none"/>
        </w:rPr>
        <w:t>不能</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供任何有选择性或可调整的报价（</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w:t>
      </w:r>
      <w:r>
        <w:rPr>
          <w:rFonts w:hint="eastAsia" w:asciiTheme="minorEastAsia" w:hAnsiTheme="minorEastAsia" w:eastAsiaTheme="minorEastAsia" w:cstheme="minorEastAsia"/>
          <w:spacing w:val="0"/>
          <w:w w:val="100"/>
          <w:sz w:val="24"/>
          <w:szCs w:val="24"/>
          <w:highlight w:val="none"/>
        </w:rPr>
        <w:t>文件另有规定的除外），否则其</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无效。</w:t>
      </w:r>
    </w:p>
    <w:p w14:paraId="54EFC54A">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11.5 本项目将按供应商所提交的单价和总价来支付本项目所需的费用。对供应商没有填写单价和总价的内容,将被认为这些项目费用已包括在报价中。</w:t>
      </w:r>
    </w:p>
    <w:p w14:paraId="7AEB7541">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11.6 磋商结束，供应商进行网上最终报价。</w:t>
      </w:r>
    </w:p>
    <w:p w14:paraId="39CB3662">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11.7 本次采购设有预算，供应商最终报价超过预算的，磋商小组将不予评议。</w:t>
      </w:r>
    </w:p>
    <w:p w14:paraId="7CB24589">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11.8 供应商的所有报价不得低于成本恶意竞争。</w:t>
      </w:r>
    </w:p>
    <w:p w14:paraId="465F49B0">
      <w:pPr>
        <w:keepNext w:val="0"/>
        <w:keepLines w:val="0"/>
        <w:pageBreakBefore w:val="0"/>
        <w:widowControl/>
        <w:kinsoku/>
        <w:wordWrap w:val="0"/>
        <w:overflowPunct/>
        <w:topLinePunct w:val="0"/>
        <w:autoSpaceDE/>
        <w:autoSpaceDN/>
        <w:bidi w:val="0"/>
        <w:adjustRightInd/>
        <w:snapToGrid/>
        <w:spacing w:after="0" w:line="360" w:lineRule="auto"/>
        <w:ind w:firstLine="482" w:firstLineChars="200"/>
        <w:jc w:val="both"/>
        <w:textAlignment w:val="auto"/>
        <w:rPr>
          <w:rFonts w:hint="eastAsia" w:ascii="宋体" w:hAnsi="宋体" w:eastAsia="宋体" w:cs="宋体"/>
          <w:b/>
          <w:bCs/>
          <w:snapToGrid w:val="0"/>
          <w:color w:val="000000"/>
          <w:spacing w:val="0"/>
          <w:w w:val="100"/>
          <w:kern w:val="0"/>
          <w:sz w:val="24"/>
          <w:szCs w:val="24"/>
          <w:highlight w:val="none"/>
          <w:lang w:val="en-US" w:eastAsia="zh-CN" w:bidi="ar-SA"/>
        </w:rPr>
      </w:pPr>
      <w:r>
        <w:rPr>
          <w:rFonts w:hint="eastAsia" w:ascii="宋体" w:hAnsi="宋体" w:eastAsia="宋体" w:cs="宋体"/>
          <w:b/>
          <w:bCs/>
          <w:snapToGrid w:val="0"/>
          <w:color w:val="000000"/>
          <w:spacing w:val="0"/>
          <w:w w:val="100"/>
          <w:kern w:val="0"/>
          <w:sz w:val="24"/>
          <w:szCs w:val="24"/>
          <w:highlight w:val="none"/>
          <w:lang w:val="en-US" w:eastAsia="zh-CN" w:bidi="ar-SA"/>
        </w:rPr>
        <w:t>12.响应有效期</w:t>
      </w:r>
    </w:p>
    <w:p w14:paraId="1A7CF200">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12.1 响应文件应在本竞争性磋商文件《供应商须知表》中规定的响应有效期内保持有效，响应有效期少于磋商文件规定期限的，其响应无效。成交人的响应有效期延长至项目验收合格之日。</w:t>
      </w:r>
    </w:p>
    <w:p w14:paraId="2915DD8C">
      <w:pPr>
        <w:keepNext w:val="0"/>
        <w:keepLines w:val="0"/>
        <w:pageBreakBefore w:val="0"/>
        <w:widowControl/>
        <w:kinsoku/>
        <w:wordWrap w:val="0"/>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12.2 特别情况下，采购代理机构、采购人可于响应有效期满之前要求供应商同意延长有效期，要求与答复均为书面形式。供应商可以拒绝上述要求。对于同意该要求的供应商，既不要求也不允许其修改响应文件。</w:t>
      </w:r>
    </w:p>
    <w:p w14:paraId="36C800CF">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rPr>
      </w:pPr>
      <w:r>
        <w:rPr>
          <w:rFonts w:hint="eastAsia" w:asciiTheme="minorEastAsia" w:hAnsiTheme="minorEastAsia" w:eastAsiaTheme="minorEastAsia" w:cstheme="minorEastAsia"/>
          <w:b/>
          <w:bCs/>
          <w:spacing w:val="0"/>
          <w:w w:val="100"/>
          <w:sz w:val="24"/>
          <w:szCs w:val="24"/>
          <w:highlight w:val="none"/>
          <w:lang w:val="en-US" w:eastAsia="zh-CN"/>
        </w:rPr>
        <w:t>13.响应</w:t>
      </w:r>
      <w:r>
        <w:rPr>
          <w:rFonts w:hint="eastAsia" w:asciiTheme="minorEastAsia" w:hAnsiTheme="minorEastAsia" w:eastAsiaTheme="minorEastAsia" w:cstheme="minorEastAsia"/>
          <w:b/>
          <w:bCs/>
          <w:spacing w:val="0"/>
          <w:w w:val="100"/>
          <w:sz w:val="24"/>
          <w:szCs w:val="24"/>
          <w:highlight w:val="none"/>
        </w:rPr>
        <w:t>文件的签署、盖章</w:t>
      </w:r>
    </w:p>
    <w:p w14:paraId="6005135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13.1 电子响应文件必须在规定签章处电子签章或手写签字后扫描上传进响应文件。</w:t>
      </w:r>
    </w:p>
    <w:p w14:paraId="2FB8BA8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13.2 竞争性磋商文件要求盖章的内容，一般通过CA或电子营业执照加盖电子签章。</w:t>
      </w:r>
    </w:p>
    <w:p w14:paraId="046503D1">
      <w:pPr>
        <w:pStyle w:val="5"/>
        <w:keepNext w:val="0"/>
        <w:keepLines w:val="0"/>
        <w:pageBreakBefore w:val="0"/>
        <w:kinsoku/>
        <w:wordWrap w:val="0"/>
        <w:overflowPunct/>
        <w:topLinePunct w:val="0"/>
        <w:bidi w:val="0"/>
        <w:spacing w:before="122" w:line="190" w:lineRule="auto"/>
        <w:jc w:val="both"/>
        <w:rPr>
          <w:spacing w:val="0"/>
          <w:w w:val="100"/>
          <w:sz w:val="28"/>
          <w:szCs w:val="28"/>
          <w:highlight w:val="none"/>
          <w14:textOutline w14:w="1800" w14:cap="flat" w14:cmpd="sng">
            <w14:solidFill>
              <w14:srgbClr w14:val="000000"/>
            </w14:solidFill>
            <w14:prstDash w14:val="solid"/>
            <w14:miter w14:val="0"/>
          </w14:textOutline>
        </w:rPr>
      </w:pPr>
    </w:p>
    <w:p w14:paraId="6B931180">
      <w:pPr>
        <w:pStyle w:val="5"/>
        <w:keepNext w:val="0"/>
        <w:keepLines w:val="0"/>
        <w:pageBreakBefore w:val="0"/>
        <w:kinsoku/>
        <w:wordWrap w:val="0"/>
        <w:overflowPunct/>
        <w:topLinePunct w:val="0"/>
        <w:bidi w:val="0"/>
        <w:spacing w:before="122" w:line="360" w:lineRule="auto"/>
        <w:jc w:val="both"/>
        <w:rPr>
          <w:rFonts w:hint="eastAsia" w:ascii="宋体" w:hAnsi="宋体" w:eastAsia="宋体" w:cs="宋体"/>
          <w:snapToGrid w:val="0"/>
          <w:color w:val="000000"/>
          <w:spacing w:val="0"/>
          <w:w w:val="100"/>
          <w:kern w:val="0"/>
          <w:sz w:val="24"/>
          <w:szCs w:val="24"/>
          <w:highlight w:val="none"/>
          <w:lang w:val="en-US" w:eastAsia="zh-CN" w:bidi="ar-SA"/>
        </w:rPr>
      </w:pPr>
      <w:r>
        <w:rPr>
          <w:spacing w:val="0"/>
          <w:w w:val="100"/>
          <w:sz w:val="28"/>
          <w:szCs w:val="28"/>
          <w:highlight w:val="none"/>
          <w14:textOutline w14:w="1800" w14:cap="flat" w14:cmpd="sng">
            <w14:solidFill>
              <w14:srgbClr w14:val="000000"/>
            </w14:solidFill>
            <w14:prstDash w14:val="solid"/>
            <w14:miter w14:val="0"/>
          </w14:textOutline>
        </w:rPr>
        <w:t>四</w:t>
      </w:r>
      <w:r>
        <w:rPr>
          <w:rFonts w:hint="eastAsia"/>
          <w:spacing w:val="0"/>
          <w:w w:val="100"/>
          <w:sz w:val="28"/>
          <w:szCs w:val="28"/>
          <w:highlight w:val="none"/>
          <w:lang w:eastAsia="zh-CN"/>
        </w:rPr>
        <w:t>、</w:t>
      </w:r>
      <w:r>
        <w:rPr>
          <w:spacing w:val="0"/>
          <w:w w:val="100"/>
          <w:sz w:val="28"/>
          <w:szCs w:val="28"/>
          <w:highlight w:val="none"/>
          <w14:textOutline w14:w="1800" w14:cap="flat" w14:cmpd="sng">
            <w14:solidFill>
              <w14:srgbClr w14:val="000000"/>
            </w14:solidFill>
            <w14:prstDash w14:val="solid"/>
            <w14:miter w14:val="0"/>
          </w14:textOutline>
        </w:rPr>
        <w:t>响应文件的</w:t>
      </w:r>
      <w:r>
        <w:rPr>
          <w:rFonts w:hint="eastAsia" w:ascii="Arial Unicode MS" w:hAnsi="Arial Unicode MS" w:eastAsia="宋体" w:cs="Arial Unicode MS"/>
          <w:spacing w:val="0"/>
          <w:w w:val="100"/>
          <w:sz w:val="28"/>
          <w:szCs w:val="28"/>
          <w:highlight w:val="none"/>
          <w:lang w:eastAsia="zh-CN"/>
          <w14:textOutline w14:w="1800" w14:cap="flat" w14:cmpd="sng">
            <w14:solidFill>
              <w14:srgbClr w14:val="000000"/>
            </w14:solidFill>
            <w14:prstDash w14:val="solid"/>
            <w14:miter w14:val="0"/>
          </w14:textOutline>
        </w:rPr>
        <w:t>提</w:t>
      </w:r>
      <w:r>
        <w:rPr>
          <w:rFonts w:ascii="Arial Unicode MS" w:hAnsi="Arial Unicode MS" w:eastAsia="Arial Unicode MS" w:cs="Arial Unicode MS"/>
          <w:spacing w:val="0"/>
          <w:w w:val="100"/>
          <w:sz w:val="28"/>
          <w:szCs w:val="28"/>
          <w:highlight w:val="none"/>
          <w14:textOutline w14:w="1800" w14:cap="flat" w14:cmpd="sng">
            <w14:solidFill>
              <w14:srgbClr w14:val="000000"/>
            </w14:solidFill>
            <w14:prstDash w14:val="solid"/>
            <w14:miter w14:val="0"/>
          </w14:textOutline>
        </w:rPr>
        <w:t>交</w:t>
      </w:r>
    </w:p>
    <w:p w14:paraId="5160E51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ascii="宋体" w:hAnsi="宋体" w:eastAsia="宋体" w:cs="宋体"/>
          <w:b/>
          <w:bCs/>
          <w:snapToGrid w:val="0"/>
          <w:color w:val="000000"/>
          <w:spacing w:val="0"/>
          <w:w w:val="100"/>
          <w:kern w:val="0"/>
          <w:sz w:val="24"/>
          <w:szCs w:val="24"/>
          <w:highlight w:val="none"/>
          <w:lang w:val="en-US" w:eastAsia="zh-CN" w:bidi="ar-SA"/>
        </w:rPr>
      </w:pPr>
      <w:r>
        <w:rPr>
          <w:rFonts w:hint="eastAsia" w:ascii="宋体" w:hAnsi="宋体" w:eastAsia="宋体" w:cs="宋体"/>
          <w:b/>
          <w:bCs/>
          <w:snapToGrid w:val="0"/>
          <w:color w:val="000000"/>
          <w:spacing w:val="0"/>
          <w:w w:val="100"/>
          <w:kern w:val="0"/>
          <w:sz w:val="24"/>
          <w:szCs w:val="24"/>
          <w:highlight w:val="none"/>
          <w:lang w:val="en-US" w:eastAsia="zh-CN" w:bidi="ar-SA"/>
        </w:rPr>
        <w:t>14.响应文件的提交</w:t>
      </w:r>
    </w:p>
    <w:p w14:paraId="07AFB6B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4.</w:t>
      </w: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 xml:space="preserve"> 电子响应文件的提交是指使用南阳市公共资源交易中心网上交易系统或南阳市公共资源电子营业执照应用平台系统在上传截止时间前完成制作软件生成的加密电子响应文件的上传。未在上传截止时间前完成上传的，视为逾期提交。逾期提交的响应文件不予受理。</w:t>
      </w:r>
    </w:p>
    <w:p w14:paraId="4F55D2B5">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14.2 采购人及采购代理机构拒绝接受通过电子交易平台以外任何形式提交的响应文件。</w:t>
      </w:r>
    </w:p>
    <w:p w14:paraId="37B1F3FF">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ascii="宋体" w:hAnsi="宋体" w:eastAsia="宋体" w:cs="宋体"/>
          <w:b/>
          <w:bCs/>
          <w:snapToGrid w:val="0"/>
          <w:color w:val="000000"/>
          <w:spacing w:val="0"/>
          <w:w w:val="100"/>
          <w:kern w:val="0"/>
          <w:sz w:val="24"/>
          <w:szCs w:val="24"/>
          <w:highlight w:val="none"/>
          <w:lang w:val="en-US" w:eastAsia="zh-CN" w:bidi="ar-SA"/>
        </w:rPr>
      </w:pPr>
      <w:r>
        <w:rPr>
          <w:rFonts w:hint="eastAsia" w:ascii="宋体" w:hAnsi="宋体" w:eastAsia="宋体" w:cs="宋体"/>
          <w:b/>
          <w:bCs/>
          <w:snapToGrid w:val="0"/>
          <w:color w:val="000000"/>
          <w:spacing w:val="0"/>
          <w:w w:val="100"/>
          <w:kern w:val="0"/>
          <w:sz w:val="24"/>
          <w:szCs w:val="24"/>
          <w:highlight w:val="none"/>
          <w:lang w:val="en-US" w:eastAsia="zh-CN" w:bidi="ar-SA"/>
        </w:rPr>
        <w:t>15.响应文件上传截止时间</w:t>
      </w:r>
    </w:p>
    <w:p w14:paraId="153ED373">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供应商应在竞争性磋商文件要求响应文件上传截止时间前，将电子响应文件提交至电子交易平台。</w:t>
      </w:r>
    </w:p>
    <w:p w14:paraId="1DA58B24">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2" w:firstLineChars="200"/>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16.响应文件的修改与撤回</w:t>
      </w:r>
    </w:p>
    <w:p w14:paraId="7FDC116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在采购文件规定的电子响应文件上传截止时间前，供应商可以修改或撤回已上传的电子响应文件，最终电子响应文件以上传截止时间前完成上传至南阳市公共资源交易电子交易平台最后一份加密电子响应文件为准。</w:t>
      </w:r>
      <w:r>
        <w:rPr>
          <w:rFonts w:hint="eastAsia" w:asciiTheme="minorEastAsia" w:hAnsiTheme="minorEastAsia" w:eastAsiaTheme="minorEastAsia" w:cstheme="minorEastAsia"/>
          <w:spacing w:val="0"/>
          <w:w w:val="100"/>
          <w:sz w:val="24"/>
          <w:szCs w:val="24"/>
          <w:highlight w:val="none"/>
          <w:lang w:val="en-US" w:eastAsia="zh-CN"/>
        </w:rPr>
        <w:t>上传截止时间之后，供应商不得修改或撤回电子响应文件。</w:t>
      </w:r>
    </w:p>
    <w:p w14:paraId="208AF8D0">
      <w:pPr>
        <w:pStyle w:val="5"/>
        <w:keepNext w:val="0"/>
        <w:keepLines w:val="0"/>
        <w:pageBreakBefore w:val="0"/>
        <w:kinsoku/>
        <w:wordWrap w:val="0"/>
        <w:overflowPunct/>
        <w:topLinePunct w:val="0"/>
        <w:bidi w:val="0"/>
        <w:spacing w:before="358" w:line="360" w:lineRule="auto"/>
        <w:jc w:val="center"/>
        <w:rPr>
          <w:spacing w:val="0"/>
          <w:w w:val="100"/>
          <w:sz w:val="24"/>
          <w:szCs w:val="24"/>
          <w:highlight w:val="none"/>
          <w14:textOutline w14:w="1537" w14:cap="flat" w14:cmpd="sng">
            <w14:solidFill>
              <w14:srgbClr w14:val="000000"/>
            </w14:solidFill>
            <w14:prstDash w14:val="solid"/>
            <w14:miter w14:val="0"/>
          </w14:textOutline>
        </w:rPr>
      </w:pPr>
      <w:r>
        <w:rPr>
          <w:spacing w:val="0"/>
          <w:w w:val="100"/>
          <w:sz w:val="36"/>
          <w:szCs w:val="36"/>
          <w:highlight w:val="none"/>
          <w14:textOutline w14:w="2306" w14:cap="flat" w14:cmpd="sng">
            <w14:solidFill>
              <w14:srgbClr w14:val="000000"/>
            </w14:solidFill>
            <w14:prstDash w14:val="solid"/>
            <w14:miter w14:val="0"/>
          </w14:textOutline>
        </w:rPr>
        <w:t>第</w:t>
      </w:r>
      <w:r>
        <w:rPr>
          <w:rFonts w:hint="eastAsia"/>
          <w:spacing w:val="0"/>
          <w:w w:val="100"/>
          <w:sz w:val="36"/>
          <w:szCs w:val="36"/>
          <w:highlight w:val="none"/>
          <w:lang w:val="en-US" w:eastAsia="zh-CN"/>
          <w14:textOutline w14:w="2306" w14:cap="flat" w14:cmpd="sng">
            <w14:solidFill>
              <w14:srgbClr w14:val="000000"/>
            </w14:solidFill>
            <w14:prstDash w14:val="solid"/>
            <w14:miter w14:val="0"/>
          </w14:textOutline>
        </w:rPr>
        <w:t>四</w:t>
      </w:r>
      <w:r>
        <w:rPr>
          <w:spacing w:val="0"/>
          <w:w w:val="100"/>
          <w:sz w:val="36"/>
          <w:szCs w:val="36"/>
          <w:highlight w:val="none"/>
          <w14:textOutline w14:w="2306" w14:cap="flat" w14:cmpd="sng">
            <w14:solidFill>
              <w14:srgbClr w14:val="000000"/>
            </w14:solidFill>
            <w14:prstDash w14:val="solid"/>
            <w14:miter w14:val="0"/>
          </w14:textOutline>
        </w:rPr>
        <w:t>章</w:t>
      </w:r>
      <w:r>
        <w:rPr>
          <w:rFonts w:hint="eastAsia"/>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spacing w:val="0"/>
          <w:w w:val="100"/>
          <w:sz w:val="36"/>
          <w:szCs w:val="36"/>
          <w:highlight w:val="none"/>
          <w14:textOutline w14:w="2306" w14:cap="flat" w14:cmpd="sng">
            <w14:solidFill>
              <w14:srgbClr w14:val="000000"/>
            </w14:solidFill>
            <w14:prstDash w14:val="solid"/>
            <w14:miter w14:val="0"/>
          </w14:textOutline>
        </w:rPr>
        <w:t>评</w:t>
      </w:r>
      <w:r>
        <w:rPr>
          <w:rFonts w:hint="eastAsia"/>
          <w:spacing w:val="0"/>
          <w:w w:val="100"/>
          <w:sz w:val="36"/>
          <w:szCs w:val="36"/>
          <w:highlight w:val="none"/>
          <w:lang w:val="en-US" w:eastAsia="zh-CN"/>
          <w14:textOutline w14:w="2306" w14:cap="flat" w14:cmpd="sng">
            <w14:solidFill>
              <w14:srgbClr w14:val="000000"/>
            </w14:solidFill>
            <w14:prstDash w14:val="solid"/>
            <w14:miter w14:val="0"/>
          </w14:textOutline>
        </w:rPr>
        <w:t>审</w:t>
      </w:r>
      <w:r>
        <w:rPr>
          <w:rFonts w:hint="eastAsia"/>
          <w:spacing w:val="0"/>
          <w:w w:val="100"/>
          <w:sz w:val="36"/>
          <w:szCs w:val="36"/>
          <w:highlight w:val="none"/>
          <w14:textOutline w14:w="2306" w14:cap="flat" w14:cmpd="sng">
            <w14:solidFill>
              <w14:srgbClr w14:val="000000"/>
            </w14:solidFill>
            <w14:prstDash w14:val="solid"/>
            <w14:miter w14:val="0"/>
          </w14:textOutline>
        </w:rPr>
        <w:t>程序、</w:t>
      </w:r>
      <w:r>
        <w:rPr>
          <w:spacing w:val="0"/>
          <w:w w:val="100"/>
          <w:sz w:val="36"/>
          <w:szCs w:val="36"/>
          <w:highlight w:val="none"/>
          <w14:textOutline w14:w="2306" w14:cap="flat" w14:cmpd="sng">
            <w14:solidFill>
              <w14:srgbClr w14:val="000000"/>
            </w14:solidFill>
            <w14:prstDash w14:val="solid"/>
            <w14:miter w14:val="0"/>
          </w14:textOutline>
        </w:rPr>
        <w:t>评审方法和评审标准</w:t>
      </w:r>
    </w:p>
    <w:p w14:paraId="5C8BE4E7">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0A5158C">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一、编制、确认竞争性磋商文件</w:t>
      </w:r>
    </w:p>
    <w:p w14:paraId="274B7A13">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pacing w:val="0"/>
          <w:w w:val="100"/>
          <w:sz w:val="24"/>
          <w:szCs w:val="24"/>
          <w:highlight w:val="none"/>
          <w:lang w:val="en-US" w:eastAsia="zh-CN"/>
        </w:rPr>
        <w:t>采购人或采购代理机构</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根据采购项目特点和采购实际需求编制竞争性磋商文件，编制的竞争性磋商文件应由采购人审核并确认。</w:t>
      </w:r>
    </w:p>
    <w:p w14:paraId="0B3A5B94">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FF09B2F">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二、发布竞争性磋商公告，邀请供应商参加磋商</w:t>
      </w:r>
    </w:p>
    <w:p w14:paraId="6AD3DB09">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竞争性磋商文件经采购人书面确认后，将在指定媒体和《全国公共资源交易平台(河南省· 宛城区 ）》发布竞争性磋商公告。供应商按照公告和竞争性磋商文件要求制作并递交响应文件。</w:t>
      </w:r>
    </w:p>
    <w:p w14:paraId="72B7766F">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9C6B4AC">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三、组建磋商小组</w:t>
      </w:r>
    </w:p>
    <w:p w14:paraId="484D9F29">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根据《中华人民共和国政府采购法》《中华人民共和国政府采购法实施条例》《政府采购竞争性磋商采购方式管理暂行办法》《财政部关于竞争性磋商采购方式管理暂行办法有关问题的补充通知》的规定和采购项目的特点组建竞争性磋商小组，竞争性磋商小组由采购人代表和评审专家共3人以上单数组成，其中评审专家人数不得少于磋商小组成员总数的2/3。评审专家应当从政府采购评审专家库内相关专业的专家名单中随机抽取。技术复杂、专业性强的采购项目，评审专家中应当包含1名法律专家。</w:t>
      </w:r>
    </w:p>
    <w:p w14:paraId="2D091077">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竞争性磋商小组负责对响应文件进行评审、质疑、评估、比较、评分，组织磋商和最后报价。</w:t>
      </w:r>
    </w:p>
    <w:p w14:paraId="70CBDC23">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评审专家应当严格遵守评审工作纪律，按照客观、公正、审慎的原则，根据磋商文件规定的评审程序、评审方法和评审标准进行独立评审。</w:t>
      </w:r>
    </w:p>
    <w:p w14:paraId="7BCC0FC4">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评审专家应当在评审报告上使用本人CA锁进行签章，对自己的评审意见承担法律责任。对需要共同认定的事项存在争议的，按照少数服从多数的原则做出结论。对评审报告有异议的，应当在评审报告上签署不同意见并说明理由，否则视为同意评审报告。</w:t>
      </w:r>
    </w:p>
    <w:p w14:paraId="478A37BF">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评审活动结束，按照《河南省政府采购评审专家劳务报酬支付标准》的通知(豫财购〔2017〕9号)的规定，发放劳务报酬。</w:t>
      </w:r>
    </w:p>
    <w:p w14:paraId="430C017A">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评审专家未完成评审工作擅自离开评审现场，或者在评审活动中有违法违规行为的，不得获取劳务报酬和报销异地评审差旅费。评审专家以外的其他人员不得获取评审劳务报酬。</w:t>
      </w:r>
    </w:p>
    <w:p w14:paraId="2427C6B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FE693F0">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四、解密电子响应文件</w:t>
      </w:r>
    </w:p>
    <w:p w14:paraId="508FEF99">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outlineLvl w:val="1"/>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供应商解密：供应商制作电子响应文件时，必须使用本单位的CA或电子营业执照扫码进行加密，供应商在解密前须自行检查CA或电子营业执照的有效性。解密时未在开启响应文件时间后30分钟内进行解密成功的视为撤销其响应文件（因电子开标系统原因除外）。</w:t>
      </w:r>
    </w:p>
    <w:p w14:paraId="084A270B">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6F9D499">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五、评审</w:t>
      </w:r>
    </w:p>
    <w:p w14:paraId="6CFA1FB8">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磋商小组对供应商提交的响应文件进行评审。主要对响应文件的有效性、完整性和响应程度进行审查，具体包括：</w:t>
      </w:r>
    </w:p>
    <w:p w14:paraId="1E90D145">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2" w:firstLineChars="200"/>
        <w:jc w:val="center"/>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资格性审查</w:t>
      </w:r>
    </w:p>
    <w:tbl>
      <w:tblPr>
        <w:tblStyle w:val="23"/>
        <w:tblW w:w="8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058"/>
        <w:gridCol w:w="3851"/>
        <w:gridCol w:w="2662"/>
      </w:tblGrid>
      <w:tr w14:paraId="577C7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21" w:type="dxa"/>
            <w:vAlign w:val="top"/>
          </w:tcPr>
          <w:p w14:paraId="65BD20E7">
            <w:pPr>
              <w:keepNext w:val="0"/>
              <w:keepLines w:val="0"/>
              <w:pageBreakBefore w:val="0"/>
              <w:kinsoku/>
              <w:wordWrap w:val="0"/>
              <w:overflowPunct/>
              <w:topLinePunct w:val="0"/>
              <w:bidi w:val="0"/>
              <w:spacing w:before="119" w:line="222" w:lineRule="auto"/>
              <w:jc w:val="center"/>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序号</w:t>
            </w:r>
          </w:p>
        </w:tc>
        <w:tc>
          <w:tcPr>
            <w:tcW w:w="1058" w:type="dxa"/>
            <w:vAlign w:val="top"/>
          </w:tcPr>
          <w:p w14:paraId="1415361F">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审查因素</w:t>
            </w:r>
          </w:p>
        </w:tc>
        <w:tc>
          <w:tcPr>
            <w:tcW w:w="3851" w:type="dxa"/>
            <w:vAlign w:val="top"/>
          </w:tcPr>
          <w:p w14:paraId="34582F37">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审查内容</w:t>
            </w:r>
          </w:p>
        </w:tc>
        <w:tc>
          <w:tcPr>
            <w:tcW w:w="2662" w:type="dxa"/>
            <w:vAlign w:val="top"/>
          </w:tcPr>
          <w:p w14:paraId="64885CE4">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14:textOutline w14:w="1537" w14:cap="flat" w14:cmpd="sng">
                  <w14:solidFill>
                    <w14:srgbClr w14:val="000000"/>
                  </w14:solidFill>
                  <w14:prstDash w14:val="solid"/>
                  <w14:miter w14:val="0"/>
                </w14:textOutline>
              </w:rPr>
              <w:t>备注</w:t>
            </w:r>
          </w:p>
        </w:tc>
      </w:tr>
      <w:tr w14:paraId="03046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721" w:type="dxa"/>
            <w:vAlign w:val="center"/>
          </w:tcPr>
          <w:p w14:paraId="09DF6C00">
            <w:pPr>
              <w:pStyle w:val="24"/>
              <w:keepNext w:val="0"/>
              <w:keepLines w:val="0"/>
              <w:pageBreakBefore w:val="0"/>
              <w:kinsoku/>
              <w:wordWrap w:val="0"/>
              <w:overflowPunct/>
              <w:topLinePunct w:val="0"/>
              <w:bidi w:val="0"/>
              <w:spacing w:line="454" w:lineRule="auto"/>
              <w:jc w:val="both"/>
              <w:rPr>
                <w:rFonts w:hint="eastAsia" w:asciiTheme="minorEastAsia" w:hAnsiTheme="minorEastAsia" w:eastAsiaTheme="minorEastAsia" w:cstheme="minorEastAsia"/>
                <w:spacing w:val="0"/>
                <w:w w:val="100"/>
                <w:highlight w:val="none"/>
              </w:rPr>
            </w:pPr>
          </w:p>
          <w:p w14:paraId="678F6FF0">
            <w:pPr>
              <w:pStyle w:val="24"/>
              <w:keepNext w:val="0"/>
              <w:keepLines w:val="0"/>
              <w:pageBreakBefore w:val="0"/>
              <w:kinsoku/>
              <w:wordWrap w:val="0"/>
              <w:overflowPunct/>
              <w:topLinePunct w:val="0"/>
              <w:bidi w:val="0"/>
              <w:spacing w:before="69" w:line="199" w:lineRule="auto"/>
              <w:ind w:left="372"/>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w:t>
            </w:r>
          </w:p>
        </w:tc>
        <w:tc>
          <w:tcPr>
            <w:tcW w:w="1058" w:type="dxa"/>
            <w:vAlign w:val="center"/>
          </w:tcPr>
          <w:p w14:paraId="4A7DB88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满足第一章《</w:t>
            </w:r>
            <w:r>
              <w:rPr>
                <w:rFonts w:hint="eastAsia" w:asciiTheme="minorEastAsia" w:hAnsiTheme="minorEastAsia" w:eastAsiaTheme="minorEastAsia" w:cstheme="minorEastAsia"/>
                <w:spacing w:val="0"/>
                <w:w w:val="100"/>
                <w:sz w:val="24"/>
                <w:szCs w:val="24"/>
                <w:highlight w:val="none"/>
                <w:lang w:val="en-US" w:eastAsia="zh-CN"/>
              </w:rPr>
              <w:t>竞争性磋商公告</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spacing w:val="0"/>
                <w:w w:val="100"/>
                <w:sz w:val="24"/>
                <w:szCs w:val="24"/>
                <w:highlight w:val="none"/>
                <w:lang w:val="en-US" w:eastAsia="zh-CN"/>
              </w:rPr>
              <w:t>具备的</w:t>
            </w:r>
            <w:r>
              <w:rPr>
                <w:rFonts w:hint="eastAsia" w:asciiTheme="minorEastAsia" w:hAnsiTheme="minorEastAsia" w:eastAsiaTheme="minorEastAsia" w:cstheme="minorEastAsia"/>
                <w:spacing w:val="0"/>
                <w:w w:val="100"/>
                <w:sz w:val="24"/>
                <w:szCs w:val="24"/>
                <w:highlight w:val="none"/>
              </w:rPr>
              <w:t>资格要求</w:t>
            </w:r>
          </w:p>
        </w:tc>
        <w:tc>
          <w:tcPr>
            <w:tcW w:w="3851" w:type="dxa"/>
            <w:vAlign w:val="top"/>
          </w:tcPr>
          <w:p w14:paraId="59FBA44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1.注册于中华人民共和国境内，具有独立承担民事责任能力；</w:t>
            </w:r>
          </w:p>
          <w:p w14:paraId="35A25881">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2.具有良好的商业信誉和健全的财务会计制度；</w:t>
            </w:r>
          </w:p>
          <w:p w14:paraId="2F34869F">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3.具有履行合同所必需的设备和专业技术能力；</w:t>
            </w:r>
          </w:p>
          <w:p w14:paraId="7C71D53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4.有依法缴纳税收和社会保障资金的良好记录；</w:t>
            </w:r>
          </w:p>
          <w:p w14:paraId="4994E3CE">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5.参加政府采购活动前三年内，在经营活动中没有重大违法记录；</w:t>
            </w:r>
          </w:p>
          <w:p w14:paraId="4C664ED9">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6.根据《关于在政府采购活动中查询及使用信用记录有关问题的通知》(财库〔2016〕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23EA1042">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7.具有建设行政主管部门核发的建筑工程施工总承包叁级及以上资质，须具备有效的安全生产许可证；拟派项目经理须具有相关专业贰级及以上注册建造师执业资格，同时具备有效的安全生产考核合格证且未担任其他正在施工建设项目;</w:t>
            </w:r>
          </w:p>
          <w:p w14:paraId="58600018">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8.遵守国家有关法律、法规、规章。</w:t>
            </w:r>
          </w:p>
        </w:tc>
        <w:tc>
          <w:tcPr>
            <w:tcW w:w="2662" w:type="dxa"/>
            <w:vAlign w:val="top"/>
          </w:tcPr>
          <w:p w14:paraId="0FA34B5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供应商为企业（包括合伙企业、个体工商户）的，应提供有效的营业执照；</w:t>
            </w:r>
          </w:p>
          <w:p w14:paraId="3F2E5B22">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供应商为事业单位的，应提供有效的事业单位法人证书；</w:t>
            </w:r>
          </w:p>
          <w:p w14:paraId="0D70B089">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供应商是非企业机构的，应提供有效的执业许可证、登记证书等证明文件；</w:t>
            </w:r>
          </w:p>
          <w:p w14:paraId="570E4BA7">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供应商是自然人的，应提供有效的自然人身份证明。</w:t>
            </w:r>
          </w:p>
          <w:p w14:paraId="57571678">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0"/>
                <w:w w:val="100"/>
                <w:highlight w:val="none"/>
              </w:rPr>
            </w:pPr>
            <w:r>
              <w:rPr>
                <w:rFonts w:hint="eastAsia" w:asciiTheme="minorEastAsia" w:hAnsiTheme="minorEastAsia" w:eastAsiaTheme="minorEastAsia" w:cstheme="minorEastAsia"/>
                <w:spacing w:val="0"/>
                <w:w w:val="100"/>
                <w:sz w:val="24"/>
                <w:szCs w:val="24"/>
                <w:highlight w:val="none"/>
                <w:lang w:val="en-US" w:eastAsia="zh-CN"/>
              </w:rPr>
              <w:t>分支机构参加采购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1493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21" w:type="dxa"/>
            <w:vAlign w:val="top"/>
          </w:tcPr>
          <w:p w14:paraId="05C8A942">
            <w:pPr>
              <w:pStyle w:val="24"/>
              <w:keepNext w:val="0"/>
              <w:keepLines w:val="0"/>
              <w:pageBreakBefore w:val="0"/>
              <w:kinsoku/>
              <w:wordWrap w:val="0"/>
              <w:overflowPunct/>
              <w:topLinePunct w:val="0"/>
              <w:bidi w:val="0"/>
              <w:spacing w:before="137" w:line="201" w:lineRule="auto"/>
              <w:ind w:left="243"/>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2</w:t>
            </w:r>
          </w:p>
        </w:tc>
        <w:tc>
          <w:tcPr>
            <w:tcW w:w="1058" w:type="dxa"/>
            <w:vAlign w:val="top"/>
          </w:tcPr>
          <w:p w14:paraId="5AC60316">
            <w:pPr>
              <w:keepNext w:val="0"/>
              <w:keepLines w:val="0"/>
              <w:pageBreakBefore w:val="0"/>
              <w:kinsoku/>
              <w:wordWrap w:val="0"/>
              <w:overflowPunct/>
              <w:topLinePunct w:val="0"/>
              <w:bidi w:val="0"/>
              <w:spacing w:before="116" w:line="221" w:lineRule="auto"/>
              <w:ind w:left="136"/>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rPr>
              <w:t>中小企业政策</w:t>
            </w:r>
          </w:p>
        </w:tc>
        <w:tc>
          <w:tcPr>
            <w:tcW w:w="3851" w:type="dxa"/>
            <w:vAlign w:val="top"/>
          </w:tcPr>
          <w:p w14:paraId="74EE4009">
            <w:pPr>
              <w:keepNext w:val="0"/>
              <w:keepLines w:val="0"/>
              <w:pageBreakBefore w:val="0"/>
              <w:kinsoku/>
              <w:wordWrap w:val="0"/>
              <w:overflowPunct/>
              <w:topLinePunct w:val="0"/>
              <w:bidi w:val="0"/>
              <w:spacing w:before="116" w:line="219" w:lineRule="auto"/>
              <w:ind w:left="119"/>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具体要求见第一章《</w:t>
            </w:r>
            <w:r>
              <w:rPr>
                <w:rFonts w:hint="eastAsia" w:asciiTheme="minorEastAsia" w:hAnsiTheme="minorEastAsia" w:eastAsiaTheme="minorEastAsia" w:cstheme="minorEastAsia"/>
                <w:spacing w:val="0"/>
                <w:w w:val="100"/>
                <w:sz w:val="24"/>
                <w:szCs w:val="24"/>
                <w:highlight w:val="none"/>
                <w:lang w:eastAsia="zh-CN"/>
              </w:rPr>
              <w:t>竞争性磋商公告</w:t>
            </w:r>
            <w:r>
              <w:rPr>
                <w:rFonts w:hint="eastAsia" w:asciiTheme="minorEastAsia" w:hAnsiTheme="minorEastAsia" w:eastAsiaTheme="minorEastAsia" w:cstheme="minorEastAsia"/>
                <w:spacing w:val="0"/>
                <w:w w:val="100"/>
                <w:sz w:val="24"/>
                <w:szCs w:val="24"/>
                <w:highlight w:val="none"/>
              </w:rPr>
              <w:t>》</w:t>
            </w:r>
          </w:p>
        </w:tc>
        <w:tc>
          <w:tcPr>
            <w:tcW w:w="2662" w:type="dxa"/>
            <w:vAlign w:val="top"/>
          </w:tcPr>
          <w:p w14:paraId="38B0A1A8">
            <w:pPr>
              <w:pStyle w:val="24"/>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highlight w:val="none"/>
              </w:rPr>
            </w:pPr>
          </w:p>
        </w:tc>
      </w:tr>
      <w:tr w14:paraId="3B55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4" w:hRule="atLeast"/>
        </w:trPr>
        <w:tc>
          <w:tcPr>
            <w:tcW w:w="721" w:type="dxa"/>
            <w:vAlign w:val="top"/>
          </w:tcPr>
          <w:p w14:paraId="11BC8629">
            <w:pPr>
              <w:pStyle w:val="24"/>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spacing w:val="0"/>
                <w:w w:val="100"/>
                <w:highlight w:val="none"/>
              </w:rPr>
            </w:pPr>
          </w:p>
          <w:p w14:paraId="7DF93EEC">
            <w:pPr>
              <w:pStyle w:val="24"/>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spacing w:val="0"/>
                <w:w w:val="100"/>
                <w:highlight w:val="none"/>
              </w:rPr>
            </w:pPr>
          </w:p>
          <w:p w14:paraId="79CBBE23">
            <w:pPr>
              <w:pStyle w:val="24"/>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spacing w:val="0"/>
                <w:w w:val="100"/>
                <w:highlight w:val="none"/>
              </w:rPr>
            </w:pPr>
          </w:p>
          <w:p w14:paraId="5E5E0A3A">
            <w:pPr>
              <w:pStyle w:val="24"/>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spacing w:val="0"/>
                <w:w w:val="100"/>
                <w:highlight w:val="none"/>
              </w:rPr>
            </w:pPr>
          </w:p>
          <w:p w14:paraId="06061FE5">
            <w:pPr>
              <w:pStyle w:val="24"/>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spacing w:val="0"/>
                <w:w w:val="100"/>
                <w:highlight w:val="none"/>
              </w:rPr>
            </w:pPr>
          </w:p>
          <w:p w14:paraId="36FE59CB">
            <w:pPr>
              <w:pStyle w:val="24"/>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spacing w:val="0"/>
                <w:w w:val="100"/>
                <w:highlight w:val="none"/>
              </w:rPr>
            </w:pPr>
          </w:p>
          <w:p w14:paraId="27EC1585">
            <w:pPr>
              <w:pStyle w:val="24"/>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spacing w:val="0"/>
                <w:w w:val="100"/>
                <w:highlight w:val="none"/>
              </w:rPr>
            </w:pPr>
          </w:p>
          <w:p w14:paraId="1BD0B7F4">
            <w:pPr>
              <w:pStyle w:val="24"/>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spacing w:val="0"/>
                <w:w w:val="100"/>
                <w:highlight w:val="none"/>
              </w:rPr>
            </w:pPr>
          </w:p>
          <w:p w14:paraId="5A39538D">
            <w:pPr>
              <w:pStyle w:val="24"/>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spacing w:val="0"/>
                <w:w w:val="100"/>
                <w:highlight w:val="none"/>
              </w:rPr>
            </w:pPr>
          </w:p>
          <w:p w14:paraId="52DB0FB5">
            <w:pPr>
              <w:pStyle w:val="24"/>
              <w:keepNext w:val="0"/>
              <w:keepLines w:val="0"/>
              <w:pageBreakBefore w:val="0"/>
              <w:kinsoku/>
              <w:wordWrap w:val="0"/>
              <w:overflowPunct/>
              <w:topLinePunct w:val="0"/>
              <w:bidi w:val="0"/>
              <w:spacing w:before="49" w:line="199" w:lineRule="auto"/>
              <w:ind w:firstLine="240" w:firstLineChars="100"/>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2-1</w:t>
            </w:r>
          </w:p>
        </w:tc>
        <w:tc>
          <w:tcPr>
            <w:tcW w:w="1058" w:type="dxa"/>
            <w:vAlign w:val="top"/>
          </w:tcPr>
          <w:p w14:paraId="0D9A8314">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35E67345">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69A5B8C6">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0AC65B30">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3BA2E8C1">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114E8C3D">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35AA9752">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57B4A08A">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70237220">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3A9982D6">
            <w:pPr>
              <w:keepNext w:val="0"/>
              <w:keepLines w:val="0"/>
              <w:pageBreakBefore w:val="0"/>
              <w:kinsoku/>
              <w:wordWrap w:val="0"/>
              <w:overflowPunct/>
              <w:topLinePunct w:val="0"/>
              <w:bidi w:val="0"/>
              <w:spacing w:before="78" w:line="229" w:lineRule="auto"/>
              <w:ind w:left="112" w:right="105" w:firstLine="23"/>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中小企业证明文件</w:t>
            </w:r>
          </w:p>
        </w:tc>
        <w:tc>
          <w:tcPr>
            <w:tcW w:w="3851" w:type="dxa"/>
            <w:vAlign w:val="top"/>
          </w:tcPr>
          <w:p w14:paraId="4AD01A39">
            <w:pPr>
              <w:keepNext w:val="0"/>
              <w:keepLines w:val="0"/>
              <w:pageBreakBefore w:val="0"/>
              <w:kinsoku/>
              <w:wordWrap w:val="0"/>
              <w:overflowPunct/>
              <w:topLinePunct w:val="0"/>
              <w:bidi w:val="0"/>
              <w:spacing w:before="36" w:line="215" w:lineRule="auto"/>
              <w:ind w:left="115" w:right="102" w:firstLine="14"/>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当本项目（包）涉及预留份额专门面向中小企业采购，此时</w:t>
            </w:r>
            <w:r>
              <w:rPr>
                <w:rFonts w:hint="eastAsia" w:asciiTheme="minorEastAsia" w:hAnsiTheme="minorEastAsia" w:eastAsiaTheme="minorEastAsia" w:cstheme="minorEastAsia"/>
                <w:spacing w:val="0"/>
                <w:w w:val="100"/>
                <w:sz w:val="24"/>
                <w:szCs w:val="24"/>
                <w:highlight w:val="none"/>
                <w:lang w:val="en-US" w:eastAsia="zh-CN"/>
              </w:rPr>
              <w:t>须在</w:t>
            </w:r>
            <w:r>
              <w:rPr>
                <w:rFonts w:hint="eastAsia" w:asciiTheme="minorEastAsia" w:hAnsiTheme="minorEastAsia" w:eastAsiaTheme="minorEastAsia" w:cstheme="minorEastAsia"/>
                <w:spacing w:val="0"/>
                <w:w w:val="100"/>
                <w:sz w:val="24"/>
                <w:szCs w:val="24"/>
                <w:highlight w:val="none"/>
              </w:rPr>
              <w:t>《资格证明文件》中</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w:t>
            </w:r>
          </w:p>
          <w:p w14:paraId="55913787">
            <w:pPr>
              <w:pStyle w:val="24"/>
              <w:keepNext w:val="0"/>
              <w:keepLines w:val="0"/>
              <w:pageBreakBefore w:val="0"/>
              <w:kinsoku/>
              <w:wordWrap w:val="0"/>
              <w:overflowPunct/>
              <w:topLinePunct w:val="0"/>
              <w:bidi w:val="0"/>
              <w:spacing w:before="4" w:line="220" w:lineRule="auto"/>
              <w:ind w:left="116" w:right="102" w:firstLine="15"/>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lang w:val="en-US" w:eastAsia="zh-CN"/>
              </w:rPr>
              <w:t>供应商</w:t>
            </w:r>
            <w:r>
              <w:rPr>
                <w:rFonts w:hint="eastAsia" w:asciiTheme="minorEastAsia" w:hAnsiTheme="minorEastAsia" w:eastAsiaTheme="minorEastAsia" w:cstheme="minorEastAsia"/>
                <w:spacing w:val="0"/>
                <w:w w:val="100"/>
                <w:sz w:val="24"/>
                <w:szCs w:val="24"/>
                <w:highlight w:val="none"/>
              </w:rPr>
              <w:t>单独</w:t>
            </w:r>
            <w:r>
              <w:rPr>
                <w:rFonts w:hint="eastAsia" w:asciiTheme="minorEastAsia" w:hAnsiTheme="minorEastAsia" w:eastAsiaTheme="minorEastAsia" w:cstheme="minorEastAsia"/>
                <w:spacing w:val="0"/>
                <w:w w:val="100"/>
                <w:sz w:val="24"/>
                <w:szCs w:val="24"/>
                <w:highlight w:val="none"/>
                <w:lang w:val="en-US" w:eastAsia="zh-CN"/>
              </w:rPr>
              <w:t>参与</w:t>
            </w:r>
            <w:r>
              <w:rPr>
                <w:rFonts w:hint="eastAsia" w:asciiTheme="minorEastAsia" w:hAnsiTheme="minorEastAsia" w:eastAsiaTheme="minorEastAsia" w:cstheme="minorEastAsia"/>
                <w:spacing w:val="0"/>
                <w:w w:val="100"/>
                <w:sz w:val="24"/>
                <w:szCs w:val="24"/>
                <w:highlight w:val="none"/>
              </w:rPr>
              <w:t>的，应</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供《中小企业声明函》或《残疾人福利性单位声明函》或由省级以上监狱管理局、戒毒管理局（含新疆生产建设兵团）出具的属于监狱企业的证明文件。</w:t>
            </w:r>
          </w:p>
          <w:p w14:paraId="1C949B68">
            <w:pPr>
              <w:pStyle w:val="24"/>
              <w:keepNext w:val="0"/>
              <w:keepLines w:val="0"/>
              <w:pageBreakBefore w:val="0"/>
              <w:kinsoku/>
              <w:wordWrap w:val="0"/>
              <w:overflowPunct/>
              <w:topLinePunct w:val="0"/>
              <w:bidi w:val="0"/>
              <w:spacing w:before="20" w:line="236" w:lineRule="auto"/>
              <w:ind w:left="113" w:right="102" w:firstLine="9"/>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2、如</w:t>
            </w:r>
            <w:r>
              <w:rPr>
                <w:rFonts w:hint="eastAsia" w:asciiTheme="minorEastAsia" w:hAnsiTheme="minorEastAsia" w:eastAsiaTheme="minorEastAsia" w:cstheme="minorEastAsia"/>
                <w:spacing w:val="0"/>
                <w:w w:val="100"/>
                <w:sz w:val="24"/>
                <w:szCs w:val="24"/>
                <w:highlight w:val="none"/>
                <w:lang w:eastAsia="zh-CN"/>
              </w:rPr>
              <w:t>采购</w:t>
            </w:r>
            <w:r>
              <w:rPr>
                <w:rFonts w:hint="eastAsia" w:asciiTheme="minorEastAsia" w:hAnsiTheme="minorEastAsia" w:eastAsiaTheme="minorEastAsia" w:cstheme="minorEastAsia"/>
                <w:spacing w:val="0"/>
                <w:w w:val="100"/>
                <w:sz w:val="24"/>
                <w:szCs w:val="24"/>
                <w:highlight w:val="none"/>
              </w:rPr>
              <w:t>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w:t>
            </w:r>
            <w:r>
              <w:rPr>
                <w:rFonts w:hint="eastAsia" w:asciiTheme="minorEastAsia" w:hAnsiTheme="minorEastAsia" w:eastAsiaTheme="minorEastAsia" w:cstheme="minorEastAsia"/>
                <w:spacing w:val="0"/>
                <w:w w:val="100"/>
                <w:sz w:val="24"/>
                <w:szCs w:val="24"/>
                <w:highlight w:val="none"/>
              </w:rPr>
              <w:t>文件关于预留份额的要求。</w:t>
            </w:r>
          </w:p>
        </w:tc>
        <w:tc>
          <w:tcPr>
            <w:tcW w:w="2662" w:type="dxa"/>
            <w:vAlign w:val="top"/>
          </w:tcPr>
          <w:p w14:paraId="26FC34FB">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4221AED4">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3678D95A">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6C796C12">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4040C994">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3210B42F">
            <w:pPr>
              <w:pStyle w:val="24"/>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spacing w:val="0"/>
                <w:w w:val="100"/>
                <w:highlight w:val="none"/>
              </w:rPr>
            </w:pPr>
          </w:p>
          <w:p w14:paraId="78A76EF6">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4F6CC026">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7B319654">
            <w:pPr>
              <w:pStyle w:val="24"/>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spacing w:val="0"/>
                <w:w w:val="100"/>
                <w:highlight w:val="none"/>
              </w:rPr>
            </w:pPr>
          </w:p>
          <w:p w14:paraId="15CF4471">
            <w:pPr>
              <w:keepNext w:val="0"/>
              <w:keepLines w:val="0"/>
              <w:pageBreakBefore w:val="0"/>
              <w:kinsoku/>
              <w:wordWrap w:val="0"/>
              <w:overflowPunct/>
              <w:topLinePunct w:val="0"/>
              <w:bidi w:val="0"/>
              <w:spacing w:before="78" w:line="229" w:lineRule="auto"/>
              <w:ind w:left="118" w:right="116" w:hanging="1"/>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格式见《</w:t>
            </w: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rPr>
              <w:t>文件格式》</w:t>
            </w:r>
          </w:p>
        </w:tc>
      </w:tr>
      <w:tr w14:paraId="4B832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1" w:type="dxa"/>
            <w:vAlign w:val="top"/>
          </w:tcPr>
          <w:p w14:paraId="7AEF5094">
            <w:pPr>
              <w:pStyle w:val="24"/>
              <w:keepNext w:val="0"/>
              <w:keepLines w:val="0"/>
              <w:pageBreakBefore w:val="0"/>
              <w:kinsoku/>
              <w:wordWrap w:val="0"/>
              <w:overflowPunct/>
              <w:topLinePunct w:val="0"/>
              <w:bidi w:val="0"/>
              <w:spacing w:before="213" w:line="201" w:lineRule="auto"/>
              <w:ind w:left="364"/>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3</w:t>
            </w:r>
          </w:p>
        </w:tc>
        <w:tc>
          <w:tcPr>
            <w:tcW w:w="1058" w:type="dxa"/>
            <w:vAlign w:val="top"/>
          </w:tcPr>
          <w:p w14:paraId="3EE41C96">
            <w:pPr>
              <w:keepNext w:val="0"/>
              <w:keepLines w:val="0"/>
              <w:pageBreakBefore w:val="0"/>
              <w:kinsoku/>
              <w:wordWrap w:val="0"/>
              <w:overflowPunct/>
              <w:topLinePunct w:val="0"/>
              <w:bidi w:val="0"/>
              <w:spacing w:before="35" w:line="224" w:lineRule="auto"/>
              <w:ind w:left="113" w:right="105"/>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本项目的</w:t>
            </w:r>
            <w:r>
              <w:rPr>
                <w:rFonts w:hint="eastAsia" w:asciiTheme="minorEastAsia" w:hAnsiTheme="minorEastAsia" w:eastAsiaTheme="minorEastAsia" w:cstheme="minorEastAsia"/>
                <w:spacing w:val="0"/>
                <w:w w:val="100"/>
                <w:sz w:val="24"/>
                <w:szCs w:val="24"/>
                <w:highlight w:val="none"/>
                <w:lang w:val="en-US" w:eastAsia="zh-CN"/>
              </w:rPr>
              <w:t>其他</w:t>
            </w:r>
            <w:r>
              <w:rPr>
                <w:rFonts w:hint="eastAsia" w:asciiTheme="minorEastAsia" w:hAnsiTheme="minorEastAsia" w:eastAsiaTheme="minorEastAsia" w:cstheme="minorEastAsia"/>
                <w:spacing w:val="0"/>
                <w:w w:val="100"/>
                <w:sz w:val="24"/>
                <w:szCs w:val="24"/>
                <w:highlight w:val="none"/>
              </w:rPr>
              <w:t>资格要求</w:t>
            </w:r>
          </w:p>
        </w:tc>
        <w:tc>
          <w:tcPr>
            <w:tcW w:w="3851" w:type="dxa"/>
            <w:vAlign w:val="top"/>
          </w:tcPr>
          <w:p w14:paraId="47202448">
            <w:pPr>
              <w:keepNext w:val="0"/>
              <w:keepLines w:val="0"/>
              <w:pageBreakBefore w:val="0"/>
              <w:kinsoku/>
              <w:wordWrap w:val="0"/>
              <w:overflowPunct/>
              <w:topLinePunct w:val="0"/>
              <w:bidi w:val="0"/>
              <w:spacing w:before="192" w:line="219" w:lineRule="auto"/>
              <w:ind w:left="118"/>
              <w:jc w:val="both"/>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如有，见第一章《</w:t>
            </w:r>
            <w:r>
              <w:rPr>
                <w:rFonts w:hint="eastAsia" w:asciiTheme="minorEastAsia" w:hAnsiTheme="minorEastAsia" w:eastAsiaTheme="minorEastAsia" w:cstheme="minorEastAsia"/>
                <w:spacing w:val="0"/>
                <w:w w:val="100"/>
                <w:sz w:val="24"/>
                <w:szCs w:val="24"/>
                <w:highlight w:val="none"/>
                <w:lang w:val="en-US" w:eastAsia="zh-CN"/>
              </w:rPr>
              <w:t>竞争性磋商公告</w:t>
            </w:r>
            <w:r>
              <w:rPr>
                <w:rFonts w:hint="eastAsia" w:asciiTheme="minorEastAsia" w:hAnsiTheme="minorEastAsia" w:eastAsiaTheme="minorEastAsia" w:cstheme="minorEastAsia"/>
                <w:spacing w:val="0"/>
                <w:w w:val="100"/>
                <w:sz w:val="24"/>
                <w:szCs w:val="24"/>
                <w:highlight w:val="none"/>
              </w:rPr>
              <w:t>》</w:t>
            </w:r>
          </w:p>
        </w:tc>
        <w:tc>
          <w:tcPr>
            <w:tcW w:w="2662" w:type="dxa"/>
            <w:vAlign w:val="top"/>
          </w:tcPr>
          <w:p w14:paraId="63DC32C1">
            <w:pPr>
              <w:pStyle w:val="24"/>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highlight w:val="none"/>
              </w:rPr>
            </w:pPr>
          </w:p>
        </w:tc>
      </w:tr>
    </w:tbl>
    <w:p w14:paraId="72D6E228">
      <w:pPr>
        <w:keepNext w:val="0"/>
        <w:keepLines w:val="0"/>
        <w:pageBreakBefore w:val="0"/>
        <w:widowControl w:val="0"/>
        <w:kinsoku/>
        <w:wordWrap w:val="0"/>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pacing w:val="0"/>
          <w:w w:val="100"/>
          <w:sz w:val="24"/>
          <w:szCs w:val="24"/>
          <w:highlight w:val="none"/>
          <w:lang w:val="en-US" w:eastAsia="zh-CN"/>
        </w:rPr>
      </w:pPr>
      <w:r>
        <w:rPr>
          <w:rFonts w:hint="eastAsia" w:asciiTheme="minorEastAsia" w:hAnsiTheme="minorEastAsia" w:eastAsiaTheme="minorEastAsia" w:cstheme="minorEastAsia"/>
          <w:b/>
          <w:bCs/>
          <w:spacing w:val="0"/>
          <w:w w:val="100"/>
          <w:sz w:val="24"/>
          <w:szCs w:val="24"/>
          <w:highlight w:val="none"/>
          <w:lang w:val="en-US" w:eastAsia="zh-CN"/>
        </w:rPr>
        <w:t>说明：按照南阳市宛城区财政局《关于在政府采购活动中施行供应商资格信用承诺制的通知》宛区财购〔2024〕2号的要求，对于区本级政府采购项目，全部实施供应商资格信用承诺，供应商在响应时，按照规定提供“宛城区政府采购供应商信用承诺函”（详见附件）的，无需再提交序号1中1-5项证明材料”。供应商在成交后，应将上述由信用承诺书替代的证明材料提交采购人或采购代理机构，证明材料将随公告一并公示。”</w:t>
      </w:r>
    </w:p>
    <w:p w14:paraId="7E5F7C4B">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2.</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符合性审查</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w:t>
      </w:r>
    </w:p>
    <w:tbl>
      <w:tblPr>
        <w:tblStyle w:val="1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2126"/>
        <w:gridCol w:w="5294"/>
      </w:tblGrid>
      <w:tr w14:paraId="77D9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jc w:val="center"/>
        </w:trPr>
        <w:tc>
          <w:tcPr>
            <w:tcW w:w="990" w:type="dxa"/>
            <w:vMerge w:val="restart"/>
            <w:noWrap w:val="0"/>
            <w:vAlign w:val="center"/>
          </w:tcPr>
          <w:p w14:paraId="3567EBE7">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符合性审查</w:t>
            </w:r>
          </w:p>
        </w:tc>
        <w:tc>
          <w:tcPr>
            <w:tcW w:w="2126" w:type="dxa"/>
            <w:noWrap w:val="0"/>
            <w:vAlign w:val="center"/>
          </w:tcPr>
          <w:p w14:paraId="4DBFFF62">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lang w:eastAsia="zh-CN"/>
              </w:rPr>
              <w:t>供应商</w:t>
            </w:r>
            <w:r>
              <w:rPr>
                <w:rFonts w:hint="eastAsia"/>
                <w:color w:val="auto"/>
                <w:kern w:val="0"/>
                <w:sz w:val="24"/>
                <w:szCs w:val="24"/>
                <w:highlight w:val="none"/>
              </w:rPr>
              <w:t>名称</w:t>
            </w:r>
          </w:p>
        </w:tc>
        <w:tc>
          <w:tcPr>
            <w:tcW w:w="5294" w:type="dxa"/>
            <w:noWrap w:val="0"/>
            <w:vAlign w:val="center"/>
          </w:tcPr>
          <w:p w14:paraId="13102D0E">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与营业执照一致</w:t>
            </w:r>
          </w:p>
        </w:tc>
      </w:tr>
      <w:tr w14:paraId="4E62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90" w:type="dxa"/>
            <w:vMerge w:val="continue"/>
            <w:noWrap w:val="0"/>
            <w:vAlign w:val="center"/>
          </w:tcPr>
          <w:p w14:paraId="6097AF1E">
            <w:pPr>
              <w:widowControl/>
              <w:jc w:val="center"/>
              <w:rPr>
                <w:rFonts w:hint="eastAsia" w:ascii="宋体" w:hAnsi="宋体" w:cs="宋体"/>
                <w:color w:val="auto"/>
                <w:kern w:val="0"/>
                <w:sz w:val="24"/>
                <w:szCs w:val="24"/>
                <w:highlight w:val="none"/>
              </w:rPr>
            </w:pPr>
          </w:p>
        </w:tc>
        <w:tc>
          <w:tcPr>
            <w:tcW w:w="2126" w:type="dxa"/>
            <w:noWrap w:val="0"/>
            <w:vAlign w:val="center"/>
          </w:tcPr>
          <w:p w14:paraId="038445D7">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响应文件格式</w:t>
            </w:r>
          </w:p>
        </w:tc>
        <w:tc>
          <w:tcPr>
            <w:tcW w:w="5294" w:type="dxa"/>
            <w:noWrap w:val="0"/>
            <w:vAlign w:val="center"/>
          </w:tcPr>
          <w:p w14:paraId="0DB1D27D">
            <w:pPr>
              <w:widowControl/>
              <w:jc w:val="center"/>
              <w:rPr>
                <w:rFonts w:hint="eastAsia" w:ascii="宋体" w:hAnsi="宋体" w:eastAsia="宋体" w:cs="宋体"/>
                <w:color w:val="auto"/>
                <w:kern w:val="0"/>
                <w:sz w:val="24"/>
                <w:szCs w:val="24"/>
                <w:highlight w:val="none"/>
                <w:lang w:eastAsia="zh-CN"/>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12F4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exact"/>
          <w:jc w:val="center"/>
        </w:trPr>
        <w:tc>
          <w:tcPr>
            <w:tcW w:w="990" w:type="dxa"/>
            <w:vMerge w:val="continue"/>
            <w:noWrap w:val="0"/>
            <w:vAlign w:val="center"/>
          </w:tcPr>
          <w:p w14:paraId="32DC5100">
            <w:pPr>
              <w:widowControl/>
              <w:jc w:val="center"/>
              <w:rPr>
                <w:rFonts w:hint="eastAsia" w:ascii="宋体" w:hAnsi="宋体" w:cs="宋体"/>
                <w:color w:val="auto"/>
                <w:kern w:val="0"/>
                <w:sz w:val="24"/>
                <w:szCs w:val="24"/>
                <w:highlight w:val="none"/>
              </w:rPr>
            </w:pPr>
          </w:p>
        </w:tc>
        <w:tc>
          <w:tcPr>
            <w:tcW w:w="2126" w:type="dxa"/>
            <w:noWrap w:val="0"/>
            <w:vAlign w:val="center"/>
          </w:tcPr>
          <w:p w14:paraId="0793B694">
            <w:pPr>
              <w:widowControl/>
              <w:jc w:val="center"/>
              <w:rPr>
                <w:rFonts w:hint="eastAsia" w:ascii="宋体" w:hAnsi="宋体" w:eastAsia="宋体" w:cs="宋体"/>
                <w:color w:val="auto"/>
                <w:kern w:val="0"/>
                <w:sz w:val="24"/>
                <w:szCs w:val="24"/>
                <w:highlight w:val="none"/>
                <w:lang w:eastAsia="zh-CN"/>
              </w:rPr>
            </w:pPr>
            <w:r>
              <w:rPr>
                <w:rFonts w:hint="eastAsia"/>
                <w:color w:val="auto"/>
                <w:kern w:val="0"/>
                <w:sz w:val="24"/>
                <w:szCs w:val="24"/>
                <w:highlight w:val="none"/>
              </w:rPr>
              <w:t>响应文件签字、盖章</w:t>
            </w:r>
          </w:p>
        </w:tc>
        <w:tc>
          <w:tcPr>
            <w:tcW w:w="5294" w:type="dxa"/>
            <w:noWrap w:val="0"/>
            <w:vAlign w:val="center"/>
          </w:tcPr>
          <w:p w14:paraId="70A7CFC8">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41F5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jc w:val="center"/>
        </w:trPr>
        <w:tc>
          <w:tcPr>
            <w:tcW w:w="990" w:type="dxa"/>
            <w:vMerge w:val="continue"/>
            <w:noWrap w:val="0"/>
            <w:vAlign w:val="center"/>
          </w:tcPr>
          <w:p w14:paraId="44DA8D2B">
            <w:pPr>
              <w:widowControl/>
              <w:jc w:val="center"/>
              <w:rPr>
                <w:rFonts w:hint="eastAsia" w:ascii="宋体" w:hAnsi="宋体" w:cs="宋体"/>
                <w:color w:val="auto"/>
                <w:kern w:val="0"/>
                <w:sz w:val="24"/>
                <w:szCs w:val="24"/>
                <w:highlight w:val="none"/>
              </w:rPr>
            </w:pPr>
          </w:p>
        </w:tc>
        <w:tc>
          <w:tcPr>
            <w:tcW w:w="2126" w:type="dxa"/>
            <w:noWrap w:val="0"/>
            <w:vAlign w:val="center"/>
          </w:tcPr>
          <w:p w14:paraId="55B4B090">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磋商报价</w:t>
            </w:r>
          </w:p>
        </w:tc>
        <w:tc>
          <w:tcPr>
            <w:tcW w:w="5294" w:type="dxa"/>
            <w:noWrap w:val="0"/>
            <w:vAlign w:val="center"/>
          </w:tcPr>
          <w:p w14:paraId="2CDEBFC5">
            <w:pPr>
              <w:widowControl/>
              <w:spacing w:line="360" w:lineRule="auto"/>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0E49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990" w:type="dxa"/>
            <w:vMerge w:val="continue"/>
            <w:noWrap w:val="0"/>
            <w:vAlign w:val="center"/>
          </w:tcPr>
          <w:p w14:paraId="436933EA">
            <w:pPr>
              <w:widowControl/>
              <w:jc w:val="center"/>
              <w:rPr>
                <w:rFonts w:hint="eastAsia" w:ascii="宋体" w:hAnsi="宋体" w:cs="宋体"/>
                <w:color w:val="auto"/>
                <w:kern w:val="0"/>
                <w:sz w:val="24"/>
                <w:szCs w:val="24"/>
                <w:highlight w:val="none"/>
              </w:rPr>
            </w:pPr>
          </w:p>
        </w:tc>
        <w:tc>
          <w:tcPr>
            <w:tcW w:w="2126" w:type="dxa"/>
            <w:noWrap w:val="0"/>
            <w:vAlign w:val="center"/>
          </w:tcPr>
          <w:p w14:paraId="060DCF14">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响应内容</w:t>
            </w:r>
          </w:p>
        </w:tc>
        <w:tc>
          <w:tcPr>
            <w:tcW w:w="5294" w:type="dxa"/>
            <w:noWrap w:val="0"/>
            <w:vAlign w:val="center"/>
          </w:tcPr>
          <w:p w14:paraId="23294481">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6286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jc w:val="center"/>
        </w:trPr>
        <w:tc>
          <w:tcPr>
            <w:tcW w:w="990" w:type="dxa"/>
            <w:vMerge w:val="continue"/>
            <w:noWrap w:val="0"/>
            <w:vAlign w:val="center"/>
          </w:tcPr>
          <w:p w14:paraId="5B344E28">
            <w:pPr>
              <w:widowControl/>
              <w:jc w:val="center"/>
              <w:rPr>
                <w:rFonts w:hint="eastAsia" w:ascii="宋体" w:hAnsi="宋体" w:cs="宋体"/>
                <w:color w:val="auto"/>
                <w:kern w:val="0"/>
                <w:sz w:val="24"/>
                <w:szCs w:val="24"/>
                <w:highlight w:val="none"/>
              </w:rPr>
            </w:pPr>
          </w:p>
        </w:tc>
        <w:tc>
          <w:tcPr>
            <w:tcW w:w="2126" w:type="dxa"/>
            <w:noWrap w:val="0"/>
            <w:vAlign w:val="center"/>
          </w:tcPr>
          <w:p w14:paraId="010C250C">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计划工期</w:t>
            </w:r>
          </w:p>
        </w:tc>
        <w:tc>
          <w:tcPr>
            <w:tcW w:w="5294" w:type="dxa"/>
            <w:noWrap w:val="0"/>
            <w:vAlign w:val="center"/>
          </w:tcPr>
          <w:p w14:paraId="331DF9E7">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2E69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990" w:type="dxa"/>
            <w:vMerge w:val="continue"/>
            <w:noWrap w:val="0"/>
            <w:vAlign w:val="center"/>
          </w:tcPr>
          <w:p w14:paraId="498329CA">
            <w:pPr>
              <w:widowControl/>
              <w:jc w:val="center"/>
              <w:rPr>
                <w:rFonts w:hint="eastAsia" w:ascii="宋体" w:hAnsi="宋体" w:cs="宋体"/>
                <w:color w:val="auto"/>
                <w:kern w:val="0"/>
                <w:sz w:val="24"/>
                <w:szCs w:val="24"/>
                <w:highlight w:val="none"/>
              </w:rPr>
            </w:pPr>
          </w:p>
        </w:tc>
        <w:tc>
          <w:tcPr>
            <w:tcW w:w="2126" w:type="dxa"/>
            <w:noWrap w:val="0"/>
            <w:vAlign w:val="center"/>
          </w:tcPr>
          <w:p w14:paraId="1FFC2C6C">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质量标准</w:t>
            </w:r>
          </w:p>
        </w:tc>
        <w:tc>
          <w:tcPr>
            <w:tcW w:w="5294" w:type="dxa"/>
            <w:noWrap w:val="0"/>
            <w:vAlign w:val="center"/>
          </w:tcPr>
          <w:p w14:paraId="67003BB9">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095D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noWrap w:val="0"/>
            <w:vAlign w:val="center"/>
          </w:tcPr>
          <w:p w14:paraId="5324832E">
            <w:pPr>
              <w:widowControl/>
              <w:jc w:val="center"/>
              <w:rPr>
                <w:rFonts w:hint="eastAsia" w:ascii="宋体" w:hAnsi="宋体" w:cs="宋体"/>
                <w:color w:val="auto"/>
                <w:kern w:val="0"/>
                <w:sz w:val="24"/>
                <w:szCs w:val="24"/>
                <w:highlight w:val="none"/>
              </w:rPr>
            </w:pPr>
          </w:p>
        </w:tc>
        <w:tc>
          <w:tcPr>
            <w:tcW w:w="2126" w:type="dxa"/>
            <w:noWrap w:val="0"/>
            <w:vAlign w:val="center"/>
          </w:tcPr>
          <w:p w14:paraId="0CE71343">
            <w:pPr>
              <w:widowControl/>
              <w:jc w:val="center"/>
              <w:rPr>
                <w:rFonts w:hint="eastAsia" w:ascii="宋体" w:hAnsi="宋体" w:cs="宋体"/>
                <w:color w:val="auto"/>
                <w:kern w:val="0"/>
                <w:sz w:val="24"/>
                <w:szCs w:val="24"/>
                <w:highlight w:val="none"/>
              </w:rPr>
            </w:pPr>
            <w:r>
              <w:rPr>
                <w:rFonts w:hint="eastAsia"/>
                <w:color w:val="auto"/>
                <w:sz w:val="24"/>
                <w:szCs w:val="24"/>
                <w:highlight w:val="none"/>
              </w:rPr>
              <w:t>磋商有效期</w:t>
            </w:r>
          </w:p>
        </w:tc>
        <w:tc>
          <w:tcPr>
            <w:tcW w:w="5294" w:type="dxa"/>
            <w:noWrap w:val="0"/>
            <w:vAlign w:val="center"/>
          </w:tcPr>
          <w:p w14:paraId="7FA7E161">
            <w:pPr>
              <w:widowControl/>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r w14:paraId="6352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noWrap w:val="0"/>
            <w:vAlign w:val="center"/>
          </w:tcPr>
          <w:p w14:paraId="00BCC3D2">
            <w:pPr>
              <w:widowControl/>
              <w:jc w:val="center"/>
              <w:rPr>
                <w:rFonts w:hint="eastAsia" w:ascii="宋体" w:hAnsi="宋体" w:cs="宋体"/>
                <w:color w:val="auto"/>
                <w:kern w:val="0"/>
                <w:sz w:val="24"/>
                <w:szCs w:val="24"/>
                <w:highlight w:val="none"/>
              </w:rPr>
            </w:pPr>
          </w:p>
        </w:tc>
        <w:tc>
          <w:tcPr>
            <w:tcW w:w="2126" w:type="dxa"/>
            <w:noWrap w:val="0"/>
            <w:vAlign w:val="center"/>
          </w:tcPr>
          <w:p w14:paraId="65128712">
            <w:pPr>
              <w:jc w:val="center"/>
              <w:rPr>
                <w:rFonts w:hint="eastAsia" w:ascii="宋体" w:hAnsi="宋体" w:cs="宋体"/>
                <w:color w:val="auto"/>
                <w:kern w:val="0"/>
                <w:sz w:val="24"/>
                <w:szCs w:val="24"/>
                <w:highlight w:val="none"/>
              </w:rPr>
            </w:pPr>
            <w:r>
              <w:rPr>
                <w:rFonts w:hint="eastAsia"/>
                <w:color w:val="auto"/>
                <w:sz w:val="24"/>
                <w:szCs w:val="24"/>
                <w:highlight w:val="none"/>
              </w:rPr>
              <w:t>已标价工程量清单</w:t>
            </w:r>
          </w:p>
        </w:tc>
        <w:tc>
          <w:tcPr>
            <w:tcW w:w="5294" w:type="dxa"/>
            <w:noWrap w:val="0"/>
            <w:vAlign w:val="center"/>
          </w:tcPr>
          <w:p w14:paraId="2A895EBF">
            <w:pPr>
              <w:ind w:firstLine="480" w:firstLineChars="200"/>
              <w:jc w:val="center"/>
              <w:rPr>
                <w:rFonts w:hint="eastAsia" w:ascii="宋体" w:hAnsi="宋体" w:cs="宋体"/>
                <w:color w:val="auto"/>
                <w:kern w:val="0"/>
                <w:sz w:val="24"/>
                <w:szCs w:val="24"/>
                <w:highlight w:val="none"/>
              </w:rPr>
            </w:pPr>
            <w:r>
              <w:rPr>
                <w:rFonts w:hint="eastAsia"/>
                <w:color w:val="auto"/>
                <w:kern w:val="0"/>
                <w:sz w:val="24"/>
                <w:szCs w:val="24"/>
                <w:highlight w:val="none"/>
              </w:rPr>
              <w:t>符合竞争性磋商文件</w:t>
            </w:r>
            <w:r>
              <w:rPr>
                <w:rFonts w:hint="eastAsia" w:eastAsia="宋体"/>
                <w:color w:val="auto"/>
                <w:kern w:val="0"/>
                <w:sz w:val="24"/>
                <w:szCs w:val="24"/>
                <w:highlight w:val="none"/>
                <w:lang w:val="en-US" w:eastAsia="zh-CN"/>
              </w:rPr>
              <w:t>要求</w:t>
            </w:r>
          </w:p>
        </w:tc>
      </w:tr>
    </w:tbl>
    <w:p w14:paraId="6FE82049">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磋商小组依据竞争性磋商文件的规定检查供应商</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响应文件</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制作内容</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的完整度和符合性</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是否符合竞争性磋商文件的各项要求。</w:t>
      </w:r>
    </w:p>
    <w:p w14:paraId="5B793E35">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只有通过以上审查的供应商的响应文件，方可进入商务和技术评估，综合比较与评价。</w:t>
      </w:r>
    </w:p>
    <w:p w14:paraId="00517F9C">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3.</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技术（服务）审查。磋商小组依据竞争性磋商文件的规定审查各供应商</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所响应设备的技术指标、技术性能、产品技术说明或项目方案、人员配备等</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是否符合最低要求。</w:t>
      </w:r>
    </w:p>
    <w:p w14:paraId="48FF5D7C">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4.</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综合比较与评价。对各供应商</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对磋商文件的符合性和技术响应程度、项目方案或技术响应程度、综合实力、售后服务以及报价等因素，</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进行综合评比。</w:t>
      </w:r>
    </w:p>
    <w:p w14:paraId="5BB2B6FC">
      <w:pPr>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5.</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未实质性响应磋商文件的响应文件按无效响应处理，磋商小组应当告知提交响应文件的供应商。</w:t>
      </w:r>
    </w:p>
    <w:p w14:paraId="52BDE2AC">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响应文件无效的情形：</w:t>
      </w:r>
    </w:p>
    <w:p w14:paraId="791BC5A0">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5.1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在资格性和符合性审查时，如发现下列情形之一的，响应文件将被视为无效：</w:t>
      </w:r>
    </w:p>
    <w:p w14:paraId="00B71C5F">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5.1.1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资格证明文件不全的，或者不符合竞争性磋商文件标明的资格要求的；</w:t>
      </w:r>
    </w:p>
    <w:p w14:paraId="10D691F0">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5.1.2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响应文件无法定代表人或负责人签字,或未提供法定代表人或负责人授权委托书、</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承诺</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书或者填写项目不齐全的；</w:t>
      </w:r>
    </w:p>
    <w:p w14:paraId="57F863D1">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5.1.3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授权代表人未能出具身份证明或与法定代表人或负责人授权委托人身份不符的；</w:t>
      </w:r>
    </w:p>
    <w:p w14:paraId="2EA787ED">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5.1.4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电子响应文件未使用</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CA或电子营业执照</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认证并加密的；</w:t>
      </w:r>
    </w:p>
    <w:p w14:paraId="3D821AE0">
      <w:pPr>
        <w:keepNext w:val="0"/>
        <w:keepLines w:val="0"/>
        <w:pageBreakBefore w:val="0"/>
        <w:kinsoku/>
        <w:wordWrap w:val="0"/>
        <w:overflowPunct/>
        <w:topLinePunct w:val="0"/>
        <w:bidi w:val="0"/>
        <w:spacing w:after="0" w:line="360" w:lineRule="auto"/>
        <w:ind w:firstLine="482" w:firstLineChars="200"/>
        <w:jc w:val="both"/>
        <w:rPr>
          <w:rFonts w:hint="default"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5.1.5 其他不符合磋商文件实质性要求的。</w:t>
      </w:r>
    </w:p>
    <w:p w14:paraId="62D2698A">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5.2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在报价评审时，如发现下列情形之一的，响应文件将被视为无效：</w:t>
      </w:r>
    </w:p>
    <w:p w14:paraId="233D33E5">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5.2.1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未采用人民币报价的；</w:t>
      </w:r>
    </w:p>
    <w:p w14:paraId="285933C5">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5.2.2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报价具有选择性；</w:t>
      </w:r>
    </w:p>
    <w:p w14:paraId="54369377">
      <w:pPr>
        <w:keepNext w:val="0"/>
        <w:keepLines w:val="0"/>
        <w:pageBreakBefore w:val="0"/>
        <w:kinsoku/>
        <w:wordWrap w:val="0"/>
        <w:overflowPunct/>
        <w:topLinePunct w:val="0"/>
        <w:bidi w:val="0"/>
        <w:spacing w:after="0" w:line="360" w:lineRule="auto"/>
        <w:ind w:firstLine="482" w:firstLineChars="200"/>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5.2.3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未进行最后报价或最后报价高于采购人预算的</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w:t>
      </w:r>
    </w:p>
    <w:p w14:paraId="5459E4B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pacing w:val="0"/>
          <w:w w:val="100"/>
          <w:sz w:val="24"/>
          <w:szCs w:val="24"/>
          <w:highlight w:val="none"/>
        </w:rPr>
      </w:pPr>
      <w:r>
        <w:rPr>
          <w:rFonts w:hint="eastAsia"/>
          <w:spacing w:val="0"/>
          <w:w w:val="100"/>
          <w:sz w:val="24"/>
          <w:szCs w:val="24"/>
          <w:highlight w:val="none"/>
          <w:lang w:val="en-US" w:eastAsia="zh-CN"/>
        </w:rPr>
        <w:t>6.</w:t>
      </w:r>
      <w:r>
        <w:rPr>
          <w:spacing w:val="0"/>
          <w:w w:val="100"/>
          <w:sz w:val="24"/>
          <w:szCs w:val="24"/>
          <w:highlight w:val="none"/>
        </w:rPr>
        <w:t>磋商、响应文件有关事项的澄清、说明或者更正和最后报价</w:t>
      </w:r>
    </w:p>
    <w:p w14:paraId="7A04064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pacing w:val="0"/>
          <w:w w:val="100"/>
          <w:sz w:val="24"/>
          <w:szCs w:val="24"/>
          <w:highlight w:val="none"/>
        </w:rPr>
      </w:pPr>
      <w:r>
        <w:rPr>
          <w:rFonts w:hint="eastAsia"/>
          <w:spacing w:val="0"/>
          <w:w w:val="100"/>
          <w:sz w:val="24"/>
          <w:szCs w:val="24"/>
          <w:highlight w:val="none"/>
          <w:lang w:val="en-US" w:eastAsia="zh-CN"/>
        </w:rPr>
        <w:t>6</w:t>
      </w:r>
      <w:r>
        <w:rPr>
          <w:spacing w:val="0"/>
          <w:w w:val="100"/>
          <w:sz w:val="24"/>
          <w:szCs w:val="24"/>
          <w:highlight w:val="none"/>
        </w:rPr>
        <w:t>.1</w:t>
      </w:r>
      <w:r>
        <w:rPr>
          <w:rFonts w:hint="eastAsia"/>
          <w:spacing w:val="0"/>
          <w:w w:val="100"/>
          <w:sz w:val="24"/>
          <w:szCs w:val="24"/>
          <w:highlight w:val="none"/>
          <w:lang w:val="en-US" w:eastAsia="zh-CN"/>
        </w:rPr>
        <w:t xml:space="preserve"> </w:t>
      </w:r>
      <w:r>
        <w:rPr>
          <w:spacing w:val="0"/>
          <w:w w:val="100"/>
          <w:sz w:val="24"/>
          <w:szCs w:val="24"/>
          <w:highlight w:val="none"/>
        </w:rPr>
        <w:t>磋商小组所有成员将集中与单一供应商分别进行磋商，并给予所有参加磋商的供应商平等的磋商机会。</w:t>
      </w:r>
    </w:p>
    <w:p w14:paraId="68EA650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pacing w:val="0"/>
          <w:w w:val="100"/>
          <w:sz w:val="24"/>
          <w:szCs w:val="24"/>
          <w:highlight w:val="none"/>
        </w:rPr>
      </w:pPr>
      <w:r>
        <w:rPr>
          <w:rFonts w:hint="eastAsia"/>
          <w:spacing w:val="0"/>
          <w:w w:val="100"/>
          <w:sz w:val="24"/>
          <w:szCs w:val="24"/>
          <w:highlight w:val="none"/>
          <w:lang w:val="en-US" w:eastAsia="zh-CN"/>
        </w:rPr>
        <w:t>6</w:t>
      </w:r>
      <w:r>
        <w:rPr>
          <w:spacing w:val="0"/>
          <w:w w:val="100"/>
          <w:sz w:val="24"/>
          <w:szCs w:val="24"/>
          <w:highlight w:val="none"/>
        </w:rPr>
        <w:t>.2</w:t>
      </w:r>
      <w:r>
        <w:rPr>
          <w:rFonts w:hint="eastAsia"/>
          <w:spacing w:val="0"/>
          <w:w w:val="100"/>
          <w:sz w:val="24"/>
          <w:szCs w:val="24"/>
          <w:highlight w:val="none"/>
          <w:lang w:val="en-US" w:eastAsia="zh-CN"/>
        </w:rPr>
        <w:t xml:space="preserve"> </w:t>
      </w:r>
      <w:r>
        <w:rPr>
          <w:spacing w:val="0"/>
          <w:w w:val="100"/>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682C14E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pacing w:val="0"/>
          <w:w w:val="100"/>
          <w:sz w:val="24"/>
          <w:szCs w:val="24"/>
          <w:highlight w:val="none"/>
        </w:rPr>
      </w:pPr>
      <w:r>
        <w:rPr>
          <w:rFonts w:hint="eastAsia"/>
          <w:spacing w:val="0"/>
          <w:w w:val="100"/>
          <w:sz w:val="24"/>
          <w:szCs w:val="24"/>
          <w:highlight w:val="none"/>
          <w:lang w:val="en-US" w:eastAsia="zh-CN"/>
        </w:rPr>
        <w:t>6</w:t>
      </w:r>
      <w:r>
        <w:rPr>
          <w:spacing w:val="0"/>
          <w:w w:val="100"/>
          <w:sz w:val="24"/>
          <w:szCs w:val="24"/>
          <w:highlight w:val="none"/>
        </w:rPr>
        <w:t>.3</w:t>
      </w:r>
      <w:r>
        <w:rPr>
          <w:rFonts w:hint="eastAsia"/>
          <w:spacing w:val="0"/>
          <w:w w:val="100"/>
          <w:sz w:val="24"/>
          <w:szCs w:val="24"/>
          <w:highlight w:val="none"/>
          <w:lang w:val="en-US" w:eastAsia="zh-CN"/>
        </w:rPr>
        <w:t xml:space="preserve"> </w:t>
      </w:r>
      <w:r>
        <w:rPr>
          <w:spacing w:val="0"/>
          <w:w w:val="100"/>
          <w:sz w:val="24"/>
          <w:szCs w:val="24"/>
          <w:highlight w:val="none"/>
        </w:rPr>
        <w:t>对磋商文件作出的实质性变动是磋商文件的有效组成部分，磋商小组应当及时</w:t>
      </w:r>
      <w:r>
        <w:rPr>
          <w:rFonts w:hint="eastAsia"/>
          <w:spacing w:val="0"/>
          <w:w w:val="100"/>
          <w:sz w:val="24"/>
          <w:szCs w:val="24"/>
          <w:highlight w:val="none"/>
          <w:lang w:val="en-US" w:eastAsia="zh-CN"/>
        </w:rPr>
        <w:t>通过</w:t>
      </w:r>
      <w:r>
        <w:rPr>
          <w:rFonts w:hint="eastAsia"/>
          <w:spacing w:val="0"/>
          <w:w w:val="100"/>
          <w:sz w:val="24"/>
          <w:szCs w:val="24"/>
          <w:highlight w:val="none"/>
        </w:rPr>
        <w:t>评标系统通知</w:t>
      </w:r>
      <w:r>
        <w:rPr>
          <w:spacing w:val="0"/>
          <w:w w:val="100"/>
          <w:sz w:val="24"/>
          <w:szCs w:val="24"/>
          <w:highlight w:val="none"/>
        </w:rPr>
        <w:t>所有参加磋商的供应商。</w:t>
      </w:r>
      <w:r>
        <w:rPr>
          <w:rFonts w:hint="eastAsia"/>
          <w:spacing w:val="0"/>
          <w:w w:val="100"/>
          <w:sz w:val="24"/>
          <w:szCs w:val="24"/>
          <w:highlight w:val="none"/>
        </w:rPr>
        <w:t>具体磋商内容由磋商小组根据磋商实际情况确定。</w:t>
      </w:r>
    </w:p>
    <w:p w14:paraId="35C8782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6</w:t>
      </w:r>
      <w:r>
        <w:rPr>
          <w:rFonts w:ascii="宋体" w:hAnsi="宋体" w:eastAsia="宋体" w:cs="宋体"/>
          <w:snapToGrid w:val="0"/>
          <w:color w:val="000000"/>
          <w:spacing w:val="0"/>
          <w:w w:val="100"/>
          <w:kern w:val="0"/>
          <w:sz w:val="24"/>
          <w:szCs w:val="24"/>
          <w:highlight w:val="none"/>
          <w:lang w:val="en-US" w:eastAsia="en-US" w:bidi="ar-SA"/>
        </w:rPr>
        <w:t>.4</w:t>
      </w:r>
      <w:r>
        <w:rPr>
          <w:rFonts w:hint="eastAsia" w:ascii="宋体" w:hAnsi="宋体" w:eastAsia="宋体" w:cs="宋体"/>
          <w:snapToGrid w:val="0"/>
          <w:color w:val="000000"/>
          <w:spacing w:val="0"/>
          <w:w w:val="100"/>
          <w:kern w:val="0"/>
          <w:sz w:val="24"/>
          <w:szCs w:val="24"/>
          <w:highlight w:val="none"/>
          <w:lang w:val="en-US" w:eastAsia="zh-CN" w:bidi="ar-SA"/>
        </w:rPr>
        <w:t xml:space="preserve"> </w:t>
      </w:r>
      <w:r>
        <w:rPr>
          <w:rFonts w:hint="eastAsia" w:ascii="宋体" w:hAnsi="宋体" w:eastAsia="宋体" w:cs="宋体"/>
          <w:snapToGrid w:val="0"/>
          <w:color w:val="000000"/>
          <w:spacing w:val="0"/>
          <w:w w:val="100"/>
          <w:kern w:val="0"/>
          <w:sz w:val="24"/>
          <w:szCs w:val="24"/>
          <w:highlight w:val="none"/>
          <w:lang w:val="en-US" w:eastAsia="en-US" w:bidi="ar-SA"/>
        </w:rPr>
        <w:t>供应商应当按照竞争性磋商文件的变动情况和磋商小组的要求，通过</w:t>
      </w:r>
      <w:r>
        <w:rPr>
          <w:rFonts w:hint="eastAsia" w:ascii="宋体" w:hAnsi="宋体" w:eastAsia="宋体" w:cs="宋体"/>
          <w:snapToGrid w:val="0"/>
          <w:color w:val="000000"/>
          <w:spacing w:val="0"/>
          <w:w w:val="100"/>
          <w:kern w:val="0"/>
          <w:sz w:val="24"/>
          <w:szCs w:val="24"/>
          <w:highlight w:val="none"/>
          <w:lang w:val="en-US" w:eastAsia="zh-CN" w:bidi="ar-SA"/>
        </w:rPr>
        <w:t>评标</w:t>
      </w:r>
      <w:r>
        <w:rPr>
          <w:rFonts w:hint="eastAsia" w:ascii="宋体" w:hAnsi="宋体" w:eastAsia="宋体" w:cs="宋体"/>
          <w:snapToGrid w:val="0"/>
          <w:color w:val="000000"/>
          <w:spacing w:val="0"/>
          <w:w w:val="100"/>
          <w:kern w:val="0"/>
          <w:sz w:val="24"/>
          <w:szCs w:val="24"/>
          <w:highlight w:val="none"/>
          <w:lang w:val="en-US" w:eastAsia="en-US" w:bidi="ar-SA"/>
        </w:rPr>
        <w:t>系统以在线形式提交承诺，并用</w:t>
      </w:r>
      <w:r>
        <w:rPr>
          <w:rFonts w:hint="eastAsia" w:ascii="宋体" w:hAnsi="宋体" w:eastAsia="宋体" w:cs="宋体"/>
          <w:snapToGrid w:val="0"/>
          <w:color w:val="000000"/>
          <w:spacing w:val="0"/>
          <w:w w:val="100"/>
          <w:kern w:val="0"/>
          <w:sz w:val="24"/>
          <w:szCs w:val="24"/>
          <w:highlight w:val="none"/>
          <w:lang w:val="en-US" w:eastAsia="zh-CN" w:bidi="ar-SA"/>
        </w:rPr>
        <w:t>CA或</w:t>
      </w:r>
      <w:r>
        <w:rPr>
          <w:rFonts w:hint="eastAsia" w:ascii="宋体" w:hAnsi="宋体" w:eastAsia="宋体" w:cs="宋体"/>
          <w:snapToGrid w:val="0"/>
          <w:color w:val="000000"/>
          <w:spacing w:val="0"/>
          <w:w w:val="100"/>
          <w:kern w:val="0"/>
          <w:sz w:val="24"/>
          <w:szCs w:val="24"/>
          <w:highlight w:val="none"/>
          <w:lang w:val="en-US" w:eastAsia="en-US" w:bidi="ar-SA"/>
        </w:rPr>
        <w:t>电子营业执照签章。</w:t>
      </w:r>
    </w:p>
    <w:p w14:paraId="7C52992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6</w:t>
      </w:r>
      <w:r>
        <w:rPr>
          <w:rFonts w:ascii="宋体" w:hAnsi="宋体" w:eastAsia="宋体" w:cs="宋体"/>
          <w:snapToGrid w:val="0"/>
          <w:color w:val="000000"/>
          <w:spacing w:val="0"/>
          <w:w w:val="100"/>
          <w:kern w:val="0"/>
          <w:sz w:val="24"/>
          <w:szCs w:val="24"/>
          <w:highlight w:val="none"/>
          <w:lang w:val="en-US" w:eastAsia="en-US" w:bidi="ar-SA"/>
        </w:rPr>
        <w:t>.5</w:t>
      </w:r>
      <w:r>
        <w:rPr>
          <w:rFonts w:hint="eastAsia" w:cs="宋体"/>
          <w:snapToGrid w:val="0"/>
          <w:color w:val="000000"/>
          <w:spacing w:val="0"/>
          <w:w w:val="100"/>
          <w:kern w:val="0"/>
          <w:sz w:val="24"/>
          <w:szCs w:val="24"/>
          <w:highlight w:val="none"/>
          <w:lang w:val="en-US" w:eastAsia="zh-CN" w:bidi="ar-SA"/>
        </w:rPr>
        <w:t xml:space="preserve"> </w:t>
      </w:r>
      <w:r>
        <w:rPr>
          <w:rFonts w:ascii="宋体" w:hAnsi="宋体" w:eastAsia="宋体" w:cs="宋体"/>
          <w:snapToGrid w:val="0"/>
          <w:color w:val="000000"/>
          <w:spacing w:val="0"/>
          <w:w w:val="100"/>
          <w:kern w:val="0"/>
          <w:sz w:val="24"/>
          <w:szCs w:val="24"/>
          <w:highlight w:val="none"/>
          <w:lang w:val="en-US" w:eastAsia="en-US" w:bidi="ar-SA"/>
        </w:rPr>
        <w:t>响应文件的澄清、说明或者更正：</w:t>
      </w:r>
    </w:p>
    <w:p w14:paraId="5322A96F">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6</w:t>
      </w:r>
      <w:r>
        <w:rPr>
          <w:rFonts w:hint="eastAsia" w:ascii="宋体" w:hAnsi="宋体" w:eastAsia="宋体" w:cs="宋体"/>
          <w:snapToGrid w:val="0"/>
          <w:color w:val="000000"/>
          <w:spacing w:val="0"/>
          <w:w w:val="100"/>
          <w:kern w:val="0"/>
          <w:sz w:val="24"/>
          <w:szCs w:val="24"/>
          <w:highlight w:val="none"/>
          <w:lang w:val="en-US" w:eastAsia="en-US" w:bidi="ar-SA"/>
        </w:rPr>
        <w:t>.5.1</w:t>
      </w:r>
      <w:r>
        <w:rPr>
          <w:rFonts w:hint="eastAsia" w:cs="宋体"/>
          <w:snapToGrid w:val="0"/>
          <w:color w:val="000000"/>
          <w:spacing w:val="0"/>
          <w:w w:val="100"/>
          <w:kern w:val="0"/>
          <w:sz w:val="24"/>
          <w:szCs w:val="24"/>
          <w:highlight w:val="none"/>
          <w:lang w:val="en-US" w:eastAsia="zh-CN" w:bidi="ar-SA"/>
        </w:rPr>
        <w:t xml:space="preserve"> </w:t>
      </w:r>
      <w:r>
        <w:rPr>
          <w:rFonts w:hint="eastAsia" w:ascii="宋体" w:hAnsi="宋体" w:eastAsia="宋体" w:cs="宋体"/>
          <w:snapToGrid w:val="0"/>
          <w:color w:val="000000"/>
          <w:spacing w:val="0"/>
          <w:w w:val="100"/>
          <w:kern w:val="0"/>
          <w:sz w:val="24"/>
          <w:szCs w:val="24"/>
          <w:highlight w:val="none"/>
          <w:lang w:val="en-US" w:eastAsia="en-US" w:bidi="ar-SA"/>
        </w:rPr>
        <w:t>磋商小组在对响应文件的有效性、完整性和响应程度进行审查时，可以要求供应商对响应文件中含义不明确、同类问题表述不一致或者有明显文字和计算错误的内容等作出必要的澄清、说明或者更正。</w:t>
      </w:r>
    </w:p>
    <w:p w14:paraId="4F95B98A">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6</w:t>
      </w:r>
      <w:r>
        <w:rPr>
          <w:rFonts w:hint="eastAsia" w:ascii="宋体" w:hAnsi="宋体" w:eastAsia="宋体" w:cs="宋体"/>
          <w:snapToGrid w:val="0"/>
          <w:color w:val="000000"/>
          <w:spacing w:val="0"/>
          <w:w w:val="100"/>
          <w:kern w:val="0"/>
          <w:sz w:val="24"/>
          <w:szCs w:val="24"/>
          <w:highlight w:val="none"/>
          <w:lang w:val="en-US" w:eastAsia="en-US" w:bidi="ar-SA"/>
        </w:rPr>
        <w:t>.5.</w:t>
      </w:r>
      <w:r>
        <w:rPr>
          <w:rFonts w:hint="eastAsia" w:cs="宋体"/>
          <w:snapToGrid w:val="0"/>
          <w:color w:val="000000"/>
          <w:spacing w:val="0"/>
          <w:w w:val="100"/>
          <w:kern w:val="0"/>
          <w:sz w:val="24"/>
          <w:szCs w:val="24"/>
          <w:highlight w:val="none"/>
          <w:lang w:val="en-US" w:eastAsia="zh-CN" w:bidi="ar-SA"/>
        </w:rPr>
        <w:t xml:space="preserve">2 </w:t>
      </w:r>
      <w:r>
        <w:rPr>
          <w:rFonts w:hint="eastAsia" w:ascii="宋体" w:hAnsi="宋体" w:eastAsia="宋体" w:cs="宋体"/>
          <w:snapToGrid w:val="0"/>
          <w:color w:val="000000"/>
          <w:spacing w:val="0"/>
          <w:w w:val="100"/>
          <w:kern w:val="0"/>
          <w:sz w:val="24"/>
          <w:szCs w:val="24"/>
          <w:highlight w:val="none"/>
          <w:lang w:val="en-US" w:eastAsia="en-US" w:bidi="ar-SA"/>
        </w:rPr>
        <w:t>供应商的澄清、说明或者更正不得超出响应文件的范围或者改变响应文件的实质性内容。供应商的澄清、说明或者更正应当由法定代表人（若供应商为事业单位或其他组织或分支机构，可为单位负责人）或其授权代表签字</w:t>
      </w:r>
      <w:r>
        <w:rPr>
          <w:rFonts w:hint="eastAsia" w:cs="宋体"/>
          <w:snapToGrid w:val="0"/>
          <w:color w:val="000000"/>
          <w:spacing w:val="0"/>
          <w:w w:val="100"/>
          <w:kern w:val="0"/>
          <w:sz w:val="24"/>
          <w:szCs w:val="24"/>
          <w:highlight w:val="none"/>
          <w:lang w:val="en-US" w:eastAsia="zh-CN" w:bidi="ar-SA"/>
        </w:rPr>
        <w:t>、</w:t>
      </w:r>
      <w:r>
        <w:rPr>
          <w:rFonts w:hint="eastAsia" w:ascii="宋体" w:hAnsi="宋体" w:eastAsia="宋体" w:cs="宋体"/>
          <w:snapToGrid w:val="0"/>
          <w:color w:val="000000"/>
          <w:spacing w:val="0"/>
          <w:w w:val="100"/>
          <w:kern w:val="0"/>
          <w:sz w:val="24"/>
          <w:szCs w:val="24"/>
          <w:highlight w:val="none"/>
          <w:lang w:val="en-US" w:eastAsia="en-US" w:bidi="ar-SA"/>
        </w:rPr>
        <w:t>加盖公章。供应商为自然人的，应当由本人签字并附身份证明。澄清、说明或者更正文件将作为响应文件内容的一部分。</w:t>
      </w:r>
    </w:p>
    <w:p w14:paraId="6CC6507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6</w:t>
      </w:r>
      <w:r>
        <w:rPr>
          <w:rFonts w:hint="eastAsia" w:ascii="宋体" w:hAnsi="宋体" w:eastAsia="宋体" w:cs="宋体"/>
          <w:snapToGrid w:val="0"/>
          <w:color w:val="000000"/>
          <w:spacing w:val="0"/>
          <w:w w:val="100"/>
          <w:kern w:val="0"/>
          <w:sz w:val="24"/>
          <w:szCs w:val="24"/>
          <w:highlight w:val="none"/>
          <w:lang w:val="en-US" w:eastAsia="en-US" w:bidi="ar-SA"/>
        </w:rPr>
        <w:t>.6</w:t>
      </w:r>
      <w:r>
        <w:rPr>
          <w:rFonts w:hint="eastAsia" w:ascii="宋体" w:hAnsi="宋体" w:eastAsia="宋体" w:cs="宋体"/>
          <w:snapToGrid w:val="0"/>
          <w:color w:val="000000"/>
          <w:spacing w:val="0"/>
          <w:w w:val="100"/>
          <w:kern w:val="0"/>
          <w:sz w:val="24"/>
          <w:szCs w:val="24"/>
          <w:highlight w:val="none"/>
          <w:lang w:val="en-US" w:eastAsia="zh-CN" w:bidi="ar-SA"/>
        </w:rPr>
        <w:t xml:space="preserve"> </w:t>
      </w:r>
      <w:r>
        <w:rPr>
          <w:rFonts w:hint="eastAsia" w:ascii="宋体" w:hAnsi="宋体" w:eastAsia="宋体" w:cs="宋体"/>
          <w:snapToGrid w:val="0"/>
          <w:color w:val="000000"/>
          <w:spacing w:val="0"/>
          <w:w w:val="100"/>
          <w:kern w:val="0"/>
          <w:sz w:val="24"/>
          <w:szCs w:val="24"/>
          <w:highlight w:val="none"/>
          <w:lang w:val="en-US" w:eastAsia="en-US" w:bidi="ar-SA"/>
        </w:rPr>
        <w:t>磋商结束后，磋商小组通过电子评标系统向所有实质性响应的供应商发出要求最后报价要求，各供应商在会员系统中收到有关信息后，必须在规定时间内给出答复，并在签章后提交。提交最后报价的供应商不</w:t>
      </w:r>
      <w:r>
        <w:rPr>
          <w:rFonts w:hint="eastAsia" w:ascii="宋体" w:hAnsi="宋体" w:eastAsia="宋体" w:cs="宋体"/>
          <w:snapToGrid w:val="0"/>
          <w:color w:val="000000"/>
          <w:spacing w:val="0"/>
          <w:w w:val="100"/>
          <w:kern w:val="0"/>
          <w:sz w:val="24"/>
          <w:szCs w:val="24"/>
          <w:highlight w:val="none"/>
          <w:lang w:val="en-US" w:eastAsia="zh-CN" w:bidi="ar-SA"/>
        </w:rPr>
        <w:t>得</w:t>
      </w:r>
      <w:r>
        <w:rPr>
          <w:rFonts w:hint="eastAsia" w:ascii="宋体" w:hAnsi="宋体" w:eastAsia="宋体" w:cs="宋体"/>
          <w:snapToGrid w:val="0"/>
          <w:color w:val="000000"/>
          <w:spacing w:val="0"/>
          <w:w w:val="100"/>
          <w:kern w:val="0"/>
          <w:sz w:val="24"/>
          <w:szCs w:val="24"/>
          <w:highlight w:val="none"/>
          <w:lang w:val="en-US" w:eastAsia="en-US" w:bidi="ar-SA"/>
        </w:rPr>
        <w:t>少于</w:t>
      </w:r>
      <w:r>
        <w:rPr>
          <w:rFonts w:hint="eastAsia" w:ascii="宋体" w:hAnsi="宋体" w:eastAsia="宋体" w:cs="宋体"/>
          <w:snapToGrid w:val="0"/>
          <w:color w:val="000000"/>
          <w:spacing w:val="0"/>
          <w:w w:val="100"/>
          <w:kern w:val="0"/>
          <w:sz w:val="24"/>
          <w:szCs w:val="24"/>
          <w:highlight w:val="none"/>
          <w:lang w:val="en-US" w:eastAsia="zh-CN" w:bidi="ar-SA"/>
        </w:rPr>
        <w:t>3</w:t>
      </w:r>
      <w:r>
        <w:rPr>
          <w:rFonts w:hint="eastAsia" w:ascii="宋体" w:hAnsi="宋体" w:eastAsia="宋体" w:cs="宋体"/>
          <w:snapToGrid w:val="0"/>
          <w:color w:val="000000"/>
          <w:spacing w:val="0"/>
          <w:w w:val="100"/>
          <w:kern w:val="0"/>
          <w:sz w:val="24"/>
          <w:szCs w:val="24"/>
          <w:highlight w:val="none"/>
          <w:lang w:val="en-US" w:eastAsia="en-US" w:bidi="ar-SA"/>
        </w:rPr>
        <w:t>家。《</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政府采购竞争性磋商采购方式管理暂行办法</w:t>
      </w:r>
      <w:r>
        <w:rPr>
          <w:rFonts w:hint="eastAsia" w:ascii="宋体" w:hAnsi="宋体" w:eastAsia="宋体" w:cs="宋体"/>
          <w:snapToGrid w:val="0"/>
          <w:color w:val="000000"/>
          <w:spacing w:val="0"/>
          <w:w w:val="100"/>
          <w:kern w:val="0"/>
          <w:sz w:val="24"/>
          <w:szCs w:val="24"/>
          <w:highlight w:val="none"/>
          <w:lang w:val="en-US" w:eastAsia="en-US" w:bidi="ar-SA"/>
        </w:rPr>
        <w:t>》第</w:t>
      </w:r>
      <w:r>
        <w:rPr>
          <w:rFonts w:hint="eastAsia" w:ascii="宋体" w:hAnsi="宋体" w:eastAsia="宋体" w:cs="宋体"/>
          <w:snapToGrid w:val="0"/>
          <w:color w:val="000000"/>
          <w:spacing w:val="0"/>
          <w:w w:val="100"/>
          <w:kern w:val="0"/>
          <w:sz w:val="24"/>
          <w:szCs w:val="24"/>
          <w:highlight w:val="none"/>
          <w:lang w:val="en-US" w:eastAsia="zh-CN" w:bidi="ar-SA"/>
        </w:rPr>
        <w:t>三</w:t>
      </w:r>
      <w:r>
        <w:rPr>
          <w:rFonts w:hint="eastAsia" w:ascii="宋体" w:hAnsi="宋体" w:eastAsia="宋体" w:cs="宋体"/>
          <w:snapToGrid w:val="0"/>
          <w:color w:val="000000"/>
          <w:spacing w:val="0"/>
          <w:w w:val="100"/>
          <w:kern w:val="0"/>
          <w:sz w:val="24"/>
          <w:szCs w:val="24"/>
          <w:highlight w:val="none"/>
          <w:lang w:val="en-US" w:eastAsia="en-US" w:bidi="ar-SA"/>
        </w:rPr>
        <w:t>条第</w:t>
      </w:r>
      <w:r>
        <w:rPr>
          <w:rFonts w:hint="eastAsia" w:ascii="宋体" w:hAnsi="宋体" w:eastAsia="宋体" w:cs="宋体"/>
          <w:snapToGrid w:val="0"/>
          <w:color w:val="000000"/>
          <w:spacing w:val="0"/>
          <w:w w:val="100"/>
          <w:kern w:val="0"/>
          <w:sz w:val="24"/>
          <w:szCs w:val="24"/>
          <w:highlight w:val="none"/>
          <w:lang w:val="en-US" w:eastAsia="zh-CN" w:bidi="ar-SA"/>
        </w:rPr>
        <w:t>四项</w:t>
      </w:r>
      <w:r>
        <w:rPr>
          <w:rFonts w:hint="eastAsia" w:ascii="宋体" w:hAnsi="宋体" w:eastAsia="宋体" w:cs="宋体"/>
          <w:snapToGrid w:val="0"/>
          <w:color w:val="000000"/>
          <w:spacing w:val="0"/>
          <w:w w:val="100"/>
          <w:kern w:val="0"/>
          <w:sz w:val="24"/>
          <w:szCs w:val="24"/>
          <w:highlight w:val="none"/>
          <w:lang w:val="en-US" w:eastAsia="en-US" w:bidi="ar-SA"/>
        </w:rPr>
        <w:t>规定的情形除外。最后报价是响应文件的有效组成部分。</w:t>
      </w:r>
    </w:p>
    <w:p w14:paraId="6345FFEB">
      <w:pPr>
        <w:keepNext w:val="0"/>
        <w:keepLines w:val="0"/>
        <w:pageBreakBefore w:val="0"/>
        <w:kinsoku/>
        <w:wordWrap w:val="0"/>
        <w:overflowPunct/>
        <w:topLinePunct w:val="0"/>
        <w:bidi w:val="0"/>
        <w:spacing w:after="0" w:line="360" w:lineRule="auto"/>
        <w:ind w:firstLine="480" w:firstLineChars="200"/>
        <w:jc w:val="both"/>
        <w:rPr>
          <w:spacing w:val="0"/>
          <w:w w:val="100"/>
          <w:sz w:val="24"/>
          <w:szCs w:val="24"/>
          <w:highlight w:val="none"/>
        </w:rPr>
      </w:pPr>
      <w:r>
        <w:rPr>
          <w:rFonts w:hint="eastAsia" w:ascii="宋体" w:hAnsi="宋体" w:eastAsia="宋体" w:cs="宋体"/>
          <w:snapToGrid w:val="0"/>
          <w:color w:val="000000"/>
          <w:spacing w:val="0"/>
          <w:w w:val="100"/>
          <w:kern w:val="0"/>
          <w:sz w:val="24"/>
          <w:szCs w:val="24"/>
          <w:highlight w:val="none"/>
          <w:lang w:val="en-US" w:eastAsia="zh-CN" w:bidi="ar-SA"/>
        </w:rPr>
        <w:t>6</w:t>
      </w:r>
      <w:r>
        <w:rPr>
          <w:rFonts w:hint="eastAsia" w:ascii="宋体" w:hAnsi="宋体" w:eastAsia="宋体" w:cs="宋体"/>
          <w:snapToGrid w:val="0"/>
          <w:color w:val="000000"/>
          <w:spacing w:val="0"/>
          <w:w w:val="100"/>
          <w:kern w:val="0"/>
          <w:sz w:val="24"/>
          <w:szCs w:val="24"/>
          <w:highlight w:val="none"/>
          <w:lang w:val="en-US" w:eastAsia="en-US" w:bidi="ar-SA"/>
        </w:rPr>
        <w:t>.7</w:t>
      </w:r>
      <w:r>
        <w:rPr>
          <w:rFonts w:hint="eastAsia" w:ascii="宋体" w:hAnsi="宋体" w:eastAsia="宋体" w:cs="宋体"/>
          <w:snapToGrid w:val="0"/>
          <w:color w:val="000000"/>
          <w:spacing w:val="0"/>
          <w:w w:val="100"/>
          <w:kern w:val="0"/>
          <w:sz w:val="24"/>
          <w:szCs w:val="24"/>
          <w:highlight w:val="none"/>
          <w:lang w:val="en-US" w:eastAsia="zh-CN" w:bidi="ar-SA"/>
        </w:rPr>
        <w:t xml:space="preserve"> </w:t>
      </w:r>
      <w:r>
        <w:rPr>
          <w:rFonts w:hint="eastAsia" w:ascii="宋体" w:hAnsi="宋体" w:eastAsia="宋体" w:cs="宋体"/>
          <w:snapToGrid w:val="0"/>
          <w:color w:val="000000"/>
          <w:spacing w:val="0"/>
          <w:w w:val="100"/>
          <w:kern w:val="0"/>
          <w:sz w:val="24"/>
          <w:szCs w:val="24"/>
          <w:highlight w:val="none"/>
          <w:lang w:val="en-US" w:eastAsia="en-US" w:bidi="ar-SA"/>
        </w:rPr>
        <w:t>磋商文件不能详细列明采购标的的技术、服务要求，需经磋商由供应商</w:t>
      </w:r>
      <w:r>
        <w:rPr>
          <w:rFonts w:hint="eastAsia" w:ascii="宋体" w:hAnsi="宋体" w:eastAsia="宋体" w:cs="宋体"/>
          <w:snapToGrid w:val="0"/>
          <w:color w:val="000000"/>
          <w:spacing w:val="0"/>
          <w:w w:val="100"/>
          <w:kern w:val="0"/>
          <w:sz w:val="24"/>
          <w:szCs w:val="24"/>
          <w:highlight w:val="none"/>
          <w:lang w:val="en-US" w:eastAsia="zh-CN" w:bidi="ar-SA"/>
        </w:rPr>
        <w:t>提</w:t>
      </w:r>
      <w:r>
        <w:rPr>
          <w:rFonts w:hint="eastAsia" w:ascii="宋体" w:hAnsi="宋体" w:eastAsia="宋体" w:cs="宋体"/>
          <w:snapToGrid w:val="0"/>
          <w:color w:val="000000"/>
          <w:spacing w:val="0"/>
          <w:w w:val="100"/>
          <w:kern w:val="0"/>
          <w:sz w:val="24"/>
          <w:szCs w:val="24"/>
          <w:highlight w:val="none"/>
          <w:lang w:val="en-US" w:eastAsia="en-US" w:bidi="ar-SA"/>
        </w:rPr>
        <w:t>供最终设计方案或解决方案的，磋商结束后，磋商小组应当按照少数服从多数的原则投票推荐3家以上供应商的设计方案或者解决方案，并要求其在规定时间内</w:t>
      </w:r>
      <w:r>
        <w:rPr>
          <w:rFonts w:hint="eastAsia" w:ascii="宋体" w:hAnsi="宋体" w:eastAsia="宋体" w:cs="宋体"/>
          <w:snapToGrid w:val="0"/>
          <w:color w:val="000000"/>
          <w:spacing w:val="0"/>
          <w:w w:val="100"/>
          <w:kern w:val="0"/>
          <w:sz w:val="24"/>
          <w:szCs w:val="24"/>
          <w:highlight w:val="none"/>
          <w:lang w:val="en-US" w:eastAsia="zh-CN" w:bidi="ar-SA"/>
        </w:rPr>
        <w:t>提</w:t>
      </w:r>
      <w:r>
        <w:rPr>
          <w:rFonts w:hint="eastAsia" w:ascii="宋体" w:hAnsi="宋体" w:eastAsia="宋体" w:cs="宋体"/>
          <w:snapToGrid w:val="0"/>
          <w:color w:val="000000"/>
          <w:spacing w:val="0"/>
          <w:w w:val="100"/>
          <w:kern w:val="0"/>
          <w:sz w:val="24"/>
          <w:szCs w:val="24"/>
          <w:highlight w:val="none"/>
          <w:lang w:val="en-US" w:eastAsia="en-US" w:bidi="ar-SA"/>
        </w:rPr>
        <w:t>交最后报价。市场竞争不充分的科研项目，以及需要扶持的科技成果转化项目，</w:t>
      </w:r>
      <w:r>
        <w:rPr>
          <w:rFonts w:hint="eastAsia" w:ascii="宋体" w:hAnsi="宋体" w:eastAsia="宋体" w:cs="宋体"/>
          <w:snapToGrid w:val="0"/>
          <w:color w:val="000000"/>
          <w:spacing w:val="0"/>
          <w:w w:val="100"/>
          <w:kern w:val="0"/>
          <w:sz w:val="24"/>
          <w:szCs w:val="24"/>
          <w:highlight w:val="none"/>
          <w:lang w:val="en-US" w:eastAsia="zh-CN" w:bidi="ar-SA"/>
        </w:rPr>
        <w:t>提</w:t>
      </w:r>
      <w:r>
        <w:rPr>
          <w:rFonts w:hint="eastAsia" w:ascii="宋体" w:hAnsi="宋体" w:eastAsia="宋体" w:cs="宋体"/>
          <w:snapToGrid w:val="0"/>
          <w:color w:val="000000"/>
          <w:spacing w:val="0"/>
          <w:w w:val="100"/>
          <w:kern w:val="0"/>
          <w:sz w:val="24"/>
          <w:szCs w:val="24"/>
          <w:highlight w:val="none"/>
          <w:lang w:val="en-US" w:eastAsia="en-US" w:bidi="ar-SA"/>
        </w:rPr>
        <w:t>交最后报价的供应商可以为2家；政府购买服务项目（含政府和社会资本合作项目），在采购过程中符合要求的供应商（社会资本）只有2家的，竞争性磋商采购活动可以继续进行。</w:t>
      </w:r>
    </w:p>
    <w:p w14:paraId="21600E2A">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6</w:t>
      </w:r>
      <w:r>
        <w:rPr>
          <w:rFonts w:hint="eastAsia" w:cs="宋体"/>
          <w:snapToGrid w:val="0"/>
          <w:color w:val="000000"/>
          <w:spacing w:val="0"/>
          <w:w w:val="100"/>
          <w:kern w:val="0"/>
          <w:sz w:val="24"/>
          <w:szCs w:val="24"/>
          <w:highlight w:val="none"/>
          <w:lang w:val="en-US" w:eastAsia="en-US" w:bidi="ar-SA"/>
        </w:rPr>
        <w:t>.</w:t>
      </w:r>
      <w:r>
        <w:rPr>
          <w:rFonts w:hint="eastAsia" w:cs="宋体"/>
          <w:snapToGrid w:val="0"/>
          <w:color w:val="000000"/>
          <w:spacing w:val="0"/>
          <w:w w:val="100"/>
          <w:kern w:val="0"/>
          <w:sz w:val="24"/>
          <w:szCs w:val="24"/>
          <w:highlight w:val="none"/>
          <w:lang w:val="en-US" w:eastAsia="zh-CN" w:bidi="ar-SA"/>
        </w:rPr>
        <w:t xml:space="preserve">8 </w:t>
      </w:r>
      <w:r>
        <w:rPr>
          <w:rFonts w:hint="eastAsia" w:cs="宋体"/>
          <w:snapToGrid w:val="0"/>
          <w:color w:val="000000"/>
          <w:spacing w:val="0"/>
          <w:w w:val="100"/>
          <w:kern w:val="0"/>
          <w:sz w:val="24"/>
          <w:szCs w:val="24"/>
          <w:highlight w:val="none"/>
          <w:lang w:val="en-US" w:eastAsia="en-US" w:bidi="ar-SA"/>
        </w:rPr>
        <w:t>已</w:t>
      </w:r>
      <w:r>
        <w:rPr>
          <w:rFonts w:hint="eastAsia" w:cs="宋体"/>
          <w:snapToGrid w:val="0"/>
          <w:color w:val="000000"/>
          <w:spacing w:val="0"/>
          <w:w w:val="100"/>
          <w:kern w:val="0"/>
          <w:sz w:val="24"/>
          <w:szCs w:val="24"/>
          <w:highlight w:val="none"/>
          <w:lang w:val="en-US" w:eastAsia="zh-CN" w:bidi="ar-SA"/>
        </w:rPr>
        <w:t>提</w:t>
      </w:r>
      <w:r>
        <w:rPr>
          <w:rFonts w:hint="eastAsia" w:cs="宋体"/>
          <w:snapToGrid w:val="0"/>
          <w:color w:val="000000"/>
          <w:spacing w:val="0"/>
          <w:w w:val="100"/>
          <w:kern w:val="0"/>
          <w:sz w:val="24"/>
          <w:szCs w:val="24"/>
          <w:highlight w:val="none"/>
          <w:lang w:val="en-US" w:eastAsia="en-US" w:bidi="ar-SA"/>
        </w:rPr>
        <w:t>交响应文件的供应商，在</w:t>
      </w:r>
      <w:r>
        <w:rPr>
          <w:rFonts w:hint="eastAsia" w:cs="宋体"/>
          <w:snapToGrid w:val="0"/>
          <w:color w:val="000000"/>
          <w:spacing w:val="0"/>
          <w:w w:val="100"/>
          <w:kern w:val="0"/>
          <w:sz w:val="24"/>
          <w:szCs w:val="24"/>
          <w:highlight w:val="none"/>
          <w:lang w:val="en-US" w:eastAsia="zh-CN" w:bidi="ar-SA"/>
        </w:rPr>
        <w:t>提</w:t>
      </w:r>
      <w:r>
        <w:rPr>
          <w:rFonts w:hint="eastAsia" w:cs="宋体"/>
          <w:snapToGrid w:val="0"/>
          <w:color w:val="000000"/>
          <w:spacing w:val="0"/>
          <w:w w:val="100"/>
          <w:kern w:val="0"/>
          <w:sz w:val="24"/>
          <w:szCs w:val="24"/>
          <w:highlight w:val="none"/>
          <w:lang w:val="en-US" w:eastAsia="en-US" w:bidi="ar-SA"/>
        </w:rPr>
        <w:t>交最后报价之前，可以根据磋商情况退出磋商。</w:t>
      </w:r>
    </w:p>
    <w:p w14:paraId="7E7EE7A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7.</w:t>
      </w:r>
      <w:r>
        <w:rPr>
          <w:rFonts w:hint="eastAsia" w:cs="宋体"/>
          <w:snapToGrid w:val="0"/>
          <w:color w:val="000000"/>
          <w:spacing w:val="0"/>
          <w:w w:val="100"/>
          <w:kern w:val="0"/>
          <w:sz w:val="24"/>
          <w:szCs w:val="24"/>
          <w:highlight w:val="none"/>
          <w:lang w:val="en-US" w:eastAsia="en-US" w:bidi="ar-SA"/>
        </w:rPr>
        <w:t>最后报价的算术修正及政策调整</w:t>
      </w:r>
    </w:p>
    <w:p w14:paraId="3153BC30">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eastAsia="宋体" w:cs="宋体"/>
          <w:snapToGrid w:val="0"/>
          <w:color w:val="000000"/>
          <w:spacing w:val="0"/>
          <w:w w:val="100"/>
          <w:kern w:val="0"/>
          <w:sz w:val="24"/>
          <w:szCs w:val="24"/>
          <w:highlight w:val="none"/>
          <w:lang w:val="en-US" w:eastAsia="zh-CN" w:bidi="ar-SA"/>
        </w:rPr>
      </w:pPr>
      <w:r>
        <w:rPr>
          <w:rFonts w:hint="eastAsia" w:cs="宋体"/>
          <w:snapToGrid w:val="0"/>
          <w:color w:val="000000"/>
          <w:spacing w:val="0"/>
          <w:w w:val="100"/>
          <w:kern w:val="0"/>
          <w:sz w:val="24"/>
          <w:szCs w:val="24"/>
          <w:highlight w:val="none"/>
          <w:lang w:val="en-US" w:eastAsia="en-US" w:bidi="ar-SA"/>
        </w:rPr>
        <w:t>最后报价须包含竞争性磋商文件全部内容，最后报价出现大写金额和小写金额不一致的，以大写金额为准</w:t>
      </w:r>
      <w:r>
        <w:rPr>
          <w:rFonts w:hint="eastAsia" w:cs="宋体"/>
          <w:snapToGrid w:val="0"/>
          <w:color w:val="000000"/>
          <w:spacing w:val="0"/>
          <w:w w:val="100"/>
          <w:kern w:val="0"/>
          <w:sz w:val="24"/>
          <w:szCs w:val="24"/>
          <w:highlight w:val="none"/>
          <w:lang w:val="en-US" w:eastAsia="zh-CN" w:bidi="ar-SA"/>
        </w:rPr>
        <w:t>。</w:t>
      </w:r>
    </w:p>
    <w:p w14:paraId="28EBC6D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8.</w:t>
      </w:r>
      <w:r>
        <w:rPr>
          <w:rFonts w:hint="eastAsia" w:cs="宋体"/>
          <w:snapToGrid w:val="0"/>
          <w:color w:val="000000"/>
          <w:spacing w:val="0"/>
          <w:w w:val="100"/>
          <w:kern w:val="0"/>
          <w:sz w:val="24"/>
          <w:szCs w:val="24"/>
          <w:highlight w:val="none"/>
          <w:lang w:val="en-US" w:eastAsia="en-US" w:bidi="ar-SA"/>
        </w:rPr>
        <w:t>评审方法和评审标准</w:t>
      </w:r>
    </w:p>
    <w:p w14:paraId="7521A68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8</w:t>
      </w:r>
      <w:r>
        <w:rPr>
          <w:rFonts w:hint="eastAsia" w:cs="宋体"/>
          <w:snapToGrid w:val="0"/>
          <w:color w:val="000000"/>
          <w:spacing w:val="0"/>
          <w:w w:val="100"/>
          <w:kern w:val="0"/>
          <w:sz w:val="24"/>
          <w:szCs w:val="24"/>
          <w:highlight w:val="none"/>
          <w:lang w:val="en-US" w:eastAsia="en-US" w:bidi="ar-SA"/>
        </w:rPr>
        <w:t>.1</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本项目采用的评审方法为</w:t>
      </w:r>
      <w:r>
        <w:rPr>
          <w:rFonts w:hint="eastAsia" w:cs="宋体"/>
          <w:snapToGrid w:val="0"/>
          <w:color w:val="000000"/>
          <w:spacing w:val="0"/>
          <w:w w:val="100"/>
          <w:kern w:val="0"/>
          <w:sz w:val="24"/>
          <w:szCs w:val="24"/>
          <w:highlight w:val="none"/>
          <w:lang w:val="en-US" w:eastAsia="zh-CN" w:bidi="ar-SA"/>
        </w:rPr>
        <w:t>：</w:t>
      </w:r>
      <w:r>
        <w:rPr>
          <w:rFonts w:hint="eastAsia" w:cs="宋体"/>
          <w:snapToGrid w:val="0"/>
          <w:color w:val="000000"/>
          <w:spacing w:val="0"/>
          <w:w w:val="100"/>
          <w:kern w:val="0"/>
          <w:sz w:val="24"/>
          <w:szCs w:val="24"/>
          <w:highlight w:val="none"/>
          <w:lang w:val="en-US" w:eastAsia="en-US" w:bidi="ar-SA"/>
        </w:rPr>
        <w:t>综合评分法。综合评分法，是指响应文件满足磋商文件全部实质性要求且按评审因素的量化指标评审得分最高的供应商为成交候选供应商的评审方法。</w:t>
      </w:r>
    </w:p>
    <w:p w14:paraId="56A61D2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8</w:t>
      </w:r>
      <w:r>
        <w:rPr>
          <w:rFonts w:hint="eastAsia" w:cs="宋体"/>
          <w:snapToGrid w:val="0"/>
          <w:color w:val="000000"/>
          <w:spacing w:val="0"/>
          <w:w w:val="100"/>
          <w:kern w:val="0"/>
          <w:sz w:val="24"/>
          <w:szCs w:val="24"/>
          <w:highlight w:val="none"/>
          <w:lang w:val="en-US" w:eastAsia="en-US" w:bidi="ar-SA"/>
        </w:rPr>
        <w:t>.2</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竞争性磋商文件中没有规定的评审标准不得作为评审依据。</w:t>
      </w:r>
    </w:p>
    <w:p w14:paraId="186CF7A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8</w:t>
      </w:r>
      <w:r>
        <w:rPr>
          <w:rFonts w:hint="eastAsia" w:cs="宋体"/>
          <w:snapToGrid w:val="0"/>
          <w:color w:val="000000"/>
          <w:spacing w:val="0"/>
          <w:w w:val="100"/>
          <w:kern w:val="0"/>
          <w:sz w:val="24"/>
          <w:szCs w:val="24"/>
          <w:highlight w:val="none"/>
          <w:lang w:val="en-US" w:eastAsia="en-US" w:bidi="ar-SA"/>
        </w:rPr>
        <w:t>.3</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非政府强制采购的节能产品或环境标志产品，依据品目清单和认证证书实施政府优先采购。优先采购的具体规定（如涉及</w:t>
      </w:r>
      <w:r>
        <w:rPr>
          <w:rFonts w:hint="eastAsia" w:cs="宋体"/>
          <w:snapToGrid w:val="0"/>
          <w:color w:val="000000"/>
          <w:spacing w:val="0"/>
          <w:w w:val="100"/>
          <w:kern w:val="0"/>
          <w:sz w:val="24"/>
          <w:szCs w:val="24"/>
          <w:highlight w:val="none"/>
          <w:lang w:val="en-US" w:eastAsia="zh-CN" w:bidi="ar-SA"/>
        </w:rPr>
        <w:t>）</w:t>
      </w:r>
      <w:r>
        <w:rPr>
          <w:rFonts w:hint="eastAsia" w:cs="宋体"/>
          <w:snapToGrid w:val="0"/>
          <w:color w:val="000000"/>
          <w:spacing w:val="0"/>
          <w:w w:val="100"/>
          <w:kern w:val="0"/>
          <w:sz w:val="24"/>
          <w:szCs w:val="24"/>
          <w:highlight w:val="none"/>
          <w:lang w:val="en-US" w:eastAsia="en-US" w:bidi="ar-SA"/>
        </w:rPr>
        <w:t>。</w:t>
      </w:r>
    </w:p>
    <w:p w14:paraId="060EEA9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pacing w:val="0"/>
          <w:w w:val="100"/>
          <w:sz w:val="24"/>
          <w:szCs w:val="24"/>
          <w:highlight w:val="none"/>
        </w:rPr>
      </w:pPr>
      <w:r>
        <w:rPr>
          <w:rFonts w:hint="eastAsia" w:cs="宋体"/>
          <w:snapToGrid w:val="0"/>
          <w:color w:val="000000"/>
          <w:spacing w:val="0"/>
          <w:w w:val="100"/>
          <w:kern w:val="0"/>
          <w:sz w:val="24"/>
          <w:szCs w:val="24"/>
          <w:highlight w:val="none"/>
          <w:lang w:val="en-US" w:eastAsia="zh-CN" w:bidi="ar-SA"/>
        </w:rPr>
        <w:t>8</w:t>
      </w:r>
      <w:r>
        <w:rPr>
          <w:rFonts w:hint="eastAsia" w:cs="宋体"/>
          <w:snapToGrid w:val="0"/>
          <w:color w:val="000000"/>
          <w:spacing w:val="0"/>
          <w:w w:val="100"/>
          <w:kern w:val="0"/>
          <w:sz w:val="24"/>
          <w:szCs w:val="24"/>
          <w:highlight w:val="none"/>
          <w:lang w:val="en-US" w:eastAsia="en-US" w:bidi="ar-SA"/>
        </w:rPr>
        <w:t>.4</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关于无线局域网认证产品政府采购清单中的产品，优先采购的具体规定（如涉及）</w:t>
      </w:r>
      <w:r>
        <w:rPr>
          <w:spacing w:val="0"/>
          <w:w w:val="100"/>
          <w:sz w:val="24"/>
          <w:szCs w:val="24"/>
          <w:highlight w:val="none"/>
        </w:rPr>
        <w:t>。</w:t>
      </w:r>
    </w:p>
    <w:p w14:paraId="6367071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9.</w:t>
      </w:r>
      <w:r>
        <w:rPr>
          <w:rFonts w:hint="eastAsia" w:cs="宋体"/>
          <w:snapToGrid w:val="0"/>
          <w:color w:val="000000"/>
          <w:spacing w:val="0"/>
          <w:w w:val="100"/>
          <w:kern w:val="0"/>
          <w:sz w:val="24"/>
          <w:szCs w:val="24"/>
          <w:highlight w:val="none"/>
          <w:lang w:val="en-US" w:eastAsia="en-US" w:bidi="ar-SA"/>
        </w:rPr>
        <w:t>确定成交候选人名单</w:t>
      </w:r>
    </w:p>
    <w:p w14:paraId="696B8E2A">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9</w:t>
      </w:r>
      <w:r>
        <w:rPr>
          <w:rFonts w:hint="eastAsia" w:cs="宋体"/>
          <w:snapToGrid w:val="0"/>
          <w:color w:val="000000"/>
          <w:spacing w:val="0"/>
          <w:w w:val="100"/>
          <w:kern w:val="0"/>
          <w:sz w:val="24"/>
          <w:szCs w:val="24"/>
          <w:highlight w:val="none"/>
          <w:lang w:val="en-US" w:eastAsia="en-US" w:bidi="ar-SA"/>
        </w:rPr>
        <w:t>.1</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w:t>
      </w:r>
    </w:p>
    <w:p w14:paraId="25637C8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cs="宋体"/>
          <w:b/>
          <w:bCs/>
          <w:snapToGrid w:val="0"/>
          <w:color w:val="000000"/>
          <w:spacing w:val="0"/>
          <w:w w:val="100"/>
          <w:kern w:val="0"/>
          <w:sz w:val="24"/>
          <w:szCs w:val="24"/>
          <w:highlight w:val="none"/>
          <w:lang w:val="en-US" w:eastAsia="en-US" w:bidi="ar-SA"/>
        </w:rPr>
      </w:pPr>
      <w:r>
        <w:rPr>
          <w:rFonts w:hint="eastAsia" w:cs="宋体"/>
          <w:b/>
          <w:bCs/>
          <w:snapToGrid w:val="0"/>
          <w:color w:val="000000"/>
          <w:spacing w:val="0"/>
          <w:w w:val="100"/>
          <w:kern w:val="0"/>
          <w:sz w:val="24"/>
          <w:szCs w:val="24"/>
          <w:highlight w:val="none"/>
          <w:lang w:val="en-US" w:eastAsia="zh-CN" w:bidi="ar-SA"/>
        </w:rPr>
        <w:t>9</w:t>
      </w:r>
      <w:r>
        <w:rPr>
          <w:rFonts w:hint="eastAsia" w:cs="宋体"/>
          <w:b/>
          <w:bCs/>
          <w:snapToGrid w:val="0"/>
          <w:color w:val="000000"/>
          <w:spacing w:val="0"/>
          <w:w w:val="100"/>
          <w:kern w:val="0"/>
          <w:sz w:val="24"/>
          <w:szCs w:val="24"/>
          <w:highlight w:val="none"/>
          <w:lang w:val="en-US" w:eastAsia="en-US" w:bidi="ar-SA"/>
        </w:rPr>
        <w:t>.</w:t>
      </w:r>
      <w:r>
        <w:rPr>
          <w:rFonts w:hint="eastAsia" w:cs="宋体"/>
          <w:b/>
          <w:bCs/>
          <w:snapToGrid w:val="0"/>
          <w:color w:val="000000"/>
          <w:spacing w:val="0"/>
          <w:w w:val="100"/>
          <w:kern w:val="0"/>
          <w:sz w:val="24"/>
          <w:szCs w:val="24"/>
          <w:highlight w:val="none"/>
          <w:lang w:val="en-US" w:eastAsia="zh-CN" w:bidi="ar-SA"/>
        </w:rPr>
        <w:t xml:space="preserve">2 </w:t>
      </w:r>
      <w:r>
        <w:rPr>
          <w:rFonts w:hint="eastAsia" w:cs="宋体"/>
          <w:b/>
          <w:bCs/>
          <w:snapToGrid w:val="0"/>
          <w:color w:val="000000"/>
          <w:spacing w:val="0"/>
          <w:w w:val="100"/>
          <w:kern w:val="0"/>
          <w:sz w:val="24"/>
          <w:szCs w:val="24"/>
          <w:highlight w:val="none"/>
          <w:lang w:val="en-US" w:eastAsia="en-US" w:bidi="ar-SA"/>
        </w:rPr>
        <w:t>磋商小组要对评分汇总情况进行复核，特别是对排名第一的、报价最低的、响应文件被认定为无效的情形进行重点复核。</w:t>
      </w:r>
    </w:p>
    <w:p w14:paraId="7F90F74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9</w:t>
      </w:r>
      <w:r>
        <w:rPr>
          <w:rFonts w:hint="eastAsia" w:cs="宋体"/>
          <w:snapToGrid w:val="0"/>
          <w:color w:val="000000"/>
          <w:spacing w:val="0"/>
          <w:w w:val="100"/>
          <w:kern w:val="0"/>
          <w:sz w:val="24"/>
          <w:szCs w:val="24"/>
          <w:highlight w:val="none"/>
          <w:lang w:val="en-US" w:eastAsia="en-US" w:bidi="ar-SA"/>
        </w:rPr>
        <w:t>.</w:t>
      </w:r>
      <w:r>
        <w:rPr>
          <w:rFonts w:hint="eastAsia" w:cs="宋体"/>
          <w:snapToGrid w:val="0"/>
          <w:color w:val="000000"/>
          <w:spacing w:val="0"/>
          <w:w w:val="100"/>
          <w:kern w:val="0"/>
          <w:sz w:val="24"/>
          <w:szCs w:val="24"/>
          <w:highlight w:val="none"/>
          <w:lang w:val="en-US" w:eastAsia="zh-CN" w:bidi="ar-SA"/>
        </w:rPr>
        <w:t>3 ☑</w:t>
      </w:r>
      <w:r>
        <w:rPr>
          <w:rFonts w:hint="eastAsia" w:cs="宋体"/>
          <w:snapToGrid w:val="0"/>
          <w:color w:val="000000"/>
          <w:spacing w:val="0"/>
          <w:w w:val="100"/>
          <w:kern w:val="0"/>
          <w:sz w:val="24"/>
          <w:szCs w:val="24"/>
          <w:highlight w:val="none"/>
          <w:lang w:val="en-US" w:eastAsia="en-US" w:bidi="ar-SA"/>
        </w:rPr>
        <w:t>磋商小组根据上述供应商排序，依次推荐排序前</w:t>
      </w:r>
      <w:r>
        <w:rPr>
          <w:rFonts w:hint="eastAsia" w:cs="宋体"/>
          <w:snapToGrid w:val="0"/>
          <w:color w:val="000000"/>
          <w:spacing w:val="0"/>
          <w:w w:val="100"/>
          <w:kern w:val="0"/>
          <w:sz w:val="24"/>
          <w:szCs w:val="24"/>
          <w:highlight w:val="none"/>
          <w:lang w:val="en-US" w:eastAsia="zh-CN" w:bidi="ar-SA"/>
        </w:rPr>
        <w:t>3</w:t>
      </w:r>
      <w:r>
        <w:rPr>
          <w:rFonts w:hint="eastAsia" w:cs="宋体"/>
          <w:snapToGrid w:val="0"/>
          <w:color w:val="000000"/>
          <w:spacing w:val="0"/>
          <w:w w:val="100"/>
          <w:kern w:val="0"/>
          <w:sz w:val="24"/>
          <w:szCs w:val="24"/>
          <w:highlight w:val="none"/>
          <w:lang w:val="en-US" w:eastAsia="en-US" w:bidi="ar-SA"/>
        </w:rPr>
        <w:t>名的供应商为成交候选供应商。采购人应当自收到评审报告之日起5个工作日内在评审报告推荐的成交候选人中按顺序确定成交供应商。</w:t>
      </w:r>
    </w:p>
    <w:p w14:paraId="28402F4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w:t>
      </w:r>
      <w:r>
        <w:rPr>
          <w:rFonts w:hint="eastAsia" w:cs="宋体"/>
          <w:snapToGrid w:val="0"/>
          <w:color w:val="000000"/>
          <w:spacing w:val="0"/>
          <w:w w:val="100"/>
          <w:kern w:val="0"/>
          <w:sz w:val="24"/>
          <w:szCs w:val="24"/>
          <w:highlight w:val="none"/>
          <w:lang w:val="en-US" w:eastAsia="en-US" w:bidi="ar-SA"/>
        </w:rPr>
        <w:t>采购人书面授权磋商小组直接确定成交供应商。</w:t>
      </w:r>
    </w:p>
    <w:p w14:paraId="70BE96E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spacing w:val="0"/>
          <w:w w:val="100"/>
          <w:kern w:val="0"/>
          <w:sz w:val="24"/>
          <w:szCs w:val="24"/>
          <w:highlight w:val="none"/>
          <w:lang w:val="en-US" w:eastAsia="en-US" w:bidi="ar-SA"/>
        </w:rPr>
      </w:pPr>
      <w:r>
        <w:rPr>
          <w:rFonts w:hint="eastAsia" w:cs="宋体"/>
          <w:snapToGrid w:val="0"/>
          <w:color w:val="000000"/>
          <w:spacing w:val="0"/>
          <w:w w:val="100"/>
          <w:kern w:val="0"/>
          <w:sz w:val="24"/>
          <w:szCs w:val="24"/>
          <w:highlight w:val="none"/>
          <w:lang w:val="en-US" w:eastAsia="zh-CN" w:bidi="ar-SA"/>
        </w:rPr>
        <w:t>10.</w:t>
      </w:r>
      <w:r>
        <w:rPr>
          <w:rFonts w:hint="eastAsia" w:cs="宋体"/>
          <w:snapToGrid w:val="0"/>
          <w:color w:val="000000"/>
          <w:spacing w:val="0"/>
          <w:w w:val="100"/>
          <w:kern w:val="0"/>
          <w:sz w:val="24"/>
          <w:szCs w:val="24"/>
          <w:highlight w:val="none"/>
          <w:lang w:val="en-US" w:eastAsia="en-US" w:bidi="ar-SA"/>
        </w:rPr>
        <w:t>报告违法行为</w:t>
      </w:r>
    </w:p>
    <w:p w14:paraId="6A53893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Arial"/>
          <w:spacing w:val="0"/>
          <w:w w:val="100"/>
          <w:sz w:val="21"/>
          <w:highlight w:val="none"/>
        </w:rPr>
      </w:pPr>
      <w:r>
        <w:rPr>
          <w:rFonts w:hint="eastAsia" w:cs="宋体"/>
          <w:snapToGrid w:val="0"/>
          <w:color w:val="000000"/>
          <w:spacing w:val="0"/>
          <w:w w:val="100"/>
          <w:kern w:val="0"/>
          <w:sz w:val="24"/>
          <w:szCs w:val="24"/>
          <w:highlight w:val="none"/>
          <w:lang w:val="en-US" w:eastAsia="zh-CN" w:bidi="ar-SA"/>
        </w:rPr>
        <w:t>10</w:t>
      </w:r>
      <w:r>
        <w:rPr>
          <w:rFonts w:hint="eastAsia" w:cs="宋体"/>
          <w:snapToGrid w:val="0"/>
          <w:color w:val="000000"/>
          <w:spacing w:val="0"/>
          <w:w w:val="100"/>
          <w:kern w:val="0"/>
          <w:sz w:val="24"/>
          <w:szCs w:val="24"/>
          <w:highlight w:val="none"/>
          <w:lang w:val="en-US" w:eastAsia="en-US" w:bidi="ar-SA"/>
        </w:rPr>
        <w:t>.1</w:t>
      </w:r>
      <w:r>
        <w:rPr>
          <w:rFonts w:hint="eastAsia" w:cs="宋体"/>
          <w:snapToGrid w:val="0"/>
          <w:color w:val="000000"/>
          <w:spacing w:val="0"/>
          <w:w w:val="100"/>
          <w:kern w:val="0"/>
          <w:sz w:val="24"/>
          <w:szCs w:val="24"/>
          <w:highlight w:val="none"/>
          <w:lang w:val="en-US" w:eastAsia="zh-CN" w:bidi="ar-SA"/>
        </w:rPr>
        <w:t xml:space="preserve"> </w:t>
      </w:r>
      <w:r>
        <w:rPr>
          <w:rFonts w:hint="eastAsia" w:cs="宋体"/>
          <w:snapToGrid w:val="0"/>
          <w:color w:val="000000"/>
          <w:spacing w:val="0"/>
          <w:w w:val="100"/>
          <w:kern w:val="0"/>
          <w:sz w:val="24"/>
          <w:szCs w:val="24"/>
          <w:highlight w:val="none"/>
          <w:lang w:val="en-US" w:eastAsia="en-US" w:bidi="ar-SA"/>
        </w:rPr>
        <w:t>磋商小组在评审过程中发现供应商有行贿、</w:t>
      </w:r>
      <w:r>
        <w:rPr>
          <w:rFonts w:hint="eastAsia" w:cs="宋体"/>
          <w:snapToGrid w:val="0"/>
          <w:color w:val="000000"/>
          <w:spacing w:val="0"/>
          <w:w w:val="100"/>
          <w:kern w:val="0"/>
          <w:sz w:val="24"/>
          <w:szCs w:val="24"/>
          <w:highlight w:val="none"/>
          <w:lang w:val="en-US" w:eastAsia="zh-CN" w:bidi="ar-SA"/>
        </w:rPr>
        <w:t>提</w:t>
      </w:r>
      <w:r>
        <w:rPr>
          <w:rFonts w:hint="eastAsia" w:cs="宋体"/>
          <w:snapToGrid w:val="0"/>
          <w:color w:val="000000"/>
          <w:spacing w:val="0"/>
          <w:w w:val="100"/>
          <w:kern w:val="0"/>
          <w:sz w:val="24"/>
          <w:szCs w:val="24"/>
          <w:highlight w:val="none"/>
          <w:lang w:val="en-US" w:eastAsia="en-US" w:bidi="ar-SA"/>
        </w:rPr>
        <w:t>供虚假材料或者串通等违法行为时，有向采购人、采购代理机构或者有关部门报告的职责。</w:t>
      </w:r>
    </w:p>
    <w:p w14:paraId="08BFD7C3">
      <w:pPr>
        <w:pStyle w:val="5"/>
        <w:keepNext w:val="0"/>
        <w:keepLines w:val="0"/>
        <w:pageBreakBefore w:val="0"/>
        <w:kinsoku/>
        <w:wordWrap w:val="0"/>
        <w:overflowPunct/>
        <w:topLinePunct w:val="0"/>
        <w:bidi w:val="0"/>
        <w:spacing w:before="78" w:line="221" w:lineRule="auto"/>
        <w:jc w:val="center"/>
        <w:outlineLvl w:val="1"/>
        <w:rPr>
          <w:spacing w:val="0"/>
          <w:w w:val="100"/>
          <w:sz w:val="24"/>
          <w:szCs w:val="24"/>
          <w:highlight w:val="none"/>
          <w14:textOutline w14:w="1537" w14:cap="flat" w14:cmpd="sng">
            <w14:solidFill>
              <w14:srgbClr w14:val="000000"/>
            </w14:solidFill>
            <w14:prstDash w14:val="solid"/>
            <w14:miter w14:val="0"/>
          </w14:textOutline>
        </w:rPr>
      </w:pPr>
      <w:r>
        <w:rPr>
          <w:spacing w:val="0"/>
          <w:w w:val="100"/>
          <w:sz w:val="24"/>
          <w:szCs w:val="24"/>
          <w:highlight w:val="none"/>
          <w14:textOutline w14:w="1537" w14:cap="flat" w14:cmpd="sng">
            <w14:solidFill>
              <w14:srgbClr w14:val="000000"/>
            </w14:solidFill>
            <w14:prstDash w14:val="solid"/>
            <w14:miter w14:val="0"/>
          </w14:textOutline>
        </w:rPr>
        <w:t>评审标准</w:t>
      </w:r>
    </w:p>
    <w:p w14:paraId="7BCAB954">
      <w:pPr>
        <w:pStyle w:val="6"/>
        <w:rPr>
          <w:spacing w:val="0"/>
          <w:w w:val="100"/>
          <w:highlight w:val="none"/>
        </w:rPr>
      </w:pPr>
    </w:p>
    <w:tbl>
      <w:tblPr>
        <w:tblStyle w:val="1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90"/>
        <w:gridCol w:w="2126"/>
        <w:gridCol w:w="5294"/>
      </w:tblGrid>
      <w:tr w14:paraId="0E4A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80" w:type="dxa"/>
            <w:gridSpan w:val="2"/>
            <w:noWrap w:val="0"/>
            <w:vAlign w:val="center"/>
          </w:tcPr>
          <w:p w14:paraId="4B661324">
            <w:pPr>
              <w:autoSpaceDE w:val="0"/>
              <w:autoSpaceDN w:val="0"/>
              <w:adjustRightInd w:val="0"/>
              <w:spacing w:line="400" w:lineRule="exact"/>
              <w:ind w:left="38" w:leftChars="18"/>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序号</w:t>
            </w:r>
          </w:p>
        </w:tc>
        <w:tc>
          <w:tcPr>
            <w:tcW w:w="2126" w:type="dxa"/>
            <w:noWrap w:val="0"/>
            <w:vAlign w:val="center"/>
          </w:tcPr>
          <w:p w14:paraId="79DBD296">
            <w:pPr>
              <w:autoSpaceDE w:val="0"/>
              <w:autoSpaceDN w:val="0"/>
              <w:adjustRightInd w:val="0"/>
              <w:spacing w:line="400" w:lineRule="exact"/>
              <w:ind w:left="38" w:leftChars="18"/>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评分因素</w:t>
            </w:r>
          </w:p>
        </w:tc>
        <w:tc>
          <w:tcPr>
            <w:tcW w:w="5294" w:type="dxa"/>
            <w:noWrap w:val="0"/>
            <w:vAlign w:val="center"/>
          </w:tcPr>
          <w:p w14:paraId="5A3BC66F">
            <w:pPr>
              <w:autoSpaceDE w:val="0"/>
              <w:autoSpaceDN w:val="0"/>
              <w:adjustRightInd w:val="0"/>
              <w:spacing w:line="400" w:lineRule="exact"/>
              <w:ind w:left="38" w:leftChars="18"/>
              <w:jc w:val="center"/>
              <w:rPr>
                <w:rFonts w:hint="eastAsia" w:hAnsi="宋体"/>
                <w:b/>
                <w:color w:val="auto"/>
                <w:highlight w:val="none"/>
              </w:rPr>
            </w:pPr>
            <w:r>
              <w:rPr>
                <w:rFonts w:hint="eastAsia" w:ascii="宋体" w:hAnsi="宋体" w:cs="宋体"/>
                <w:color w:val="auto"/>
                <w:kern w:val="0"/>
                <w:szCs w:val="21"/>
                <w:highlight w:val="none"/>
              </w:rPr>
              <w:t>评分标准</w:t>
            </w:r>
          </w:p>
        </w:tc>
      </w:tr>
      <w:tr w14:paraId="68E2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noWrap w:val="0"/>
            <w:vAlign w:val="center"/>
          </w:tcPr>
          <w:p w14:paraId="7F4A9799">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990" w:type="dxa"/>
            <w:noWrap w:val="0"/>
            <w:vAlign w:val="center"/>
          </w:tcPr>
          <w:p w14:paraId="784F5A50">
            <w:pPr>
              <w:widowControl/>
              <w:jc w:val="center"/>
              <w:rPr>
                <w:rFonts w:hint="eastAsia" w:ascii="宋体" w:hAnsi="宋体" w:eastAsia="宋体"/>
                <w:b/>
                <w:color w:val="auto"/>
                <w:szCs w:val="21"/>
                <w:highlight w:val="none"/>
                <w:lang w:val="en-US" w:eastAsia="zh-CN"/>
              </w:rPr>
            </w:pPr>
            <w:r>
              <w:rPr>
                <w:rFonts w:hint="eastAsia" w:ascii="宋体" w:hAnsi="宋体"/>
                <w:b/>
                <w:color w:val="auto"/>
                <w:szCs w:val="21"/>
                <w:highlight w:val="none"/>
                <w:lang w:eastAsia="zh-CN"/>
              </w:rPr>
              <w:t>报价得分（</w:t>
            </w:r>
            <w:r>
              <w:rPr>
                <w:rFonts w:hint="eastAsia"/>
                <w:b/>
                <w:color w:val="auto"/>
                <w:szCs w:val="21"/>
                <w:highlight w:val="none"/>
                <w:lang w:val="en-US" w:eastAsia="zh-CN"/>
              </w:rPr>
              <w:t>30</w:t>
            </w:r>
            <w:r>
              <w:rPr>
                <w:rFonts w:hint="eastAsia" w:ascii="宋体" w:hAnsi="宋体"/>
                <w:b/>
                <w:color w:val="auto"/>
                <w:szCs w:val="21"/>
                <w:highlight w:val="none"/>
                <w:lang w:eastAsia="zh-CN"/>
              </w:rPr>
              <w:t>分）</w:t>
            </w:r>
          </w:p>
        </w:tc>
        <w:tc>
          <w:tcPr>
            <w:tcW w:w="2126" w:type="dxa"/>
            <w:noWrap w:val="0"/>
            <w:vAlign w:val="center"/>
          </w:tcPr>
          <w:p w14:paraId="30EE87E4">
            <w:pPr>
              <w:widowControl/>
              <w:jc w:val="center"/>
              <w:rPr>
                <w:rFonts w:hint="eastAsia" w:ascii="宋体" w:hAnsi="宋体" w:eastAsia="宋体" w:cs="宋体"/>
                <w:color w:val="auto"/>
                <w:kern w:val="0"/>
                <w:szCs w:val="21"/>
                <w:highlight w:val="none"/>
                <w:lang w:eastAsia="zh-CN"/>
              </w:rPr>
            </w:pPr>
            <w:r>
              <w:rPr>
                <w:rFonts w:hint="eastAsia"/>
                <w:b/>
                <w:color w:val="auto"/>
                <w:szCs w:val="21"/>
                <w:highlight w:val="none"/>
                <w:lang w:eastAsia="zh-CN"/>
              </w:rPr>
              <w:t>磋商</w:t>
            </w:r>
            <w:r>
              <w:rPr>
                <w:rFonts w:hint="eastAsia" w:ascii="宋体" w:hAnsi="宋体"/>
                <w:b/>
                <w:color w:val="auto"/>
                <w:szCs w:val="21"/>
                <w:highlight w:val="none"/>
              </w:rPr>
              <w:t>报价</w:t>
            </w:r>
            <w:r>
              <w:rPr>
                <w:rFonts w:hint="eastAsia" w:ascii="宋体" w:hAnsi="宋体"/>
                <w:b/>
                <w:color w:val="auto"/>
                <w:szCs w:val="21"/>
                <w:highlight w:val="none"/>
                <w:lang w:eastAsia="zh-CN"/>
              </w:rPr>
              <w:t>评分标准</w:t>
            </w:r>
          </w:p>
        </w:tc>
        <w:tc>
          <w:tcPr>
            <w:tcW w:w="5294" w:type="dxa"/>
            <w:noWrap w:val="0"/>
            <w:vAlign w:val="center"/>
          </w:tcPr>
          <w:p w14:paraId="464BDEA8">
            <w:pPr>
              <w:keepNext w:val="0"/>
              <w:keepLines w:val="0"/>
              <w:pageBreakBefore w:val="0"/>
              <w:kinsoku/>
              <w:wordWrap/>
              <w:overflowPunct/>
              <w:topLinePunct w:val="0"/>
              <w:autoSpaceDE/>
              <w:autoSpaceDN/>
              <w:bidi w:val="0"/>
              <w:adjustRightInd/>
              <w:snapToGrid/>
              <w:spacing w:line="400" w:lineRule="exact"/>
              <w:ind w:firstLine="420" w:firstLineChars="200"/>
              <w:textAlignment w:val="auto"/>
              <w:outlineLvl w:val="9"/>
              <w:rPr>
                <w:color w:val="auto"/>
                <w:highlight w:val="none"/>
              </w:rPr>
            </w:pPr>
            <w:r>
              <w:rPr>
                <w:rFonts w:hint="eastAsia"/>
                <w:color w:val="auto"/>
                <w:highlight w:val="none"/>
              </w:rPr>
              <w:t>价格分采用低价优先法计算，即满足</w:t>
            </w:r>
            <w:r>
              <w:rPr>
                <w:rFonts w:hint="eastAsia"/>
                <w:color w:val="auto"/>
                <w:highlight w:val="none"/>
                <w:lang w:eastAsia="zh-CN"/>
              </w:rPr>
              <w:t>竞争性磋商文件</w:t>
            </w:r>
            <w:r>
              <w:rPr>
                <w:rFonts w:hint="eastAsia"/>
                <w:color w:val="auto"/>
                <w:highlight w:val="none"/>
              </w:rPr>
              <w:t>要求且</w:t>
            </w:r>
            <w:r>
              <w:rPr>
                <w:rFonts w:hint="eastAsia"/>
                <w:color w:val="auto"/>
                <w:highlight w:val="none"/>
                <w:lang w:eastAsia="zh-CN"/>
              </w:rPr>
              <w:t>评审</w:t>
            </w:r>
            <w:r>
              <w:rPr>
                <w:rFonts w:hint="eastAsia"/>
                <w:color w:val="auto"/>
                <w:highlight w:val="none"/>
              </w:rPr>
              <w:t>报价最低的为</w:t>
            </w:r>
            <w:r>
              <w:rPr>
                <w:rFonts w:hint="eastAsia"/>
                <w:color w:val="auto"/>
                <w:highlight w:val="none"/>
                <w:lang w:eastAsia="zh-CN"/>
              </w:rPr>
              <w:t>评审</w:t>
            </w:r>
            <w:r>
              <w:rPr>
                <w:rFonts w:hint="eastAsia"/>
                <w:color w:val="auto"/>
                <w:highlight w:val="none"/>
              </w:rPr>
              <w:t>基准价，其价格分为满分。其他</w:t>
            </w:r>
            <w:r>
              <w:rPr>
                <w:rFonts w:hint="eastAsia"/>
                <w:color w:val="auto"/>
                <w:highlight w:val="none"/>
                <w:lang w:eastAsia="zh-CN"/>
              </w:rPr>
              <w:t>供应商</w:t>
            </w:r>
            <w:r>
              <w:rPr>
                <w:rFonts w:hint="eastAsia"/>
                <w:color w:val="auto"/>
                <w:highlight w:val="none"/>
              </w:rPr>
              <w:t>的价格分统一按照下列公式计算：</w:t>
            </w:r>
          </w:p>
          <w:p w14:paraId="3FC7720D">
            <w:pPr>
              <w:keepNext w:val="0"/>
              <w:keepLines w:val="0"/>
              <w:pageBreakBefore w:val="0"/>
              <w:kinsoku/>
              <w:wordWrap/>
              <w:overflowPunct/>
              <w:topLinePunct w:val="0"/>
              <w:autoSpaceDE/>
              <w:autoSpaceDN/>
              <w:bidi w:val="0"/>
              <w:adjustRightInd/>
              <w:snapToGrid/>
              <w:spacing w:line="400" w:lineRule="exact"/>
              <w:ind w:firstLine="420" w:firstLineChars="200"/>
              <w:textAlignment w:val="auto"/>
              <w:outlineLvl w:val="9"/>
              <w:rPr>
                <w:rFonts w:hint="default"/>
                <w:color w:val="auto"/>
                <w:highlight w:val="none"/>
                <w:lang w:val="en-US"/>
              </w:rPr>
            </w:pPr>
            <w:r>
              <w:rPr>
                <w:rFonts w:hint="eastAsia"/>
                <w:color w:val="auto"/>
                <w:highlight w:val="none"/>
                <w:lang w:eastAsia="zh-CN"/>
              </w:rPr>
              <w:t>报价</w:t>
            </w:r>
            <w:r>
              <w:rPr>
                <w:rFonts w:hint="eastAsia"/>
                <w:color w:val="auto"/>
                <w:highlight w:val="none"/>
              </w:rPr>
              <w:t>得分</w:t>
            </w:r>
            <w:r>
              <w:rPr>
                <w:color w:val="auto"/>
                <w:highlight w:val="none"/>
              </w:rPr>
              <w:t>=(</w:t>
            </w:r>
            <w:r>
              <w:rPr>
                <w:rFonts w:hint="eastAsia"/>
                <w:color w:val="auto"/>
                <w:highlight w:val="none"/>
              </w:rPr>
              <w:t>评</w:t>
            </w:r>
            <w:r>
              <w:rPr>
                <w:rFonts w:hint="eastAsia"/>
                <w:color w:val="auto"/>
                <w:highlight w:val="none"/>
                <w:lang w:eastAsia="zh-CN"/>
              </w:rPr>
              <w:t>审</w:t>
            </w:r>
            <w:r>
              <w:rPr>
                <w:rFonts w:hint="eastAsia"/>
                <w:color w:val="auto"/>
                <w:highlight w:val="none"/>
              </w:rPr>
              <w:t>基准价／评</w:t>
            </w:r>
            <w:r>
              <w:rPr>
                <w:rFonts w:hint="eastAsia"/>
                <w:color w:val="auto"/>
                <w:highlight w:val="none"/>
                <w:lang w:eastAsia="zh-CN"/>
              </w:rPr>
              <w:t>审</w:t>
            </w:r>
            <w:r>
              <w:rPr>
                <w:rFonts w:hint="eastAsia"/>
                <w:color w:val="auto"/>
                <w:highlight w:val="none"/>
              </w:rPr>
              <w:t>报价</w:t>
            </w:r>
            <w:r>
              <w:rPr>
                <w:color w:val="auto"/>
                <w:highlight w:val="none"/>
              </w:rPr>
              <w:t>)</w:t>
            </w:r>
            <w:r>
              <w:rPr>
                <w:rFonts w:hint="eastAsia"/>
                <w:color w:val="auto"/>
                <w:highlight w:val="none"/>
              </w:rPr>
              <w:t>×</w:t>
            </w:r>
            <w:r>
              <w:rPr>
                <w:rFonts w:hint="eastAsia"/>
                <w:color w:val="auto"/>
                <w:highlight w:val="none"/>
                <w:lang w:eastAsia="zh-CN"/>
              </w:rPr>
              <w:t>磋商</w:t>
            </w:r>
            <w:r>
              <w:rPr>
                <w:rFonts w:hint="eastAsia"/>
                <w:color w:val="auto"/>
                <w:highlight w:val="none"/>
              </w:rPr>
              <w:t>报价</w:t>
            </w:r>
            <w:r>
              <w:rPr>
                <w:rFonts w:hint="eastAsia"/>
                <w:color w:val="auto"/>
                <w:highlight w:val="none"/>
                <w:lang w:eastAsia="zh-CN"/>
              </w:rPr>
              <w:t>权值</w:t>
            </w:r>
            <w:r>
              <w:rPr>
                <w:rFonts w:hint="eastAsia"/>
                <w:color w:val="auto"/>
                <w:highlight w:val="none"/>
                <w:lang w:val="en-US" w:eastAsia="zh-CN"/>
              </w:rPr>
              <w:t>30</w:t>
            </w:r>
          </w:p>
        </w:tc>
      </w:tr>
      <w:tr w14:paraId="0AF3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restart"/>
            <w:noWrap w:val="0"/>
            <w:vAlign w:val="center"/>
          </w:tcPr>
          <w:p w14:paraId="7F06774E">
            <w:pPr>
              <w:widowControl/>
              <w:jc w:val="center"/>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val="en-US" w:eastAsia="zh-CN"/>
              </w:rPr>
              <w:t>2</w:t>
            </w:r>
          </w:p>
        </w:tc>
        <w:tc>
          <w:tcPr>
            <w:tcW w:w="990" w:type="dxa"/>
            <w:vMerge w:val="restart"/>
            <w:noWrap w:val="0"/>
            <w:vAlign w:val="center"/>
          </w:tcPr>
          <w:p w14:paraId="0C8B5A47">
            <w:pPr>
              <w:widowControl/>
              <w:jc w:val="center"/>
              <w:rPr>
                <w:rFonts w:hint="eastAsia" w:ascii="宋体" w:hAnsi="宋体"/>
                <w:b/>
                <w:color w:val="auto"/>
                <w:szCs w:val="21"/>
                <w:highlight w:val="none"/>
              </w:rPr>
            </w:pPr>
            <w:r>
              <w:rPr>
                <w:rFonts w:hint="eastAsia" w:ascii="宋体" w:hAnsi="宋体"/>
                <w:b/>
                <w:color w:val="auto"/>
                <w:szCs w:val="21"/>
                <w:highlight w:val="none"/>
              </w:rPr>
              <w:t>技术部分（</w:t>
            </w:r>
            <w:r>
              <w:rPr>
                <w:rFonts w:hint="eastAsia"/>
                <w:b/>
                <w:color w:val="auto"/>
                <w:szCs w:val="21"/>
                <w:highlight w:val="none"/>
                <w:lang w:val="en-US" w:eastAsia="zh-CN"/>
              </w:rPr>
              <w:t>50</w:t>
            </w:r>
            <w:r>
              <w:rPr>
                <w:rFonts w:hint="eastAsia" w:ascii="宋体" w:hAnsi="宋体"/>
                <w:b/>
                <w:color w:val="auto"/>
                <w:szCs w:val="21"/>
                <w:highlight w:val="none"/>
              </w:rPr>
              <w:t>）</w:t>
            </w:r>
          </w:p>
        </w:tc>
        <w:tc>
          <w:tcPr>
            <w:tcW w:w="2126" w:type="dxa"/>
            <w:noWrap w:val="0"/>
            <w:vAlign w:val="top"/>
          </w:tcPr>
          <w:p w14:paraId="2DF82787">
            <w:pPr>
              <w:widowControl/>
              <w:spacing w:line="500" w:lineRule="exact"/>
              <w:jc w:val="left"/>
              <w:rPr>
                <w:rFonts w:hint="eastAsia" w:eastAsia="宋体"/>
                <w:color w:val="auto"/>
                <w:highlight w:val="none"/>
                <w:lang w:val="en-US" w:eastAsia="zh-CN"/>
              </w:rPr>
            </w:pPr>
            <w:r>
              <w:rPr>
                <w:rFonts w:hint="eastAsia" w:ascii="宋体" w:hAnsi="宋体" w:eastAsia="宋体" w:cs="宋体"/>
                <w:color w:val="auto"/>
                <w:sz w:val="21"/>
                <w:szCs w:val="21"/>
                <w:highlight w:val="none"/>
              </w:rPr>
              <w:t>1.内容完整性和编制水平</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c>
          <w:tcPr>
            <w:tcW w:w="5294" w:type="dxa"/>
            <w:noWrap w:val="0"/>
            <w:vAlign w:val="top"/>
          </w:tcPr>
          <w:p w14:paraId="05E37AE1">
            <w:pPr>
              <w:widowControl/>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color w:val="auto"/>
                <w:highlight w:val="none"/>
                <w:lang w:val="en-US" w:eastAsia="zh-CN"/>
              </w:rPr>
              <w:t>根据供应商</w:t>
            </w:r>
            <w:r>
              <w:rPr>
                <w:rFonts w:hint="eastAsia"/>
                <w:color w:val="auto"/>
                <w:highlight w:val="none"/>
                <w:lang w:val="en-US" w:eastAsia="zh-CN"/>
              </w:rPr>
              <w:t>提供</w:t>
            </w:r>
            <w:r>
              <w:rPr>
                <w:rFonts w:hint="eastAsia" w:ascii="宋体" w:hAnsi="宋体"/>
                <w:color w:val="auto"/>
                <w:highlight w:val="none"/>
                <w:lang w:val="en-US" w:eastAsia="zh-CN"/>
              </w:rPr>
              <w:t>的</w:t>
            </w:r>
            <w:r>
              <w:rPr>
                <w:rFonts w:ascii="宋体" w:hAnsi="宋体"/>
                <w:color w:val="auto"/>
                <w:highlight w:val="none"/>
              </w:rPr>
              <w:t>技术标主要内容</w:t>
            </w:r>
            <w:r>
              <w:rPr>
                <w:rFonts w:hint="eastAsia" w:ascii="宋体" w:hAnsi="宋体"/>
                <w:color w:val="auto"/>
                <w:highlight w:val="none"/>
                <w:lang w:val="en-US" w:eastAsia="zh-CN"/>
              </w:rPr>
              <w:t>的</w:t>
            </w:r>
            <w:r>
              <w:rPr>
                <w:rFonts w:ascii="宋体" w:hAnsi="宋体"/>
                <w:color w:val="auto"/>
                <w:highlight w:val="none"/>
              </w:rPr>
              <w:t>完整性，符合招标文件要求</w:t>
            </w:r>
            <w:r>
              <w:rPr>
                <w:rFonts w:hint="eastAsia" w:ascii="宋体" w:hAnsi="宋体"/>
                <w:color w:val="auto"/>
                <w:highlight w:val="none"/>
                <w:lang w:val="en-US" w:eastAsia="zh-CN"/>
              </w:rPr>
              <w:t>方面进行</w:t>
            </w:r>
            <w:r>
              <w:rPr>
                <w:rFonts w:hint="eastAsia" w:hAnsi="宋体"/>
                <w:color w:val="auto"/>
                <w:kern w:val="0"/>
                <w:highlight w:val="none"/>
              </w:rPr>
              <w:t>横向对比</w:t>
            </w:r>
            <w:r>
              <w:rPr>
                <w:rFonts w:ascii="宋体" w:hAnsi="宋体"/>
                <w:color w:val="auto"/>
                <w:highlight w:val="none"/>
              </w:rPr>
              <w:t>。</w:t>
            </w:r>
          </w:p>
          <w:p w14:paraId="11EF1E7E">
            <w:pPr>
              <w:widowControl/>
              <w:spacing w:line="5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施工组织设计的主要内容</w:t>
            </w:r>
            <w:r>
              <w:rPr>
                <w:rFonts w:hint="eastAsia" w:ascii="宋体" w:hAnsi="宋体" w:eastAsia="宋体" w:cs="宋体"/>
                <w:color w:val="auto"/>
                <w:sz w:val="21"/>
                <w:szCs w:val="21"/>
                <w:highlight w:val="none"/>
                <w:lang w:val="en-US" w:eastAsia="zh-CN"/>
              </w:rPr>
              <w:t>充分</w:t>
            </w:r>
            <w:r>
              <w:rPr>
                <w:rFonts w:hint="eastAsia" w:ascii="宋体" w:hAnsi="宋体" w:eastAsia="宋体" w:cs="宋体"/>
                <w:color w:val="auto"/>
                <w:sz w:val="21"/>
                <w:szCs w:val="21"/>
                <w:highlight w:val="none"/>
              </w:rPr>
              <w:t>完整，符合磋商文件的要求</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5529A5D8">
            <w:pPr>
              <w:widowControl/>
              <w:spacing w:line="5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施工组织设计的主要内容</w:t>
            </w:r>
            <w:r>
              <w:rPr>
                <w:rFonts w:hint="eastAsia" w:ascii="宋体" w:hAnsi="宋体" w:eastAsia="宋体" w:cs="宋体"/>
                <w:color w:val="auto"/>
                <w:sz w:val="21"/>
                <w:szCs w:val="21"/>
                <w:highlight w:val="none"/>
                <w:lang w:val="en-US" w:eastAsia="zh-CN"/>
              </w:rPr>
              <w:t>基本完整，</w:t>
            </w:r>
            <w:r>
              <w:rPr>
                <w:rFonts w:hint="eastAsia" w:ascii="宋体" w:hAnsi="宋体" w:eastAsia="宋体" w:cs="宋体"/>
                <w:color w:val="auto"/>
                <w:sz w:val="21"/>
                <w:szCs w:val="21"/>
                <w:highlight w:val="none"/>
              </w:rPr>
              <w:t>符合磋商文件的要求</w:t>
            </w:r>
            <w:r>
              <w:rPr>
                <w:rFonts w:hint="eastAsia" w:ascii="宋体" w:hAnsi="宋体" w:eastAsia="宋体" w:cs="宋体"/>
                <w:color w:val="auto"/>
                <w:sz w:val="21"/>
                <w:szCs w:val="21"/>
                <w:highlight w:val="none"/>
                <w:lang w:val="en-US" w:eastAsia="zh-CN"/>
              </w:rPr>
              <w:t>得</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2D17A42F">
            <w:pPr>
              <w:widowControl/>
              <w:spacing w:line="500" w:lineRule="exact"/>
              <w:ind w:firstLine="420" w:firstLineChars="200"/>
              <w:jc w:val="left"/>
              <w:rPr>
                <w:rFonts w:hint="default" w:eastAsia="楷体_GB2312"/>
                <w:color w:val="auto"/>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施工组织设计的内容</w:t>
            </w:r>
            <w:r>
              <w:rPr>
                <w:rFonts w:hint="eastAsia" w:ascii="宋体" w:hAnsi="宋体" w:eastAsia="宋体" w:cs="宋体"/>
                <w:color w:val="auto"/>
                <w:sz w:val="21"/>
                <w:szCs w:val="21"/>
                <w:highlight w:val="none"/>
                <w:lang w:val="en-US" w:eastAsia="zh-CN"/>
              </w:rPr>
              <w:t>不完整，</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r>
      <w:tr w14:paraId="5BD8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68FFEAF6">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50621E05">
            <w:pPr>
              <w:widowControl/>
              <w:jc w:val="center"/>
              <w:rPr>
                <w:rFonts w:hint="eastAsia" w:ascii="宋体" w:hAnsi="宋体"/>
                <w:b/>
                <w:color w:val="auto"/>
                <w:szCs w:val="21"/>
                <w:highlight w:val="none"/>
              </w:rPr>
            </w:pPr>
          </w:p>
        </w:tc>
        <w:tc>
          <w:tcPr>
            <w:tcW w:w="2126" w:type="dxa"/>
            <w:noWrap w:val="0"/>
            <w:vAlign w:val="top"/>
          </w:tcPr>
          <w:p w14:paraId="3D4C5C4C">
            <w:pPr>
              <w:widowControl/>
              <w:spacing w:line="5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主要</w:t>
            </w:r>
            <w:r>
              <w:rPr>
                <w:rFonts w:hint="eastAsia" w:ascii="宋体" w:hAnsi="宋体" w:eastAsia="宋体" w:cs="宋体"/>
                <w:color w:val="auto"/>
                <w:sz w:val="21"/>
                <w:szCs w:val="21"/>
                <w:highlight w:val="none"/>
              </w:rPr>
              <w:t>施工方案与技术措施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top"/>
          </w:tcPr>
          <w:p w14:paraId="29419BBE">
            <w:pPr>
              <w:widowControl/>
              <w:spacing w:line="500" w:lineRule="exact"/>
              <w:ind w:firstLine="420" w:firstLineChars="200"/>
              <w:jc w:val="left"/>
              <w:rPr>
                <w:rFonts w:hint="eastAsia"/>
                <w:color w:val="auto"/>
                <w:highlight w:val="none"/>
              </w:rPr>
            </w:pPr>
            <w:r>
              <w:rPr>
                <w:rFonts w:hint="eastAsia"/>
                <w:color w:val="auto"/>
                <w:highlight w:val="none"/>
                <w:lang w:val="en-US" w:eastAsia="zh-CN"/>
              </w:rPr>
              <w:t>根据供应商提供的</w:t>
            </w:r>
            <w:r>
              <w:rPr>
                <w:rFonts w:hint="eastAsia"/>
                <w:color w:val="auto"/>
                <w:highlight w:val="none"/>
              </w:rPr>
              <w:t>施工方案</w:t>
            </w:r>
            <w:r>
              <w:rPr>
                <w:rFonts w:hint="eastAsia" w:ascii="宋体" w:hAnsi="宋体" w:eastAsia="宋体" w:cs="宋体"/>
                <w:color w:val="auto"/>
                <w:sz w:val="21"/>
                <w:szCs w:val="21"/>
                <w:highlight w:val="none"/>
              </w:rPr>
              <w:t>与技术措施</w:t>
            </w:r>
            <w:r>
              <w:rPr>
                <w:rFonts w:hint="eastAsia"/>
                <w:color w:val="auto"/>
                <w:highlight w:val="none"/>
              </w:rPr>
              <w:t>（含工程特点、施工重点与难点及绿色施工）</w:t>
            </w:r>
            <w:r>
              <w:rPr>
                <w:rFonts w:hint="eastAsia"/>
                <w:color w:val="auto"/>
                <w:highlight w:val="none"/>
                <w:lang w:val="en-US" w:eastAsia="zh-CN"/>
              </w:rPr>
              <w:t>进行</w:t>
            </w:r>
            <w:r>
              <w:rPr>
                <w:rFonts w:hint="eastAsia" w:hAnsi="宋体"/>
                <w:color w:val="auto"/>
                <w:kern w:val="0"/>
                <w:highlight w:val="none"/>
              </w:rPr>
              <w:t>横向对比</w:t>
            </w:r>
            <w:r>
              <w:rPr>
                <w:color w:val="auto"/>
                <w:highlight w:val="none"/>
              </w:rPr>
              <w:t>。</w:t>
            </w:r>
          </w:p>
          <w:p w14:paraId="6CA2E03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1、施工方案与技术措施完整、逻辑清晰，全面、合理、科学、规范、可行性强的得5分；</w:t>
            </w:r>
          </w:p>
          <w:p w14:paraId="2D1DD46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2、施工方案与技术措施逻辑基本清晰，基本全面、合理，方案可行、较为规范的得 3分；</w:t>
            </w:r>
          </w:p>
          <w:p w14:paraId="290DD26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3、施工方案与技术措施基本完整的得 1分；</w:t>
            </w:r>
          </w:p>
          <w:p w14:paraId="684AF68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4、没有施工方案与技术措施的不得分。</w:t>
            </w:r>
          </w:p>
        </w:tc>
      </w:tr>
      <w:tr w14:paraId="6EBA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34740F53">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591F9984">
            <w:pPr>
              <w:widowControl/>
              <w:jc w:val="center"/>
              <w:rPr>
                <w:rFonts w:hint="eastAsia" w:ascii="宋体" w:hAnsi="宋体"/>
                <w:b/>
                <w:color w:val="auto"/>
                <w:szCs w:val="21"/>
                <w:highlight w:val="none"/>
              </w:rPr>
            </w:pPr>
          </w:p>
        </w:tc>
        <w:tc>
          <w:tcPr>
            <w:tcW w:w="2126" w:type="dxa"/>
            <w:noWrap w:val="0"/>
            <w:vAlign w:val="top"/>
          </w:tcPr>
          <w:p w14:paraId="7A6E8344">
            <w:pPr>
              <w:widowControl/>
              <w:spacing w:line="5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3.质量管理体系与措施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top"/>
          </w:tcPr>
          <w:p w14:paraId="5A984C37">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ascii="宋体" w:hAnsi="宋体" w:eastAsia="宋体" w:cs="宋体"/>
                <w:color w:val="auto"/>
                <w:sz w:val="21"/>
                <w:szCs w:val="21"/>
                <w:highlight w:val="none"/>
              </w:rPr>
              <w:t>质量管理体系与措施</w:t>
            </w:r>
            <w:r>
              <w:rPr>
                <w:rFonts w:hint="eastAsia" w:ascii="宋体" w:hAnsi="宋体" w:eastAsia="宋体" w:cs="宋体"/>
                <w:color w:val="auto"/>
                <w:sz w:val="21"/>
                <w:szCs w:val="21"/>
                <w:highlight w:val="none"/>
                <w:lang w:eastAsia="zh-CN"/>
              </w:rPr>
              <w:t>（</w:t>
            </w:r>
            <w:r>
              <w:rPr>
                <w:rFonts w:ascii="宋体" w:hAnsi="宋体"/>
                <w:color w:val="auto"/>
                <w:highlight w:val="none"/>
              </w:rPr>
              <w:t>组织机构形式</w:t>
            </w:r>
            <w:r>
              <w:rPr>
                <w:rFonts w:hint="eastAsia" w:ascii="宋体" w:hAnsi="宋体"/>
                <w:color w:val="auto"/>
                <w:highlight w:val="none"/>
                <w:lang w:eastAsia="zh-CN"/>
              </w:rPr>
              <w:t>、</w:t>
            </w:r>
            <w:r>
              <w:rPr>
                <w:rFonts w:ascii="宋体" w:hAnsi="宋体"/>
                <w:color w:val="auto"/>
                <w:highlight w:val="none"/>
              </w:rPr>
              <w:t>指挥系统、质量监控系统、联络协调系统，对项目提出先进、可行、具体的保证措施</w:t>
            </w:r>
            <w:r>
              <w:rPr>
                <w:rFonts w:hint="eastAsia" w:ascii="宋体" w:hAnsi="宋体"/>
                <w:color w:val="auto"/>
                <w:highlight w:val="none"/>
                <w:lang w:eastAsia="zh-CN"/>
              </w:rPr>
              <w:t>、</w:t>
            </w:r>
            <w:r>
              <w:rPr>
                <w:rFonts w:ascii="宋体" w:hAnsi="宋体"/>
                <w:color w:val="auto"/>
                <w:highlight w:val="none"/>
              </w:rPr>
              <w:t>主体结构质量保证措施</w:t>
            </w:r>
            <w:r>
              <w:rPr>
                <w:rFonts w:hint="eastAsia" w:ascii="宋体" w:hAnsi="宋体"/>
                <w:color w:val="auto"/>
                <w:highlight w:val="none"/>
                <w:lang w:val="en-US" w:eastAsia="zh-CN"/>
              </w:rPr>
              <w:t>等方面）进行</w:t>
            </w:r>
            <w:r>
              <w:rPr>
                <w:rFonts w:hint="eastAsia" w:hAnsi="宋体"/>
                <w:color w:val="auto"/>
                <w:kern w:val="0"/>
                <w:highlight w:val="none"/>
              </w:rPr>
              <w:t>横向对比</w:t>
            </w:r>
            <w:r>
              <w:rPr>
                <w:rFonts w:hint="eastAsia" w:hAnsi="宋体"/>
                <w:color w:val="auto"/>
                <w:kern w:val="0"/>
                <w:highlight w:val="none"/>
                <w:lang w:eastAsia="zh-CN"/>
              </w:rPr>
              <w:t>。</w:t>
            </w:r>
          </w:p>
          <w:p w14:paraId="4EC2D19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1、质量管理体系与措施完整、逻辑清晰，全面、合理、科学、规范、可行性强的得5分；</w:t>
            </w:r>
          </w:p>
          <w:p w14:paraId="6842D9B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2、质量管理体系与措施逻辑基本清晰，基本全面、合理，方案可行、较为规范的得 3分；</w:t>
            </w:r>
          </w:p>
          <w:p w14:paraId="1E4541F0">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3、质量管理体系与措施基本完整的得 1分；</w:t>
            </w:r>
          </w:p>
          <w:p w14:paraId="0C4F56F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4、没有质量管理体系与措施不得分。</w:t>
            </w:r>
          </w:p>
        </w:tc>
      </w:tr>
      <w:tr w14:paraId="2B31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65803A7A">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17CBD563">
            <w:pPr>
              <w:widowControl/>
              <w:jc w:val="center"/>
              <w:rPr>
                <w:rFonts w:hint="eastAsia" w:ascii="宋体" w:hAnsi="宋体"/>
                <w:b/>
                <w:color w:val="auto"/>
                <w:szCs w:val="21"/>
                <w:highlight w:val="none"/>
              </w:rPr>
            </w:pPr>
          </w:p>
        </w:tc>
        <w:tc>
          <w:tcPr>
            <w:tcW w:w="2126" w:type="dxa"/>
            <w:noWrap w:val="0"/>
            <w:vAlign w:val="center"/>
          </w:tcPr>
          <w:p w14:paraId="4118D70C">
            <w:pPr>
              <w:spacing w:line="400" w:lineRule="exact"/>
              <w:jc w:val="center"/>
              <w:rPr>
                <w:rFonts w:hint="eastAsia" w:ascii="宋体" w:hAnsi="宋体" w:eastAsia="宋体"/>
                <w:color w:val="auto"/>
                <w:highlight w:val="none"/>
                <w:lang w:eastAsia="zh-CN"/>
              </w:rPr>
            </w:pPr>
            <w:r>
              <w:rPr>
                <w:rFonts w:hint="eastAsia" w:ascii="宋体" w:hAnsi="宋体" w:eastAsia="宋体" w:cs="宋体"/>
                <w:color w:val="auto"/>
                <w:sz w:val="21"/>
                <w:szCs w:val="21"/>
                <w:highlight w:val="none"/>
              </w:rPr>
              <w:t>4.安全管理体系与措施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center"/>
          </w:tcPr>
          <w:p w14:paraId="3F9BF092">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ascii="宋体" w:hAnsi="宋体" w:eastAsia="宋体" w:cs="宋体"/>
                <w:color w:val="auto"/>
                <w:sz w:val="21"/>
                <w:szCs w:val="21"/>
                <w:highlight w:val="none"/>
              </w:rPr>
              <w:t>安全管理体系与措施</w:t>
            </w:r>
            <w:r>
              <w:rPr>
                <w:rFonts w:hint="eastAsia" w:ascii="宋体" w:hAnsi="宋体" w:eastAsia="宋体" w:cs="宋体"/>
                <w:color w:val="auto"/>
                <w:sz w:val="21"/>
                <w:szCs w:val="21"/>
                <w:highlight w:val="none"/>
                <w:lang w:eastAsia="zh-CN"/>
              </w:rPr>
              <w:t>（</w:t>
            </w:r>
            <w:r>
              <w:rPr>
                <w:rFonts w:hint="eastAsia"/>
                <w:color w:val="auto"/>
                <w:highlight w:val="none"/>
                <w:lang w:val="en-US" w:eastAsia="zh-CN"/>
              </w:rPr>
              <w:t>施</w:t>
            </w:r>
            <w:r>
              <w:rPr>
                <w:rFonts w:ascii="宋体" w:hAnsi="宋体"/>
                <w:color w:val="auto"/>
                <w:highlight w:val="none"/>
              </w:rPr>
              <w:t>工安全生产保障体系</w:t>
            </w:r>
            <w:r>
              <w:rPr>
                <w:rFonts w:hint="eastAsia" w:ascii="宋体" w:hAnsi="宋体"/>
                <w:color w:val="auto"/>
                <w:highlight w:val="none"/>
                <w:lang w:eastAsia="zh-CN"/>
              </w:rPr>
              <w:t>、</w:t>
            </w:r>
            <w:r>
              <w:rPr>
                <w:rFonts w:ascii="宋体" w:hAnsi="宋体"/>
                <w:color w:val="auto"/>
                <w:highlight w:val="none"/>
              </w:rPr>
              <w:t>安全管理制度</w:t>
            </w:r>
            <w:r>
              <w:rPr>
                <w:rFonts w:hint="eastAsia" w:ascii="宋体" w:hAnsi="宋体"/>
                <w:color w:val="auto"/>
                <w:highlight w:val="none"/>
                <w:lang w:eastAsia="zh-CN"/>
              </w:rPr>
              <w:t>、</w:t>
            </w:r>
            <w:r>
              <w:rPr>
                <w:rFonts w:ascii="宋体" w:hAnsi="宋体"/>
                <w:color w:val="auto"/>
                <w:highlight w:val="none"/>
              </w:rPr>
              <w:t>安全管理目标</w:t>
            </w:r>
            <w:r>
              <w:rPr>
                <w:rFonts w:hint="eastAsia" w:ascii="宋体" w:hAnsi="宋体"/>
                <w:color w:val="auto"/>
                <w:highlight w:val="none"/>
                <w:lang w:eastAsia="zh-CN"/>
              </w:rPr>
              <w:t>、</w:t>
            </w:r>
            <w:r>
              <w:rPr>
                <w:rFonts w:ascii="宋体" w:hAnsi="宋体"/>
                <w:color w:val="auto"/>
                <w:highlight w:val="none"/>
              </w:rPr>
              <w:t>全员安全责任制</w:t>
            </w:r>
            <w:r>
              <w:rPr>
                <w:rFonts w:hint="eastAsia" w:ascii="宋体" w:hAnsi="宋体"/>
                <w:color w:val="auto"/>
                <w:highlight w:val="none"/>
                <w:lang w:eastAsia="zh-CN"/>
              </w:rPr>
              <w:t>、</w:t>
            </w:r>
            <w:r>
              <w:rPr>
                <w:rFonts w:ascii="宋体" w:hAnsi="宋体"/>
                <w:color w:val="auto"/>
                <w:highlight w:val="none"/>
              </w:rPr>
              <w:t>现场安全管理组织机构、人员配备</w:t>
            </w:r>
            <w:r>
              <w:rPr>
                <w:rFonts w:hint="eastAsia" w:ascii="宋体" w:hAnsi="宋体"/>
                <w:color w:val="auto"/>
                <w:highlight w:val="none"/>
                <w:lang w:eastAsia="zh-CN"/>
              </w:rPr>
              <w:t>，</w:t>
            </w:r>
            <w:r>
              <w:rPr>
                <w:rFonts w:ascii="宋体" w:hAnsi="宋体"/>
                <w:color w:val="auto"/>
                <w:highlight w:val="none"/>
              </w:rPr>
              <w:t>现场重大危险源辨识</w:t>
            </w:r>
            <w:r>
              <w:rPr>
                <w:rFonts w:hint="eastAsia" w:ascii="宋体" w:hAnsi="宋体"/>
                <w:color w:val="auto"/>
                <w:highlight w:val="none"/>
                <w:lang w:eastAsia="zh-CN"/>
              </w:rPr>
              <w:t>、</w:t>
            </w:r>
            <w:r>
              <w:rPr>
                <w:rFonts w:ascii="宋体" w:hAnsi="宋体"/>
                <w:color w:val="auto"/>
                <w:highlight w:val="none"/>
              </w:rPr>
              <w:t>项目危险性较大的分部分项工程清单明确有相应的安全管理措施</w:t>
            </w:r>
            <w:r>
              <w:rPr>
                <w:rFonts w:hint="eastAsia" w:ascii="宋体" w:hAnsi="宋体"/>
                <w:color w:val="auto"/>
                <w:highlight w:val="none"/>
                <w:lang w:eastAsia="zh-CN"/>
              </w:rPr>
              <w:t>，</w:t>
            </w:r>
            <w:r>
              <w:rPr>
                <w:rFonts w:ascii="宋体" w:hAnsi="宋体"/>
                <w:color w:val="auto"/>
                <w:highlight w:val="none"/>
              </w:rPr>
              <w:t>安全技术方案措施</w:t>
            </w:r>
            <w:r>
              <w:rPr>
                <w:rFonts w:hint="eastAsia" w:ascii="宋体" w:hAnsi="宋体"/>
                <w:color w:val="auto"/>
                <w:highlight w:val="none"/>
                <w:lang w:val="en-US" w:eastAsia="zh-CN"/>
              </w:rPr>
              <w:t>方面）进行</w:t>
            </w:r>
            <w:r>
              <w:rPr>
                <w:rFonts w:hint="eastAsia" w:hAnsi="宋体"/>
                <w:color w:val="auto"/>
                <w:kern w:val="0"/>
                <w:highlight w:val="none"/>
              </w:rPr>
              <w:t>横向对比</w:t>
            </w:r>
            <w:r>
              <w:rPr>
                <w:rFonts w:hint="eastAsia" w:hAnsi="宋体"/>
                <w:color w:val="auto"/>
                <w:kern w:val="0"/>
                <w:highlight w:val="none"/>
                <w:lang w:eastAsia="zh-CN"/>
              </w:rPr>
              <w:t>。</w:t>
            </w:r>
          </w:p>
          <w:p w14:paraId="373EDB8B">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1、安全管理体系与措施完整、逻辑清晰，全面、合理、科学、规范、可行性强的得5分；</w:t>
            </w:r>
          </w:p>
          <w:p w14:paraId="0C849D2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2、安全管理体系与措施逻辑基本清晰，基本全面、合理，方案可行、较为规范的得 3分；</w:t>
            </w:r>
          </w:p>
          <w:p w14:paraId="4DE96A8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3、安全管理体系与措施基本完整的得 1分；</w:t>
            </w:r>
          </w:p>
          <w:p w14:paraId="2FA64A69">
            <w:pPr>
              <w:spacing w:line="360" w:lineRule="auto"/>
              <w:jc w:val="left"/>
              <w:rPr>
                <w:rFonts w:hint="eastAsia" w:ascii="宋体" w:hAnsi="宋体" w:cs="宋体"/>
                <w:color w:val="auto"/>
                <w:kern w:val="0"/>
                <w:highlight w:val="none"/>
              </w:rPr>
            </w:pPr>
            <w:r>
              <w:rPr>
                <w:rFonts w:hint="eastAsia" w:ascii="宋体" w:hAnsi="宋体" w:eastAsia="宋体" w:cs="宋体"/>
                <w:color w:val="auto"/>
                <w:szCs w:val="21"/>
                <w:highlight w:val="none"/>
                <w:lang w:val="en-US" w:eastAsia="zh-CN"/>
              </w:rPr>
              <w:t>4、没有安全管理体系与措施不得分。</w:t>
            </w:r>
          </w:p>
        </w:tc>
      </w:tr>
      <w:tr w14:paraId="18C5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1934FEE5">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14B48F89">
            <w:pPr>
              <w:widowControl/>
              <w:jc w:val="both"/>
              <w:rPr>
                <w:rFonts w:hint="eastAsia" w:ascii="宋体" w:hAnsi="宋体"/>
                <w:b/>
                <w:color w:val="auto"/>
                <w:szCs w:val="21"/>
                <w:highlight w:val="none"/>
              </w:rPr>
            </w:pPr>
          </w:p>
        </w:tc>
        <w:tc>
          <w:tcPr>
            <w:tcW w:w="2126" w:type="dxa"/>
            <w:noWrap w:val="0"/>
            <w:vAlign w:val="center"/>
          </w:tcPr>
          <w:p w14:paraId="39B99443">
            <w:pPr>
              <w:spacing w:line="400" w:lineRule="exact"/>
              <w:jc w:val="center"/>
              <w:rPr>
                <w:rFonts w:hint="eastAsia" w:ascii="宋体" w:hAnsi="宋体"/>
                <w:color w:val="auto"/>
                <w:highlight w:val="none"/>
                <w:lang w:eastAsia="zh-CN"/>
              </w:rPr>
            </w:pPr>
            <w:r>
              <w:rPr>
                <w:rFonts w:hint="eastAsia" w:ascii="宋体" w:hAnsi="宋体" w:eastAsia="宋体" w:cs="宋体"/>
                <w:color w:val="auto"/>
                <w:sz w:val="21"/>
                <w:szCs w:val="21"/>
                <w:highlight w:val="none"/>
              </w:rPr>
              <w:t>5.</w:t>
            </w:r>
            <w:r>
              <w:rPr>
                <w:rFonts w:hint="eastAsia"/>
                <w:color w:val="auto"/>
                <w:szCs w:val="21"/>
                <w:highlight w:val="none"/>
              </w:rPr>
              <w:t>文明施工、环境保护管理体系及施工现场扬尘治理措施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center"/>
          </w:tcPr>
          <w:p w14:paraId="473E216B">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olor w:val="auto"/>
                <w:szCs w:val="21"/>
                <w:highlight w:val="none"/>
              </w:rPr>
              <w:t>文明施工、环境保护管理体系及施工现场扬尘治理措施</w:t>
            </w:r>
            <w:r>
              <w:rPr>
                <w:rFonts w:hint="eastAsia" w:ascii="宋体" w:hAnsi="宋体" w:eastAsia="宋体" w:cs="宋体"/>
                <w:color w:val="auto"/>
                <w:sz w:val="21"/>
                <w:szCs w:val="21"/>
                <w:highlight w:val="none"/>
                <w:lang w:eastAsia="zh-CN"/>
              </w:rPr>
              <w:t>（</w:t>
            </w:r>
            <w:r>
              <w:rPr>
                <w:rFonts w:ascii="宋体" w:hAnsi="宋体"/>
                <w:color w:val="auto"/>
                <w:highlight w:val="none"/>
              </w:rPr>
              <w:t>创安全文明标准化工地目标</w:t>
            </w:r>
            <w:r>
              <w:rPr>
                <w:rFonts w:hint="eastAsia" w:ascii="宋体" w:hAnsi="宋体"/>
                <w:color w:val="auto"/>
                <w:highlight w:val="none"/>
                <w:lang w:eastAsia="zh-CN"/>
              </w:rPr>
              <w:t>、</w:t>
            </w:r>
            <w:r>
              <w:rPr>
                <w:rFonts w:ascii="宋体" w:hAnsi="宋体"/>
                <w:color w:val="auto"/>
                <w:highlight w:val="none"/>
              </w:rPr>
              <w:t>针对项目实际情况，科学可行的创建计划和符合相关标准</w:t>
            </w:r>
            <w:r>
              <w:rPr>
                <w:rFonts w:hint="eastAsia"/>
                <w:color w:val="auto"/>
                <w:szCs w:val="21"/>
                <w:highlight w:val="none"/>
              </w:rPr>
              <w:t>、规范、规程的创建保证措施和安全文明措施费用投入使用计划，现场施工区、生活区、办公区等设置符合有关文明施工、健康卫生的规定。施工现场扬尘治理措施符合河南省《城市房屋建筑和市政基础设施工程及道路扬尘污染防治标准》（</w:t>
            </w:r>
            <w:r>
              <w:rPr>
                <w:color w:val="auto"/>
                <w:szCs w:val="21"/>
                <w:highlight w:val="none"/>
              </w:rPr>
              <w:t>DBJ41/174</w:t>
            </w:r>
            <w:r>
              <w:rPr>
                <w:rFonts w:hint="eastAsia"/>
                <w:color w:val="auto"/>
                <w:szCs w:val="21"/>
                <w:highlight w:val="none"/>
              </w:rPr>
              <w:t>）的规定，防治方案</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0A753126">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文明施工、环境保护管理体系及施工现场扬尘治理措施</w:t>
            </w:r>
            <w:r>
              <w:rPr>
                <w:rFonts w:hint="eastAsia" w:ascii="宋体" w:hAnsi="宋体" w:eastAsia="宋体" w:cs="宋体"/>
                <w:color w:val="auto"/>
                <w:szCs w:val="21"/>
                <w:highlight w:val="none"/>
                <w:lang w:val="en-US" w:eastAsia="zh-CN"/>
              </w:rPr>
              <w:t>完整、逻辑清晰，全面、合理、科学、规范、可行性强的得5分；</w:t>
            </w:r>
          </w:p>
          <w:p w14:paraId="75C141B2">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文明施工、环境保护管理体系及施工现场扬尘治理措施</w:t>
            </w:r>
            <w:r>
              <w:rPr>
                <w:rFonts w:hint="eastAsia" w:ascii="宋体" w:hAnsi="宋体" w:eastAsia="宋体" w:cs="宋体"/>
                <w:color w:val="auto"/>
                <w:szCs w:val="21"/>
                <w:highlight w:val="none"/>
                <w:lang w:val="en-US" w:eastAsia="zh-CN"/>
              </w:rPr>
              <w:t>逻辑基本清晰，基本全面、合理，方案可行、较为规范的得 3分；</w:t>
            </w:r>
          </w:p>
          <w:p w14:paraId="2F4C45E7">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color w:val="auto"/>
                <w:szCs w:val="21"/>
                <w:highlight w:val="none"/>
              </w:rPr>
              <w:t>文明施工、环境保护管理体系及施工现场扬尘治理措施</w:t>
            </w:r>
            <w:r>
              <w:rPr>
                <w:rFonts w:hint="eastAsia" w:ascii="宋体" w:hAnsi="宋体" w:eastAsia="宋体" w:cs="宋体"/>
                <w:color w:val="auto"/>
                <w:szCs w:val="21"/>
                <w:highlight w:val="none"/>
                <w:lang w:val="en-US" w:eastAsia="zh-CN"/>
              </w:rPr>
              <w:t>基本完整的得 1分；</w:t>
            </w:r>
          </w:p>
          <w:p w14:paraId="25BFFA75">
            <w:pPr>
              <w:spacing w:line="360" w:lineRule="auto"/>
              <w:jc w:val="left"/>
              <w:rPr>
                <w:rFonts w:hint="default" w:eastAsia="楷体_GB2312"/>
                <w:color w:val="auto"/>
                <w:highlight w:val="none"/>
                <w:lang w:val="en-US" w:eastAsia="zh-CN"/>
              </w:rPr>
            </w:pPr>
            <w:r>
              <w:rPr>
                <w:rFonts w:hint="eastAsia" w:ascii="宋体" w:hAnsi="宋体" w:eastAsia="宋体" w:cs="宋体"/>
                <w:color w:val="auto"/>
                <w:szCs w:val="21"/>
                <w:highlight w:val="none"/>
                <w:lang w:val="en-US" w:eastAsia="zh-CN"/>
              </w:rPr>
              <w:t>4、没有</w:t>
            </w:r>
            <w:r>
              <w:rPr>
                <w:rFonts w:hint="eastAsia"/>
                <w:color w:val="auto"/>
                <w:szCs w:val="21"/>
                <w:highlight w:val="none"/>
              </w:rPr>
              <w:t>文明施工、环境保护管理体系及施工现场扬尘治理措施</w:t>
            </w:r>
            <w:r>
              <w:rPr>
                <w:rFonts w:hint="eastAsia"/>
                <w:color w:val="auto"/>
                <w:szCs w:val="21"/>
                <w:highlight w:val="none"/>
                <w:lang w:val="en-US" w:eastAsia="zh-CN"/>
              </w:rPr>
              <w:t>的</w:t>
            </w:r>
            <w:r>
              <w:rPr>
                <w:rFonts w:hint="eastAsia" w:ascii="宋体" w:hAnsi="宋体" w:eastAsia="宋体" w:cs="宋体"/>
                <w:color w:val="auto"/>
                <w:szCs w:val="21"/>
                <w:highlight w:val="none"/>
                <w:lang w:val="en-US" w:eastAsia="zh-CN"/>
              </w:rPr>
              <w:t>不得分。</w:t>
            </w:r>
          </w:p>
        </w:tc>
      </w:tr>
      <w:tr w14:paraId="0C34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427F3C64">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344181B7">
            <w:pPr>
              <w:widowControl/>
              <w:jc w:val="both"/>
              <w:rPr>
                <w:rFonts w:hint="eastAsia" w:ascii="宋体" w:hAnsi="宋体"/>
                <w:b/>
                <w:color w:val="auto"/>
                <w:szCs w:val="21"/>
                <w:highlight w:val="none"/>
              </w:rPr>
            </w:pPr>
          </w:p>
        </w:tc>
        <w:tc>
          <w:tcPr>
            <w:tcW w:w="2126" w:type="dxa"/>
            <w:noWrap w:val="0"/>
            <w:vAlign w:val="center"/>
          </w:tcPr>
          <w:p w14:paraId="447504C0">
            <w:pPr>
              <w:spacing w:line="400" w:lineRule="exact"/>
              <w:jc w:val="center"/>
              <w:rPr>
                <w:rFonts w:hint="eastAsia" w:ascii="宋体" w:hAnsi="宋体"/>
                <w:color w:val="auto"/>
                <w:highlight w:val="none"/>
                <w:lang w:eastAsia="zh-CN"/>
              </w:rPr>
            </w:pPr>
            <w:r>
              <w:rPr>
                <w:rFonts w:hint="eastAsia" w:ascii="宋体" w:hAnsi="宋体" w:eastAsia="宋体" w:cs="宋体"/>
                <w:color w:val="auto"/>
                <w:sz w:val="21"/>
                <w:szCs w:val="21"/>
                <w:highlight w:val="none"/>
              </w:rPr>
              <w:t>6.</w:t>
            </w:r>
            <w:r>
              <w:rPr>
                <w:rFonts w:hint="eastAsia"/>
                <w:color w:val="auto"/>
                <w:szCs w:val="21"/>
                <w:highlight w:val="none"/>
              </w:rPr>
              <w:t>工期保证措施</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c>
          <w:tcPr>
            <w:tcW w:w="5294" w:type="dxa"/>
            <w:noWrap w:val="0"/>
            <w:vAlign w:val="center"/>
          </w:tcPr>
          <w:p w14:paraId="48459993">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s="宋体"/>
                <w:color w:val="auto"/>
                <w:sz w:val="21"/>
                <w:szCs w:val="21"/>
                <w:highlight w:val="none"/>
                <w:lang w:eastAsia="zh-CN"/>
              </w:rPr>
              <w:t>工期保证措施</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7FCCB992">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工期承诺满足招标文件要求，工期保证措施合理且有针对性，有具体的违约责任承诺</w:t>
            </w:r>
            <w:r>
              <w:rPr>
                <w:rFonts w:hint="eastAsia" w:ascii="宋体" w:hAnsi="宋体" w:eastAsia="宋体" w:cs="宋体"/>
                <w:color w:val="auto"/>
                <w:szCs w:val="21"/>
                <w:highlight w:val="none"/>
                <w:lang w:val="en-US" w:eastAsia="zh-CN"/>
              </w:rPr>
              <w:t>的得3分；</w:t>
            </w:r>
          </w:p>
          <w:p w14:paraId="1530AE85">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工期承诺满足招标文件要求，工期保证措施</w:t>
            </w:r>
            <w:r>
              <w:rPr>
                <w:rFonts w:hint="eastAsia"/>
                <w:color w:val="auto"/>
                <w:szCs w:val="21"/>
                <w:highlight w:val="none"/>
                <w:lang w:val="en-US" w:eastAsia="zh-CN"/>
              </w:rPr>
              <w:t>基本</w:t>
            </w:r>
            <w:r>
              <w:rPr>
                <w:rFonts w:hint="eastAsia"/>
                <w:color w:val="auto"/>
                <w:szCs w:val="21"/>
                <w:highlight w:val="none"/>
              </w:rPr>
              <w:t>合理，有违约责任承诺</w:t>
            </w:r>
            <w:r>
              <w:rPr>
                <w:rFonts w:hint="eastAsia" w:ascii="宋体" w:hAnsi="宋体" w:eastAsia="宋体" w:cs="宋体"/>
                <w:color w:val="auto"/>
                <w:szCs w:val="21"/>
                <w:highlight w:val="none"/>
                <w:lang w:val="en-US" w:eastAsia="zh-CN"/>
              </w:rPr>
              <w:t>的得 1分；</w:t>
            </w:r>
          </w:p>
          <w:p w14:paraId="26C4B43A">
            <w:pPr>
              <w:spacing w:line="360" w:lineRule="auto"/>
              <w:jc w:val="left"/>
              <w:rPr>
                <w:rFonts w:hint="default" w:eastAsia="楷体_GB2312"/>
                <w:color w:val="auto"/>
                <w:highlight w:val="none"/>
                <w:lang w:val="en-US" w:eastAsia="zh-CN"/>
              </w:rPr>
            </w:pPr>
            <w:r>
              <w:rPr>
                <w:rFonts w:hint="eastAsia" w:ascii="宋体" w:hAnsi="宋体" w:eastAsia="宋体" w:cs="宋体"/>
                <w:color w:val="auto"/>
                <w:szCs w:val="21"/>
                <w:highlight w:val="none"/>
                <w:lang w:val="en-US" w:eastAsia="zh-CN"/>
              </w:rPr>
              <w:t>3、没有工期保证措施不得分。</w:t>
            </w:r>
          </w:p>
        </w:tc>
      </w:tr>
      <w:tr w14:paraId="4B28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90" w:type="dxa"/>
            <w:vMerge w:val="continue"/>
            <w:noWrap w:val="0"/>
            <w:vAlign w:val="center"/>
          </w:tcPr>
          <w:p w14:paraId="0B4ED21F">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4BD90AC0">
            <w:pPr>
              <w:widowControl/>
              <w:jc w:val="both"/>
              <w:rPr>
                <w:rFonts w:hint="eastAsia" w:ascii="宋体" w:hAnsi="宋体"/>
                <w:b/>
                <w:color w:val="auto"/>
                <w:szCs w:val="21"/>
                <w:highlight w:val="none"/>
              </w:rPr>
            </w:pPr>
          </w:p>
        </w:tc>
        <w:tc>
          <w:tcPr>
            <w:tcW w:w="2126" w:type="dxa"/>
            <w:noWrap w:val="0"/>
            <w:vAlign w:val="center"/>
          </w:tcPr>
          <w:p w14:paraId="24FECD66">
            <w:pPr>
              <w:spacing w:line="400" w:lineRule="exact"/>
              <w:jc w:val="center"/>
              <w:rPr>
                <w:rFonts w:hint="eastAsia" w:ascii="宋体" w:hAnsi="宋体"/>
                <w:color w:val="auto"/>
                <w:highlight w:val="none"/>
                <w:lang w:eastAsia="zh-CN"/>
              </w:rPr>
            </w:pPr>
            <w:r>
              <w:rPr>
                <w:rFonts w:hint="eastAsia" w:ascii="宋体" w:hAnsi="宋体" w:eastAsia="宋体" w:cs="宋体"/>
                <w:color w:val="auto"/>
                <w:sz w:val="21"/>
                <w:szCs w:val="21"/>
                <w:highlight w:val="none"/>
              </w:rPr>
              <w:t>7.</w:t>
            </w:r>
            <w:r>
              <w:rPr>
                <w:rFonts w:hint="eastAsia"/>
                <w:color w:val="auto"/>
                <w:szCs w:val="21"/>
                <w:highlight w:val="none"/>
              </w:rPr>
              <w:t>拟投入资源配备计划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center"/>
          </w:tcPr>
          <w:p w14:paraId="797B8CA6">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olor w:val="auto"/>
                <w:szCs w:val="21"/>
                <w:highlight w:val="none"/>
              </w:rPr>
              <w:t>拟投入资源配备计划</w:t>
            </w:r>
            <w:r>
              <w:rPr>
                <w:rFonts w:hint="eastAsia"/>
                <w:color w:val="auto"/>
                <w:szCs w:val="21"/>
                <w:highlight w:val="none"/>
                <w:lang w:eastAsia="zh-CN"/>
              </w:rPr>
              <w:t>（</w:t>
            </w:r>
            <w:r>
              <w:rPr>
                <w:rFonts w:hint="eastAsia"/>
                <w:color w:val="auto"/>
                <w:szCs w:val="21"/>
                <w:highlight w:val="none"/>
                <w:lang w:val="en-US" w:eastAsia="zh-CN"/>
              </w:rPr>
              <w:t>机械、劳动力、主要物资等计划</w:t>
            </w:r>
            <w:r>
              <w:rPr>
                <w:rFonts w:hint="eastAsia"/>
                <w:color w:val="auto"/>
                <w:szCs w:val="21"/>
                <w:highlight w:val="none"/>
                <w:lang w:eastAsia="zh-CN"/>
              </w:rPr>
              <w:t>）</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1126B412">
            <w:pPr>
              <w:spacing w:line="3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投入计划与进度计划呼应</w:t>
            </w:r>
            <w:r>
              <w:rPr>
                <w:rFonts w:hint="eastAsia"/>
                <w:color w:val="auto"/>
                <w:szCs w:val="21"/>
                <w:highlight w:val="none"/>
                <w:lang w:eastAsia="zh-CN"/>
              </w:rPr>
              <w:t>：</w:t>
            </w:r>
            <w:r>
              <w:rPr>
                <w:rFonts w:hint="eastAsia"/>
                <w:color w:val="auto"/>
                <w:szCs w:val="21"/>
                <w:highlight w:val="none"/>
              </w:rPr>
              <w:t>采用先进机械设备且配置合理、先进；</w:t>
            </w:r>
            <w:r>
              <w:rPr>
                <w:rFonts w:hint="eastAsia"/>
                <w:color w:val="auto"/>
                <w:szCs w:val="21"/>
                <w:highlight w:val="none"/>
                <w:lang w:val="en-US" w:eastAsia="zh-CN"/>
              </w:rPr>
              <w:t>劳动力及主要物资计划</w:t>
            </w:r>
            <w:r>
              <w:rPr>
                <w:rFonts w:hint="eastAsia"/>
                <w:color w:val="auto"/>
                <w:szCs w:val="21"/>
                <w:highlight w:val="none"/>
              </w:rPr>
              <w:t>较好满足施工需要，调配投入计划合理、准确</w:t>
            </w:r>
            <w:r>
              <w:rPr>
                <w:rFonts w:hint="eastAsia" w:ascii="宋体" w:hAnsi="宋体" w:eastAsia="宋体" w:cs="宋体"/>
                <w:color w:val="auto"/>
                <w:szCs w:val="21"/>
                <w:highlight w:val="none"/>
                <w:lang w:val="en-US" w:eastAsia="zh-CN"/>
              </w:rPr>
              <w:t>的得5分；</w:t>
            </w:r>
          </w:p>
          <w:p w14:paraId="7F5D28DB">
            <w:pPr>
              <w:spacing w:line="3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投入计划与进度计划呼应</w:t>
            </w:r>
            <w:r>
              <w:rPr>
                <w:rFonts w:hint="eastAsia"/>
                <w:color w:val="auto"/>
                <w:szCs w:val="21"/>
                <w:highlight w:val="none"/>
                <w:lang w:eastAsia="zh-CN"/>
              </w:rPr>
              <w:t>：</w:t>
            </w:r>
            <w:r>
              <w:rPr>
                <w:rFonts w:hint="eastAsia"/>
                <w:color w:val="auto"/>
                <w:szCs w:val="21"/>
                <w:highlight w:val="none"/>
              </w:rPr>
              <w:t>采用机械设备配置合理、先进；</w:t>
            </w:r>
            <w:r>
              <w:rPr>
                <w:rFonts w:hint="eastAsia"/>
                <w:color w:val="auto"/>
                <w:szCs w:val="21"/>
                <w:highlight w:val="none"/>
                <w:lang w:val="en-US" w:eastAsia="zh-CN"/>
              </w:rPr>
              <w:t>劳动力及主要物资计划能</w:t>
            </w:r>
            <w:r>
              <w:rPr>
                <w:rFonts w:hint="eastAsia"/>
                <w:color w:val="auto"/>
                <w:szCs w:val="21"/>
                <w:highlight w:val="none"/>
              </w:rPr>
              <w:t>满足施工需要，调配投入计划</w:t>
            </w:r>
            <w:r>
              <w:rPr>
                <w:rFonts w:hint="eastAsia"/>
                <w:color w:val="auto"/>
                <w:szCs w:val="21"/>
                <w:highlight w:val="none"/>
                <w:lang w:val="en-US" w:eastAsia="zh-CN"/>
              </w:rPr>
              <w:t>基本</w:t>
            </w:r>
            <w:r>
              <w:rPr>
                <w:rFonts w:hint="eastAsia"/>
                <w:color w:val="auto"/>
                <w:szCs w:val="21"/>
                <w:highlight w:val="none"/>
              </w:rPr>
              <w:t>合理、准确</w:t>
            </w:r>
            <w:r>
              <w:rPr>
                <w:rFonts w:hint="eastAsia" w:ascii="宋体" w:hAnsi="宋体" w:eastAsia="宋体" w:cs="宋体"/>
                <w:color w:val="auto"/>
                <w:szCs w:val="21"/>
                <w:highlight w:val="none"/>
                <w:lang w:val="en-US" w:eastAsia="zh-CN"/>
              </w:rPr>
              <w:t>的得3分；</w:t>
            </w:r>
          </w:p>
          <w:p w14:paraId="7AF83C9E">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color w:val="auto"/>
                <w:szCs w:val="21"/>
                <w:highlight w:val="none"/>
              </w:rPr>
              <w:t>投入计划与进度计划呼应</w:t>
            </w:r>
            <w:r>
              <w:rPr>
                <w:rFonts w:hint="eastAsia"/>
                <w:color w:val="auto"/>
                <w:szCs w:val="21"/>
                <w:highlight w:val="none"/>
                <w:lang w:eastAsia="zh-CN"/>
              </w:rPr>
              <w:t>：</w:t>
            </w:r>
            <w:r>
              <w:rPr>
                <w:rFonts w:hint="eastAsia"/>
                <w:color w:val="auto"/>
                <w:szCs w:val="21"/>
                <w:highlight w:val="none"/>
              </w:rPr>
              <w:t>采用机械设备配置</w:t>
            </w:r>
            <w:r>
              <w:rPr>
                <w:rFonts w:hint="eastAsia"/>
                <w:color w:val="auto"/>
                <w:szCs w:val="21"/>
                <w:highlight w:val="none"/>
                <w:lang w:val="en-US" w:eastAsia="zh-CN"/>
              </w:rPr>
              <w:t>基本</w:t>
            </w:r>
            <w:r>
              <w:rPr>
                <w:rFonts w:hint="eastAsia"/>
                <w:color w:val="auto"/>
                <w:szCs w:val="21"/>
                <w:highlight w:val="none"/>
              </w:rPr>
              <w:t>合理；</w:t>
            </w:r>
            <w:r>
              <w:rPr>
                <w:rFonts w:hint="eastAsia"/>
                <w:color w:val="auto"/>
                <w:szCs w:val="21"/>
                <w:highlight w:val="none"/>
                <w:lang w:val="en-US" w:eastAsia="zh-CN"/>
              </w:rPr>
              <w:t>劳动力及主要物资计划基本</w:t>
            </w:r>
            <w:r>
              <w:rPr>
                <w:rFonts w:hint="eastAsia"/>
                <w:color w:val="auto"/>
                <w:szCs w:val="21"/>
                <w:highlight w:val="none"/>
              </w:rPr>
              <w:t>满足施工需要，</w:t>
            </w:r>
            <w:r>
              <w:rPr>
                <w:rFonts w:hint="eastAsia"/>
                <w:color w:val="auto"/>
                <w:szCs w:val="21"/>
                <w:highlight w:val="none"/>
                <w:lang w:val="en-US" w:eastAsia="zh-CN"/>
              </w:rPr>
              <w:t>有</w:t>
            </w:r>
            <w:r>
              <w:rPr>
                <w:rFonts w:hint="eastAsia"/>
                <w:color w:val="auto"/>
                <w:szCs w:val="21"/>
                <w:highlight w:val="none"/>
              </w:rPr>
              <w:t>调配投入计划</w:t>
            </w:r>
            <w:r>
              <w:rPr>
                <w:rFonts w:hint="eastAsia" w:ascii="宋体" w:hAnsi="宋体" w:eastAsia="宋体" w:cs="宋体"/>
                <w:color w:val="auto"/>
                <w:szCs w:val="21"/>
                <w:highlight w:val="none"/>
                <w:lang w:val="en-US" w:eastAsia="zh-CN"/>
              </w:rPr>
              <w:t>的得 1分；</w:t>
            </w:r>
          </w:p>
          <w:p w14:paraId="69602C6C">
            <w:pPr>
              <w:spacing w:line="360" w:lineRule="auto"/>
              <w:jc w:val="left"/>
              <w:rPr>
                <w:rFonts w:hint="default" w:eastAsia="楷体_GB2312"/>
                <w:color w:val="auto"/>
                <w:highlight w:val="none"/>
                <w:lang w:val="en-US" w:eastAsia="zh-CN"/>
              </w:rPr>
            </w:pPr>
            <w:r>
              <w:rPr>
                <w:rFonts w:hint="eastAsia" w:ascii="宋体" w:hAnsi="宋体" w:eastAsia="宋体" w:cs="宋体"/>
                <w:color w:val="auto"/>
                <w:szCs w:val="21"/>
                <w:highlight w:val="none"/>
                <w:lang w:val="en-US" w:eastAsia="zh-CN"/>
              </w:rPr>
              <w:t>4、没有拟投入资源配备计划不得分。</w:t>
            </w:r>
          </w:p>
        </w:tc>
      </w:tr>
      <w:tr w14:paraId="258F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438E3180">
            <w:pPr>
              <w:widowControl/>
              <w:jc w:val="center"/>
              <w:rPr>
                <w:rFonts w:hint="eastAsia" w:ascii="宋体" w:hAnsi="宋体" w:cs="宋体"/>
                <w:color w:val="auto"/>
                <w:kern w:val="0"/>
                <w:szCs w:val="21"/>
                <w:highlight w:val="none"/>
              </w:rPr>
            </w:pPr>
          </w:p>
        </w:tc>
        <w:tc>
          <w:tcPr>
            <w:tcW w:w="990" w:type="dxa"/>
            <w:vMerge w:val="continue"/>
            <w:noWrap w:val="0"/>
            <w:vAlign w:val="center"/>
          </w:tcPr>
          <w:p w14:paraId="1802E178">
            <w:pPr>
              <w:widowControl/>
              <w:jc w:val="center"/>
              <w:rPr>
                <w:rFonts w:hint="eastAsia" w:ascii="宋体" w:hAnsi="宋体" w:cs="宋体"/>
                <w:color w:val="auto"/>
                <w:kern w:val="0"/>
                <w:szCs w:val="21"/>
                <w:highlight w:val="none"/>
              </w:rPr>
            </w:pPr>
          </w:p>
        </w:tc>
        <w:tc>
          <w:tcPr>
            <w:tcW w:w="2126" w:type="dxa"/>
            <w:noWrap w:val="0"/>
            <w:vAlign w:val="center"/>
          </w:tcPr>
          <w:p w14:paraId="0ADD4B5E">
            <w:pPr>
              <w:jc w:val="center"/>
              <w:rPr>
                <w:rFonts w:hint="eastAsia" w:ascii="宋体" w:hAnsi="宋体" w:cs="宋体"/>
                <w:color w:val="auto"/>
                <w:kern w:val="0"/>
                <w:szCs w:val="21"/>
                <w:highlight w:val="none"/>
              </w:rPr>
            </w:pPr>
            <w:r>
              <w:rPr>
                <w:rFonts w:hint="eastAsia" w:ascii="宋体" w:hAnsi="宋体" w:eastAsia="宋体" w:cs="宋体"/>
                <w:color w:val="auto"/>
                <w:sz w:val="21"/>
                <w:szCs w:val="21"/>
                <w:highlight w:val="none"/>
              </w:rPr>
              <w:t>8.</w:t>
            </w:r>
            <w:r>
              <w:rPr>
                <w:rFonts w:hint="eastAsia"/>
                <w:color w:val="auto"/>
                <w:szCs w:val="21"/>
                <w:highlight w:val="none"/>
              </w:rPr>
              <w:t>施工进度表与网络计划图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lang w:eastAsia="zh-CN"/>
              </w:rPr>
              <w:t>）</w:t>
            </w:r>
          </w:p>
        </w:tc>
        <w:tc>
          <w:tcPr>
            <w:tcW w:w="5294" w:type="dxa"/>
            <w:noWrap w:val="0"/>
            <w:vAlign w:val="center"/>
          </w:tcPr>
          <w:p w14:paraId="3F0B3602">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s="宋体"/>
                <w:color w:val="auto"/>
                <w:sz w:val="21"/>
                <w:szCs w:val="21"/>
                <w:highlight w:val="none"/>
                <w:lang w:eastAsia="zh-CN"/>
              </w:rPr>
              <w:t>施工进度表与网络计划图</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1814D853">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关键线路清晰、准确、完整、计划编制合理、可行、满足招标文件对工期的要求</w:t>
            </w:r>
            <w:r>
              <w:rPr>
                <w:rFonts w:hint="eastAsia" w:ascii="宋体" w:hAnsi="宋体" w:eastAsia="宋体" w:cs="宋体"/>
                <w:color w:val="auto"/>
                <w:szCs w:val="21"/>
                <w:highlight w:val="none"/>
                <w:lang w:val="en-US" w:eastAsia="zh-CN"/>
              </w:rPr>
              <w:t>的得5分；</w:t>
            </w:r>
          </w:p>
          <w:p w14:paraId="196BDD0E">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关键线路清晰、准确、完整、计划编制</w:t>
            </w:r>
            <w:r>
              <w:rPr>
                <w:rFonts w:hint="eastAsia"/>
                <w:color w:val="auto"/>
                <w:szCs w:val="21"/>
                <w:highlight w:val="none"/>
                <w:lang w:val="en-US" w:eastAsia="zh-CN"/>
              </w:rPr>
              <w:t>基本</w:t>
            </w:r>
            <w:r>
              <w:rPr>
                <w:rFonts w:hint="eastAsia"/>
                <w:color w:val="auto"/>
                <w:szCs w:val="21"/>
                <w:highlight w:val="none"/>
              </w:rPr>
              <w:t>合理、可行、满足招标文件对工期的要求</w:t>
            </w:r>
            <w:r>
              <w:rPr>
                <w:rFonts w:hint="eastAsia"/>
                <w:color w:val="auto"/>
                <w:szCs w:val="21"/>
                <w:highlight w:val="none"/>
                <w:lang w:eastAsia="zh-CN"/>
              </w:rPr>
              <w:t>的</w:t>
            </w:r>
            <w:r>
              <w:rPr>
                <w:rFonts w:hint="eastAsia" w:ascii="宋体" w:hAnsi="宋体" w:eastAsia="宋体" w:cs="宋体"/>
                <w:color w:val="auto"/>
                <w:szCs w:val="21"/>
                <w:highlight w:val="none"/>
                <w:lang w:val="en-US" w:eastAsia="zh-CN"/>
              </w:rPr>
              <w:t>得 3分；</w:t>
            </w:r>
          </w:p>
          <w:p w14:paraId="39B4BA9F">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color w:val="auto"/>
                <w:szCs w:val="21"/>
                <w:highlight w:val="none"/>
              </w:rPr>
              <w:t>关键线路基本准确，计划编制基本可行</w:t>
            </w:r>
            <w:r>
              <w:rPr>
                <w:rFonts w:hint="eastAsia" w:ascii="宋体" w:hAnsi="宋体" w:eastAsia="宋体" w:cs="宋体"/>
                <w:color w:val="auto"/>
                <w:szCs w:val="21"/>
                <w:highlight w:val="none"/>
                <w:lang w:val="en-US" w:eastAsia="zh-CN"/>
              </w:rPr>
              <w:t>的得 1分；</w:t>
            </w:r>
          </w:p>
          <w:p w14:paraId="5F4C342A">
            <w:pPr>
              <w:spacing w:line="360" w:lineRule="auto"/>
              <w:jc w:val="left"/>
              <w:rPr>
                <w:rFonts w:hint="default"/>
                <w:color w:val="auto"/>
                <w:highlight w:val="none"/>
                <w:lang w:val="en-US" w:eastAsia="zh-CN"/>
              </w:rPr>
            </w:pPr>
            <w:r>
              <w:rPr>
                <w:rFonts w:hint="eastAsia" w:ascii="宋体" w:hAnsi="宋体" w:eastAsia="宋体" w:cs="宋体"/>
                <w:color w:val="auto"/>
                <w:szCs w:val="21"/>
                <w:highlight w:val="none"/>
                <w:lang w:val="en-US" w:eastAsia="zh-CN"/>
              </w:rPr>
              <w:t>4、没有施工进度表与网络计划图不得分。</w:t>
            </w:r>
          </w:p>
        </w:tc>
      </w:tr>
      <w:tr w14:paraId="2E2F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15D0AFFE">
            <w:pPr>
              <w:widowControl/>
              <w:jc w:val="center"/>
              <w:rPr>
                <w:rFonts w:hint="eastAsia" w:ascii="宋体" w:hAnsi="宋体" w:cs="宋体"/>
                <w:color w:val="auto"/>
                <w:kern w:val="0"/>
                <w:szCs w:val="21"/>
                <w:highlight w:val="none"/>
              </w:rPr>
            </w:pPr>
          </w:p>
        </w:tc>
        <w:tc>
          <w:tcPr>
            <w:tcW w:w="990" w:type="dxa"/>
            <w:vMerge w:val="continue"/>
            <w:noWrap w:val="0"/>
            <w:vAlign w:val="center"/>
          </w:tcPr>
          <w:p w14:paraId="511557F7">
            <w:pPr>
              <w:widowControl/>
              <w:jc w:val="center"/>
              <w:rPr>
                <w:rFonts w:hint="eastAsia" w:ascii="宋体" w:hAnsi="宋体" w:cs="宋体"/>
                <w:color w:val="auto"/>
                <w:kern w:val="0"/>
                <w:szCs w:val="21"/>
                <w:highlight w:val="none"/>
              </w:rPr>
            </w:pPr>
          </w:p>
        </w:tc>
        <w:tc>
          <w:tcPr>
            <w:tcW w:w="2126" w:type="dxa"/>
            <w:noWrap w:val="0"/>
            <w:vAlign w:val="center"/>
          </w:tcPr>
          <w:p w14:paraId="645C6D29">
            <w:pPr>
              <w:spacing w:line="400" w:lineRule="exact"/>
              <w:jc w:val="center"/>
              <w:rPr>
                <w:rFonts w:hint="eastAsia" w:ascii="宋体" w:hAnsi="宋体" w:cs="宋体"/>
                <w:color w:val="auto"/>
                <w:kern w:val="0"/>
                <w:szCs w:val="21"/>
                <w:highlight w:val="none"/>
              </w:rPr>
            </w:pPr>
            <w:r>
              <w:rPr>
                <w:rFonts w:hint="eastAsia" w:ascii="宋体" w:hAnsi="宋体" w:eastAsia="宋体" w:cs="宋体"/>
                <w:color w:val="auto"/>
                <w:sz w:val="21"/>
                <w:szCs w:val="21"/>
                <w:highlight w:val="none"/>
              </w:rPr>
              <w:t>9.</w:t>
            </w:r>
            <w:r>
              <w:rPr>
                <w:rFonts w:hint="eastAsia"/>
                <w:color w:val="auto"/>
                <w:szCs w:val="21"/>
                <w:highlight w:val="none"/>
              </w:rPr>
              <w:t>施工总平面图布置</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c>
          <w:tcPr>
            <w:tcW w:w="5294" w:type="dxa"/>
            <w:noWrap w:val="0"/>
            <w:vAlign w:val="center"/>
          </w:tcPr>
          <w:p w14:paraId="1E8A3832">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olor w:val="auto"/>
                <w:szCs w:val="21"/>
                <w:highlight w:val="none"/>
              </w:rPr>
              <w:t>施工总平面图布置</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54A4A8FC">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总体布置有针对性、合理、能较好满足施工需要，符合安全、文明施工要求；材料堆放有序</w:t>
            </w:r>
            <w:r>
              <w:rPr>
                <w:rFonts w:hint="eastAsia" w:ascii="宋体" w:hAnsi="宋体" w:eastAsia="宋体" w:cs="宋体"/>
                <w:color w:val="auto"/>
                <w:szCs w:val="21"/>
                <w:highlight w:val="none"/>
                <w:lang w:val="en-US" w:eastAsia="zh-CN"/>
              </w:rPr>
              <w:t>的得3分；</w:t>
            </w:r>
          </w:p>
          <w:p w14:paraId="0766769A">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总体布置基本合理、基本满足施工需要</w:t>
            </w:r>
            <w:r>
              <w:rPr>
                <w:rFonts w:hint="eastAsia" w:ascii="宋体" w:hAnsi="宋体" w:eastAsia="宋体" w:cs="宋体"/>
                <w:color w:val="auto"/>
                <w:szCs w:val="21"/>
                <w:highlight w:val="none"/>
                <w:lang w:val="en-US" w:eastAsia="zh-CN"/>
              </w:rPr>
              <w:t>的得 1分；</w:t>
            </w:r>
          </w:p>
          <w:p w14:paraId="304F2901">
            <w:pPr>
              <w:spacing w:line="360" w:lineRule="auto"/>
              <w:jc w:val="left"/>
              <w:rPr>
                <w:rFonts w:hint="default"/>
                <w:color w:val="auto"/>
                <w:highlight w:val="none"/>
                <w:lang w:val="en-US" w:eastAsia="zh-CN"/>
              </w:rPr>
            </w:pPr>
            <w:r>
              <w:rPr>
                <w:rFonts w:hint="eastAsia" w:ascii="宋体" w:hAnsi="宋体" w:eastAsia="宋体" w:cs="宋体"/>
                <w:color w:val="auto"/>
                <w:szCs w:val="21"/>
                <w:highlight w:val="none"/>
                <w:lang w:val="en-US" w:eastAsia="zh-CN"/>
              </w:rPr>
              <w:t>3、没有的不得分。</w:t>
            </w:r>
          </w:p>
        </w:tc>
      </w:tr>
      <w:tr w14:paraId="61FC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1551E95D">
            <w:pPr>
              <w:widowControl/>
              <w:jc w:val="center"/>
              <w:rPr>
                <w:rFonts w:hint="eastAsia" w:ascii="宋体" w:hAnsi="宋体" w:cs="宋体"/>
                <w:color w:val="auto"/>
                <w:kern w:val="0"/>
                <w:szCs w:val="21"/>
                <w:highlight w:val="none"/>
              </w:rPr>
            </w:pPr>
          </w:p>
        </w:tc>
        <w:tc>
          <w:tcPr>
            <w:tcW w:w="990" w:type="dxa"/>
            <w:vMerge w:val="continue"/>
            <w:noWrap w:val="0"/>
            <w:vAlign w:val="center"/>
          </w:tcPr>
          <w:p w14:paraId="07B092F1">
            <w:pPr>
              <w:widowControl/>
              <w:jc w:val="center"/>
              <w:rPr>
                <w:rFonts w:hint="eastAsia" w:ascii="宋体" w:hAnsi="宋体" w:cs="宋体"/>
                <w:color w:val="auto"/>
                <w:kern w:val="0"/>
                <w:szCs w:val="21"/>
                <w:highlight w:val="none"/>
              </w:rPr>
            </w:pPr>
          </w:p>
        </w:tc>
        <w:tc>
          <w:tcPr>
            <w:tcW w:w="2126" w:type="dxa"/>
            <w:noWrap w:val="0"/>
            <w:vAlign w:val="center"/>
          </w:tcPr>
          <w:p w14:paraId="7177EDD6">
            <w:pPr>
              <w:spacing w:line="400" w:lineRule="exact"/>
              <w:jc w:val="center"/>
              <w:rPr>
                <w:rFonts w:hint="eastAsia" w:ascii="宋体" w:hAnsi="宋体" w:eastAsia="宋体" w:cs="宋体"/>
                <w:color w:val="auto"/>
                <w:sz w:val="21"/>
                <w:szCs w:val="21"/>
                <w:highlight w:val="none"/>
              </w:rPr>
            </w:pPr>
            <w:r>
              <w:rPr>
                <w:rFonts w:hint="eastAsia"/>
                <w:color w:val="auto"/>
                <w:szCs w:val="21"/>
                <w:highlight w:val="none"/>
                <w:lang w:val="en-US" w:eastAsia="zh-CN"/>
              </w:rPr>
              <w:t>10.</w:t>
            </w:r>
            <w:r>
              <w:rPr>
                <w:rFonts w:hint="eastAsia"/>
                <w:color w:val="auto"/>
                <w:szCs w:val="21"/>
                <w:highlight w:val="none"/>
              </w:rPr>
              <w:t>技术创新的应用实施措施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3分</w:t>
            </w:r>
            <w:r>
              <w:rPr>
                <w:rFonts w:hint="eastAsia" w:ascii="宋体" w:hAnsi="宋体" w:eastAsia="宋体" w:cs="宋体"/>
                <w:color w:val="auto"/>
                <w:sz w:val="21"/>
                <w:szCs w:val="21"/>
                <w:highlight w:val="none"/>
                <w:lang w:eastAsia="zh-CN"/>
              </w:rPr>
              <w:t>）</w:t>
            </w:r>
          </w:p>
        </w:tc>
        <w:tc>
          <w:tcPr>
            <w:tcW w:w="5294" w:type="dxa"/>
            <w:noWrap w:val="0"/>
            <w:vAlign w:val="center"/>
          </w:tcPr>
          <w:p w14:paraId="06B85CD6">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w:t>
            </w:r>
            <w:r>
              <w:rPr>
                <w:rFonts w:hint="eastAsia"/>
                <w:color w:val="auto"/>
                <w:szCs w:val="21"/>
                <w:highlight w:val="none"/>
              </w:rPr>
              <w:t>技术创新的应用实施措施</w:t>
            </w:r>
            <w:r>
              <w:rPr>
                <w:rFonts w:hint="eastAsia" w:ascii="宋体" w:hAnsi="宋体" w:eastAsia="宋体" w:cs="宋体"/>
                <w:color w:val="auto"/>
                <w:sz w:val="21"/>
                <w:szCs w:val="21"/>
                <w:highlight w:val="none"/>
                <w:lang w:eastAsia="zh-CN"/>
              </w:rPr>
              <w:t>（</w:t>
            </w:r>
            <w:r>
              <w:rPr>
                <w:rFonts w:hint="eastAsia"/>
                <w:color w:val="auto"/>
                <w:szCs w:val="21"/>
                <w:highlight w:val="none"/>
              </w:rPr>
              <w:t>节能减排、绿色施工、工艺创新、装配式建筑等技术创新的应用实施措施</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218A9BEE">
            <w:pPr>
              <w:keepNext w:val="0"/>
              <w:keepLines w:val="0"/>
              <w:pageBreakBefore w:val="0"/>
              <w:numPr>
                <w:ilvl w:val="0"/>
                <w:numId w:val="2"/>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技术创新的应用实施措施完整、合理、科学、规范，</w:t>
            </w:r>
            <w:r>
              <w:rPr>
                <w:rFonts w:hint="eastAsia"/>
                <w:color w:val="auto"/>
                <w:szCs w:val="21"/>
                <w:highlight w:val="none"/>
              </w:rPr>
              <w:t>针对性、可行性、经济适用性</w:t>
            </w:r>
            <w:r>
              <w:rPr>
                <w:rFonts w:hint="eastAsia"/>
                <w:color w:val="auto"/>
                <w:szCs w:val="21"/>
                <w:highlight w:val="none"/>
                <w:lang w:val="en-US" w:eastAsia="zh-CN"/>
              </w:rPr>
              <w:t>强</w:t>
            </w:r>
            <w:r>
              <w:rPr>
                <w:rFonts w:hint="eastAsia" w:ascii="宋体" w:hAnsi="宋体" w:eastAsia="宋体" w:cs="宋体"/>
                <w:color w:val="auto"/>
                <w:szCs w:val="21"/>
                <w:highlight w:val="none"/>
                <w:lang w:val="en-US" w:eastAsia="zh-CN"/>
              </w:rPr>
              <w:t>的得3分；</w:t>
            </w:r>
          </w:p>
          <w:p w14:paraId="243E2745">
            <w:pPr>
              <w:keepNext w:val="0"/>
              <w:keepLines w:val="0"/>
              <w:pageBreakBefore w:val="0"/>
              <w:numPr>
                <w:ilvl w:val="0"/>
                <w:numId w:val="0"/>
              </w:numPr>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2、技术创新的应用实施措施完整、合理、科学、规范，</w:t>
            </w:r>
            <w:r>
              <w:rPr>
                <w:rFonts w:hint="eastAsia"/>
                <w:color w:val="auto"/>
                <w:szCs w:val="21"/>
                <w:highlight w:val="none"/>
              </w:rPr>
              <w:t>针对性、可行性、经济适用性</w:t>
            </w:r>
            <w:r>
              <w:rPr>
                <w:rFonts w:hint="eastAsia"/>
                <w:color w:val="auto"/>
                <w:szCs w:val="21"/>
                <w:highlight w:val="none"/>
                <w:lang w:val="en-US" w:eastAsia="zh-CN"/>
              </w:rPr>
              <w:t>较为规范的</w:t>
            </w:r>
            <w:r>
              <w:rPr>
                <w:rFonts w:hint="eastAsia" w:ascii="宋体" w:hAnsi="宋体" w:eastAsia="宋体" w:cs="宋体"/>
                <w:color w:val="auto"/>
                <w:szCs w:val="21"/>
                <w:highlight w:val="none"/>
                <w:lang w:val="en-US" w:eastAsia="zh-CN"/>
              </w:rPr>
              <w:t>得 1分；</w:t>
            </w:r>
          </w:p>
          <w:p w14:paraId="731D5BF6">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3、没有技术创新的应用实施措施不得分。</w:t>
            </w:r>
          </w:p>
        </w:tc>
      </w:tr>
      <w:tr w14:paraId="6BE5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2F5F90A7">
            <w:pPr>
              <w:widowControl/>
              <w:jc w:val="center"/>
              <w:rPr>
                <w:rFonts w:hint="eastAsia" w:ascii="宋体" w:hAnsi="宋体" w:cs="宋体"/>
                <w:color w:val="auto"/>
                <w:kern w:val="0"/>
                <w:szCs w:val="21"/>
                <w:highlight w:val="none"/>
              </w:rPr>
            </w:pPr>
          </w:p>
        </w:tc>
        <w:tc>
          <w:tcPr>
            <w:tcW w:w="990" w:type="dxa"/>
            <w:vMerge w:val="continue"/>
            <w:noWrap w:val="0"/>
            <w:vAlign w:val="center"/>
          </w:tcPr>
          <w:p w14:paraId="10A0F095">
            <w:pPr>
              <w:widowControl/>
              <w:jc w:val="center"/>
              <w:rPr>
                <w:rFonts w:hint="eastAsia" w:ascii="宋体" w:hAnsi="宋体" w:cs="宋体"/>
                <w:color w:val="auto"/>
                <w:kern w:val="0"/>
                <w:szCs w:val="21"/>
                <w:highlight w:val="none"/>
              </w:rPr>
            </w:pPr>
          </w:p>
        </w:tc>
        <w:tc>
          <w:tcPr>
            <w:tcW w:w="2126" w:type="dxa"/>
            <w:noWrap w:val="0"/>
            <w:vAlign w:val="center"/>
          </w:tcPr>
          <w:p w14:paraId="63D92260">
            <w:pPr>
              <w:spacing w:line="400" w:lineRule="exact"/>
              <w:jc w:val="center"/>
              <w:rPr>
                <w:rFonts w:hint="default"/>
                <w:color w:val="auto"/>
                <w:szCs w:val="21"/>
                <w:highlight w:val="none"/>
                <w:lang w:val="en-US" w:eastAsia="zh-CN"/>
              </w:rPr>
            </w:pPr>
            <w:r>
              <w:rPr>
                <w:rFonts w:hint="eastAsia"/>
                <w:color w:val="auto"/>
                <w:szCs w:val="21"/>
                <w:highlight w:val="none"/>
                <w:lang w:val="en-US" w:eastAsia="zh-CN"/>
              </w:rPr>
              <w:t>11.</w:t>
            </w:r>
            <w:r>
              <w:rPr>
                <w:rFonts w:hint="eastAsia"/>
                <w:color w:val="auto"/>
                <w:szCs w:val="21"/>
                <w:highlight w:val="none"/>
              </w:rPr>
              <w:t>采用新工艺、新技术、新设备、新材料、</w:t>
            </w:r>
            <w:r>
              <w:rPr>
                <w:color w:val="auto"/>
                <w:szCs w:val="21"/>
                <w:highlight w:val="none"/>
              </w:rPr>
              <w:t>BIM</w:t>
            </w:r>
            <w:r>
              <w:rPr>
                <w:rFonts w:hint="eastAsia"/>
                <w:color w:val="auto"/>
                <w:szCs w:val="21"/>
                <w:highlight w:val="none"/>
              </w:rPr>
              <w:t>等的程度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3分</w:t>
            </w:r>
            <w:r>
              <w:rPr>
                <w:rFonts w:hint="eastAsia" w:ascii="宋体" w:hAnsi="宋体" w:eastAsia="宋体" w:cs="宋体"/>
                <w:color w:val="auto"/>
                <w:sz w:val="21"/>
                <w:szCs w:val="21"/>
                <w:highlight w:val="none"/>
                <w:lang w:eastAsia="zh-CN"/>
              </w:rPr>
              <w:t>）</w:t>
            </w:r>
          </w:p>
        </w:tc>
        <w:tc>
          <w:tcPr>
            <w:tcW w:w="5294" w:type="dxa"/>
            <w:noWrap w:val="0"/>
            <w:vAlign w:val="center"/>
          </w:tcPr>
          <w:p w14:paraId="6906E21B">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w:t>
            </w:r>
            <w:r>
              <w:rPr>
                <w:rFonts w:hint="eastAsia"/>
                <w:color w:val="auto"/>
                <w:szCs w:val="21"/>
                <w:highlight w:val="none"/>
              </w:rPr>
              <w:t>采用新工艺、新技术、新设备、新材料、</w:t>
            </w:r>
            <w:r>
              <w:rPr>
                <w:color w:val="auto"/>
                <w:szCs w:val="21"/>
                <w:highlight w:val="none"/>
              </w:rPr>
              <w:t>BIM</w:t>
            </w:r>
            <w:r>
              <w:rPr>
                <w:rFonts w:hint="eastAsia"/>
                <w:color w:val="auto"/>
                <w:szCs w:val="21"/>
                <w:highlight w:val="none"/>
              </w:rPr>
              <w:t>等的程度</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762B375B">
            <w:pPr>
              <w:keepNext w:val="0"/>
              <w:keepLines w:val="0"/>
              <w:pageBreakBefore w:val="0"/>
              <w:numPr>
                <w:ilvl w:val="0"/>
                <w:numId w:val="0"/>
              </w:numPr>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Cs w:val="21"/>
                <w:highlight w:val="none"/>
                <w:lang w:val="en-US" w:eastAsia="zh-CN"/>
              </w:rPr>
            </w:pPr>
            <w:r>
              <w:rPr>
                <w:rFonts w:hint="eastAsia"/>
                <w:color w:val="auto"/>
                <w:szCs w:val="21"/>
                <w:highlight w:val="none"/>
                <w:lang w:val="en-US" w:eastAsia="zh-CN"/>
              </w:rPr>
              <w:t>1、</w:t>
            </w:r>
            <w:r>
              <w:rPr>
                <w:rFonts w:hint="eastAsia"/>
                <w:color w:val="auto"/>
                <w:szCs w:val="21"/>
                <w:highlight w:val="none"/>
              </w:rPr>
              <w:t>采用新工艺、新技术、新设备、新材料、</w:t>
            </w:r>
            <w:r>
              <w:rPr>
                <w:color w:val="auto"/>
                <w:szCs w:val="21"/>
                <w:highlight w:val="none"/>
              </w:rPr>
              <w:t>BIM</w:t>
            </w:r>
            <w:r>
              <w:rPr>
                <w:rFonts w:hint="eastAsia"/>
                <w:color w:val="auto"/>
                <w:szCs w:val="21"/>
                <w:highlight w:val="none"/>
              </w:rPr>
              <w:t>等的程度满足设计要求，符合施工需要和相应技术标准等规定，经济适用</w:t>
            </w:r>
            <w:r>
              <w:rPr>
                <w:rFonts w:hint="eastAsia" w:ascii="宋体" w:hAnsi="宋体" w:eastAsia="宋体" w:cs="宋体"/>
                <w:color w:val="auto"/>
                <w:szCs w:val="21"/>
                <w:highlight w:val="none"/>
                <w:lang w:val="en-US" w:eastAsia="zh-CN"/>
              </w:rPr>
              <w:t>的得3分；</w:t>
            </w:r>
          </w:p>
          <w:p w14:paraId="31B7617C">
            <w:pPr>
              <w:keepNext w:val="0"/>
              <w:keepLines w:val="0"/>
              <w:pageBreakBefore w:val="0"/>
              <w:numPr>
                <w:ilvl w:val="0"/>
                <w:numId w:val="0"/>
              </w:numPr>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采用新工艺、新技术、新设备、新材料、</w:t>
            </w:r>
            <w:r>
              <w:rPr>
                <w:color w:val="auto"/>
                <w:szCs w:val="21"/>
                <w:highlight w:val="none"/>
              </w:rPr>
              <w:t>BIM</w:t>
            </w:r>
            <w:r>
              <w:rPr>
                <w:rFonts w:hint="eastAsia"/>
                <w:color w:val="auto"/>
                <w:szCs w:val="21"/>
                <w:highlight w:val="none"/>
              </w:rPr>
              <w:t>等的程度满足设计要求，基本符合施工要求和相应技术标准等规定</w:t>
            </w:r>
            <w:r>
              <w:rPr>
                <w:rFonts w:hint="eastAsia" w:ascii="宋体" w:hAnsi="宋体" w:eastAsia="宋体" w:cs="宋体"/>
                <w:color w:val="auto"/>
                <w:szCs w:val="21"/>
                <w:highlight w:val="none"/>
                <w:lang w:val="en-US" w:eastAsia="zh-CN"/>
              </w:rPr>
              <w:t>的得 1分；</w:t>
            </w:r>
          </w:p>
          <w:p w14:paraId="52B8CE78">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3、没有</w:t>
            </w:r>
            <w:r>
              <w:rPr>
                <w:rFonts w:hint="eastAsia"/>
                <w:color w:val="auto"/>
                <w:szCs w:val="21"/>
                <w:highlight w:val="none"/>
              </w:rPr>
              <w:t>采用新工艺、新技术、新设备、新材料、</w:t>
            </w:r>
            <w:r>
              <w:rPr>
                <w:color w:val="auto"/>
                <w:szCs w:val="21"/>
                <w:highlight w:val="none"/>
              </w:rPr>
              <w:t>BIM</w:t>
            </w:r>
            <w:r>
              <w:rPr>
                <w:rFonts w:hint="eastAsia"/>
                <w:color w:val="auto"/>
                <w:szCs w:val="21"/>
                <w:highlight w:val="none"/>
              </w:rPr>
              <w:t>等</w:t>
            </w:r>
            <w:r>
              <w:rPr>
                <w:rFonts w:hint="eastAsia"/>
                <w:color w:val="auto"/>
                <w:szCs w:val="21"/>
                <w:highlight w:val="none"/>
                <w:lang w:val="en-US" w:eastAsia="zh-CN"/>
              </w:rPr>
              <w:t>的</w:t>
            </w:r>
            <w:r>
              <w:rPr>
                <w:rFonts w:hint="eastAsia" w:ascii="宋体" w:hAnsi="宋体" w:eastAsia="宋体" w:cs="宋体"/>
                <w:color w:val="auto"/>
                <w:szCs w:val="21"/>
                <w:highlight w:val="none"/>
                <w:lang w:val="en-US" w:eastAsia="zh-CN"/>
              </w:rPr>
              <w:t>不得分。</w:t>
            </w:r>
          </w:p>
        </w:tc>
      </w:tr>
      <w:tr w14:paraId="793F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3049E31B">
            <w:pPr>
              <w:widowControl/>
              <w:jc w:val="center"/>
              <w:rPr>
                <w:rFonts w:hint="eastAsia" w:ascii="宋体" w:hAnsi="宋体" w:cs="宋体"/>
                <w:color w:val="auto"/>
                <w:kern w:val="0"/>
                <w:szCs w:val="21"/>
                <w:highlight w:val="none"/>
              </w:rPr>
            </w:pPr>
          </w:p>
        </w:tc>
        <w:tc>
          <w:tcPr>
            <w:tcW w:w="990" w:type="dxa"/>
            <w:vMerge w:val="continue"/>
            <w:noWrap w:val="0"/>
            <w:vAlign w:val="center"/>
          </w:tcPr>
          <w:p w14:paraId="40EE8C3C">
            <w:pPr>
              <w:widowControl/>
              <w:jc w:val="center"/>
              <w:rPr>
                <w:rFonts w:hint="eastAsia" w:ascii="宋体" w:hAnsi="宋体" w:cs="宋体"/>
                <w:color w:val="auto"/>
                <w:kern w:val="0"/>
                <w:szCs w:val="21"/>
                <w:highlight w:val="none"/>
              </w:rPr>
            </w:pPr>
          </w:p>
        </w:tc>
        <w:tc>
          <w:tcPr>
            <w:tcW w:w="2126" w:type="dxa"/>
            <w:noWrap w:val="0"/>
            <w:vAlign w:val="center"/>
          </w:tcPr>
          <w:p w14:paraId="7EFF0BD5">
            <w:pPr>
              <w:spacing w:line="400" w:lineRule="exact"/>
              <w:jc w:val="center"/>
              <w:rPr>
                <w:rFonts w:hint="default"/>
                <w:color w:val="auto"/>
                <w:szCs w:val="21"/>
                <w:highlight w:val="none"/>
                <w:lang w:val="en-US" w:eastAsia="zh-CN"/>
              </w:rPr>
            </w:pPr>
            <w:r>
              <w:rPr>
                <w:rFonts w:hint="eastAsia"/>
                <w:color w:val="auto"/>
                <w:szCs w:val="21"/>
                <w:highlight w:val="none"/>
                <w:lang w:val="en-US" w:eastAsia="zh-CN"/>
              </w:rPr>
              <w:t>12.</w:t>
            </w:r>
            <w:r>
              <w:rPr>
                <w:rFonts w:hint="eastAsia"/>
                <w:color w:val="auto"/>
                <w:szCs w:val="21"/>
                <w:highlight w:val="none"/>
              </w:rPr>
              <w:t>施工现场实施信息化监控和数据处理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3分</w:t>
            </w:r>
            <w:r>
              <w:rPr>
                <w:rFonts w:hint="eastAsia" w:ascii="宋体" w:hAnsi="宋体" w:eastAsia="宋体" w:cs="宋体"/>
                <w:color w:val="auto"/>
                <w:sz w:val="21"/>
                <w:szCs w:val="21"/>
                <w:highlight w:val="none"/>
                <w:lang w:eastAsia="zh-CN"/>
              </w:rPr>
              <w:t>）</w:t>
            </w:r>
          </w:p>
        </w:tc>
        <w:tc>
          <w:tcPr>
            <w:tcW w:w="5294" w:type="dxa"/>
            <w:noWrap w:val="0"/>
            <w:vAlign w:val="center"/>
          </w:tcPr>
          <w:p w14:paraId="0F2DC6C3">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olor w:val="auto"/>
                <w:szCs w:val="21"/>
                <w:highlight w:val="none"/>
              </w:rPr>
              <w:t>施工现场实施信息化监控和数据处理</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2F0608DA">
            <w:pPr>
              <w:keepNext w:val="0"/>
              <w:keepLines w:val="0"/>
              <w:pageBreakBefore w:val="0"/>
              <w:numPr>
                <w:ilvl w:val="0"/>
                <w:numId w:val="0"/>
              </w:numPr>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Cs w:val="21"/>
                <w:highlight w:val="none"/>
                <w:lang w:val="en-US" w:eastAsia="zh-CN"/>
              </w:rPr>
            </w:pPr>
            <w:r>
              <w:rPr>
                <w:rFonts w:hint="eastAsia"/>
                <w:color w:val="auto"/>
                <w:szCs w:val="21"/>
                <w:highlight w:val="none"/>
                <w:lang w:val="en-US" w:eastAsia="zh-CN"/>
              </w:rPr>
              <w:t>1、</w:t>
            </w:r>
            <w:r>
              <w:rPr>
                <w:rFonts w:hint="eastAsia"/>
                <w:color w:val="auto"/>
                <w:szCs w:val="21"/>
                <w:highlight w:val="none"/>
              </w:rPr>
              <w:t>施工现场实施信息化监控和数据处理系统布置合理，满足需要</w:t>
            </w:r>
            <w:r>
              <w:rPr>
                <w:rFonts w:hint="eastAsia" w:ascii="宋体" w:hAnsi="宋体" w:eastAsia="宋体" w:cs="宋体"/>
                <w:color w:val="auto"/>
                <w:szCs w:val="21"/>
                <w:highlight w:val="none"/>
                <w:lang w:val="en-US" w:eastAsia="zh-CN"/>
              </w:rPr>
              <w:t>的得3分；</w:t>
            </w:r>
          </w:p>
          <w:p w14:paraId="6D572DAC">
            <w:pPr>
              <w:keepNext w:val="0"/>
              <w:keepLines w:val="0"/>
              <w:pageBreakBefore w:val="0"/>
              <w:numPr>
                <w:ilvl w:val="0"/>
                <w:numId w:val="0"/>
              </w:numPr>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施工现场实施信息化监控和数据处理系统布置基本符合需要</w:t>
            </w:r>
            <w:r>
              <w:rPr>
                <w:rFonts w:hint="eastAsia" w:ascii="宋体" w:hAnsi="宋体" w:eastAsia="宋体" w:cs="宋体"/>
                <w:color w:val="auto"/>
                <w:szCs w:val="21"/>
                <w:highlight w:val="none"/>
                <w:lang w:val="en-US" w:eastAsia="zh-CN"/>
              </w:rPr>
              <w:t>的得 1分；</w:t>
            </w:r>
          </w:p>
          <w:p w14:paraId="7FA7ADD9">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3、没有</w:t>
            </w:r>
            <w:r>
              <w:rPr>
                <w:rFonts w:hint="eastAsia"/>
                <w:color w:val="auto"/>
                <w:szCs w:val="21"/>
                <w:highlight w:val="none"/>
              </w:rPr>
              <w:t>施工现场实施信息化监控和数据处理</w:t>
            </w:r>
            <w:r>
              <w:rPr>
                <w:rFonts w:hint="eastAsia"/>
                <w:color w:val="auto"/>
                <w:szCs w:val="21"/>
                <w:highlight w:val="none"/>
                <w:lang w:val="en-US" w:eastAsia="zh-CN"/>
              </w:rPr>
              <w:t>的</w:t>
            </w:r>
            <w:r>
              <w:rPr>
                <w:rFonts w:hint="eastAsia" w:ascii="宋体" w:hAnsi="宋体" w:eastAsia="宋体" w:cs="宋体"/>
                <w:color w:val="auto"/>
                <w:szCs w:val="21"/>
                <w:highlight w:val="none"/>
                <w:lang w:val="en-US" w:eastAsia="zh-CN"/>
              </w:rPr>
              <w:t>不得分。</w:t>
            </w:r>
          </w:p>
        </w:tc>
      </w:tr>
      <w:tr w14:paraId="08B7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90" w:type="dxa"/>
            <w:vMerge w:val="continue"/>
            <w:noWrap w:val="0"/>
            <w:vAlign w:val="center"/>
          </w:tcPr>
          <w:p w14:paraId="6DC2F34F">
            <w:pPr>
              <w:widowControl/>
              <w:jc w:val="center"/>
              <w:rPr>
                <w:rFonts w:hint="eastAsia" w:ascii="宋体" w:hAnsi="宋体" w:cs="宋体"/>
                <w:color w:val="auto"/>
                <w:kern w:val="0"/>
                <w:szCs w:val="21"/>
                <w:highlight w:val="none"/>
              </w:rPr>
            </w:pPr>
          </w:p>
        </w:tc>
        <w:tc>
          <w:tcPr>
            <w:tcW w:w="990" w:type="dxa"/>
            <w:vMerge w:val="continue"/>
            <w:noWrap w:val="0"/>
            <w:vAlign w:val="center"/>
          </w:tcPr>
          <w:p w14:paraId="7B4C2A02">
            <w:pPr>
              <w:widowControl/>
              <w:jc w:val="center"/>
              <w:rPr>
                <w:rFonts w:hint="eastAsia" w:ascii="宋体" w:hAnsi="宋体" w:cs="宋体"/>
                <w:color w:val="auto"/>
                <w:kern w:val="0"/>
                <w:szCs w:val="21"/>
                <w:highlight w:val="none"/>
              </w:rPr>
            </w:pPr>
          </w:p>
        </w:tc>
        <w:tc>
          <w:tcPr>
            <w:tcW w:w="2126" w:type="dxa"/>
            <w:noWrap w:val="0"/>
            <w:vAlign w:val="center"/>
          </w:tcPr>
          <w:p w14:paraId="4C584FDB">
            <w:pPr>
              <w:spacing w:line="400" w:lineRule="exact"/>
              <w:jc w:val="center"/>
              <w:rPr>
                <w:rFonts w:hint="eastAsia" w:ascii="宋体" w:hAnsi="宋体" w:cs="宋体"/>
                <w:color w:val="auto"/>
                <w:kern w:val="0"/>
                <w:szCs w:val="21"/>
                <w:highlight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color w:val="auto"/>
                <w:szCs w:val="21"/>
                <w:highlight w:val="none"/>
              </w:rPr>
              <w:t>风险管理措施</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c>
          <w:tcPr>
            <w:tcW w:w="5294" w:type="dxa"/>
            <w:noWrap w:val="0"/>
            <w:vAlign w:val="center"/>
          </w:tcPr>
          <w:p w14:paraId="7E365DA4">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宋体" w:hAnsi="宋体" w:eastAsia="宋体" w:cs="宋体"/>
                <w:color w:val="auto"/>
                <w:szCs w:val="21"/>
                <w:highlight w:val="none"/>
                <w:lang w:val="en-US" w:eastAsia="zh-CN"/>
              </w:rPr>
            </w:pPr>
            <w:r>
              <w:rPr>
                <w:rFonts w:hint="eastAsia"/>
                <w:color w:val="auto"/>
                <w:highlight w:val="none"/>
                <w:lang w:val="en-US" w:eastAsia="zh-CN"/>
              </w:rPr>
              <w:t>根据供应商提供的</w:t>
            </w:r>
            <w:r>
              <w:rPr>
                <w:rFonts w:hint="eastAsia"/>
                <w:color w:val="auto"/>
                <w:szCs w:val="21"/>
                <w:highlight w:val="none"/>
              </w:rPr>
              <w:t>风险管理措施</w:t>
            </w:r>
            <w:r>
              <w:rPr>
                <w:rFonts w:hint="eastAsia" w:ascii="宋体" w:hAnsi="宋体"/>
                <w:color w:val="auto"/>
                <w:highlight w:val="none"/>
                <w:lang w:val="en-US" w:eastAsia="zh-CN"/>
              </w:rPr>
              <w:t>进行</w:t>
            </w:r>
            <w:r>
              <w:rPr>
                <w:rFonts w:hint="eastAsia" w:hAnsi="宋体"/>
                <w:color w:val="auto"/>
                <w:kern w:val="0"/>
                <w:highlight w:val="none"/>
              </w:rPr>
              <w:t>横向对比</w:t>
            </w:r>
            <w:r>
              <w:rPr>
                <w:rFonts w:hint="eastAsia" w:hAnsi="宋体"/>
                <w:color w:val="auto"/>
                <w:kern w:val="0"/>
                <w:highlight w:val="none"/>
                <w:lang w:eastAsia="zh-CN"/>
              </w:rPr>
              <w:t>。</w:t>
            </w:r>
          </w:p>
          <w:p w14:paraId="07D10BA2">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color w:val="auto"/>
                <w:szCs w:val="21"/>
                <w:highlight w:val="none"/>
              </w:rPr>
              <w:t>风险防控管理措施齐全，风险预控符合规范要求，风险控制要点定位准确，各阶段风险控制及应急措施得力</w:t>
            </w:r>
            <w:r>
              <w:rPr>
                <w:rFonts w:hint="eastAsia" w:ascii="宋体" w:hAnsi="宋体" w:eastAsia="宋体" w:cs="宋体"/>
                <w:color w:val="auto"/>
                <w:szCs w:val="21"/>
                <w:highlight w:val="none"/>
                <w:lang w:val="en-US" w:eastAsia="zh-CN"/>
              </w:rPr>
              <w:t>的得2分；</w:t>
            </w:r>
          </w:p>
          <w:p w14:paraId="56C34D14">
            <w:pPr>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color w:val="auto"/>
                <w:szCs w:val="21"/>
                <w:highlight w:val="none"/>
              </w:rPr>
              <w:t>风险防控管理措施基本齐全，风险预控符合规范要求，风险控制要点定位基本准确，有各阶段风险控制及应急措施</w:t>
            </w:r>
            <w:r>
              <w:rPr>
                <w:rFonts w:hint="eastAsia" w:ascii="宋体" w:hAnsi="宋体" w:eastAsia="宋体" w:cs="宋体"/>
                <w:color w:val="auto"/>
                <w:szCs w:val="21"/>
                <w:highlight w:val="none"/>
                <w:lang w:val="en-US" w:eastAsia="zh-CN"/>
              </w:rPr>
              <w:t xml:space="preserve"> 1分；</w:t>
            </w:r>
          </w:p>
          <w:p w14:paraId="2DCCD6A3">
            <w:pPr>
              <w:spacing w:line="360" w:lineRule="auto"/>
              <w:jc w:val="left"/>
              <w:rPr>
                <w:rFonts w:hint="default"/>
                <w:color w:val="auto"/>
                <w:highlight w:val="none"/>
                <w:lang w:val="en-US" w:eastAsia="zh-CN"/>
              </w:rPr>
            </w:pPr>
            <w:r>
              <w:rPr>
                <w:rFonts w:hint="eastAsia" w:ascii="宋体" w:hAnsi="宋体" w:eastAsia="宋体" w:cs="宋体"/>
                <w:color w:val="auto"/>
                <w:szCs w:val="21"/>
                <w:highlight w:val="none"/>
                <w:lang w:val="en-US" w:eastAsia="zh-CN"/>
              </w:rPr>
              <w:t>3、没有</w:t>
            </w:r>
            <w:r>
              <w:rPr>
                <w:rFonts w:hint="eastAsia"/>
                <w:color w:val="auto"/>
                <w:szCs w:val="21"/>
                <w:highlight w:val="none"/>
              </w:rPr>
              <w:t>风险管理措施</w:t>
            </w:r>
            <w:r>
              <w:rPr>
                <w:rFonts w:hint="eastAsia" w:ascii="宋体" w:hAnsi="宋体" w:eastAsia="宋体" w:cs="宋体"/>
                <w:color w:val="auto"/>
                <w:szCs w:val="21"/>
                <w:highlight w:val="none"/>
                <w:lang w:val="en-US" w:eastAsia="zh-CN"/>
              </w:rPr>
              <w:t>不得分。</w:t>
            </w:r>
          </w:p>
        </w:tc>
      </w:tr>
      <w:tr w14:paraId="632C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restart"/>
            <w:noWrap w:val="0"/>
            <w:vAlign w:val="center"/>
          </w:tcPr>
          <w:p w14:paraId="6967A22B">
            <w:pPr>
              <w:widowControl/>
              <w:jc w:val="center"/>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val="en-US" w:eastAsia="zh-CN"/>
              </w:rPr>
              <w:t>3</w:t>
            </w:r>
          </w:p>
        </w:tc>
        <w:tc>
          <w:tcPr>
            <w:tcW w:w="990" w:type="dxa"/>
            <w:vMerge w:val="restart"/>
            <w:noWrap w:val="0"/>
            <w:vAlign w:val="center"/>
          </w:tcPr>
          <w:p w14:paraId="60143935">
            <w:pPr>
              <w:keepNext w:val="0"/>
              <w:keepLines w:val="0"/>
              <w:pageBreakBefore w:val="0"/>
              <w:widowControl w:val="0"/>
              <w:kinsoku/>
              <w:wordWrap/>
              <w:overflowPunct/>
              <w:topLinePunct w:val="0"/>
              <w:bidi w:val="0"/>
              <w:snapToGrid/>
              <w:spacing w:line="380" w:lineRule="exact"/>
              <w:jc w:val="center"/>
              <w:textAlignment w:val="auto"/>
              <w:outlineLvl w:val="9"/>
              <w:rPr>
                <w:rFonts w:hint="eastAsia" w:hAnsi="宋体"/>
                <w:b/>
                <w:color w:val="auto"/>
                <w:highlight w:val="none"/>
              </w:rPr>
            </w:pPr>
            <w:r>
              <w:rPr>
                <w:rFonts w:hint="eastAsia" w:ascii="宋体" w:hAnsi="宋体"/>
                <w:b/>
                <w:bCs/>
                <w:color w:val="auto"/>
                <w:szCs w:val="21"/>
                <w:highlight w:val="none"/>
              </w:rPr>
              <w:t>综合实力</w:t>
            </w:r>
            <w:r>
              <w:rPr>
                <w:rFonts w:hint="eastAsia" w:hAnsi="宋体"/>
                <w:b/>
                <w:bCs/>
                <w:color w:val="auto"/>
                <w:highlight w:val="none"/>
              </w:rPr>
              <w:t>（</w:t>
            </w:r>
            <w:r>
              <w:rPr>
                <w:rFonts w:hint="eastAsia"/>
                <w:b/>
                <w:bCs/>
                <w:color w:val="auto"/>
                <w:highlight w:val="none"/>
                <w:lang w:val="en-US" w:eastAsia="zh-CN"/>
              </w:rPr>
              <w:t>20</w:t>
            </w:r>
            <w:r>
              <w:rPr>
                <w:rFonts w:hint="eastAsia" w:hAnsi="宋体"/>
                <w:b/>
                <w:bCs/>
                <w:color w:val="auto"/>
                <w:highlight w:val="none"/>
              </w:rPr>
              <w:t>分</w:t>
            </w:r>
            <w:r>
              <w:rPr>
                <w:rFonts w:hint="eastAsia" w:hAnsi="宋体"/>
                <w:b/>
                <w:color w:val="auto"/>
                <w:highlight w:val="none"/>
              </w:rPr>
              <w:t>）</w:t>
            </w:r>
          </w:p>
          <w:p w14:paraId="5765BDEC">
            <w:pPr>
              <w:widowControl/>
              <w:jc w:val="center"/>
              <w:rPr>
                <w:rFonts w:hint="eastAsia" w:hAnsi="宋体"/>
                <w:b/>
                <w:color w:val="auto"/>
                <w:highlight w:val="none"/>
              </w:rPr>
            </w:pPr>
          </w:p>
        </w:tc>
        <w:tc>
          <w:tcPr>
            <w:tcW w:w="2126" w:type="dxa"/>
            <w:noWrap w:val="0"/>
            <w:vAlign w:val="center"/>
          </w:tcPr>
          <w:p w14:paraId="630867DA">
            <w:pPr>
              <w:jc w:val="center"/>
              <w:rPr>
                <w:rFonts w:hint="eastAsia" w:ascii="宋体" w:hAnsi="宋体" w:eastAsia="宋体" w:cs="宋体"/>
                <w:color w:val="auto"/>
                <w:kern w:val="0"/>
                <w:szCs w:val="21"/>
                <w:highlight w:val="none"/>
                <w:lang w:val="en-US" w:eastAsia="zh-CN"/>
              </w:rPr>
            </w:pPr>
            <w:r>
              <w:rPr>
                <w:rFonts w:hint="eastAsia"/>
                <w:color w:val="auto"/>
                <w:highlight w:val="none"/>
              </w:rPr>
              <w:t>企业业绩（</w:t>
            </w:r>
            <w:r>
              <w:rPr>
                <w:rFonts w:hint="eastAsia"/>
                <w:color w:val="auto"/>
                <w:highlight w:val="none"/>
                <w:lang w:val="en-US" w:eastAsia="zh-CN"/>
              </w:rPr>
              <w:t>4</w:t>
            </w:r>
            <w:r>
              <w:rPr>
                <w:rFonts w:hint="eastAsia"/>
                <w:color w:val="auto"/>
                <w:highlight w:val="none"/>
              </w:rPr>
              <w:t>分）</w:t>
            </w:r>
          </w:p>
        </w:tc>
        <w:tc>
          <w:tcPr>
            <w:tcW w:w="5294" w:type="dxa"/>
            <w:noWrap w:val="0"/>
            <w:vAlign w:val="center"/>
          </w:tcPr>
          <w:p w14:paraId="0F0C0AAD">
            <w:pPr>
              <w:spacing w:line="360" w:lineRule="auto"/>
              <w:rPr>
                <w:rFonts w:hint="eastAsia" w:ascii="宋体" w:hAnsi="宋体" w:cs="宋体"/>
                <w:color w:val="auto"/>
                <w:kern w:val="0"/>
                <w:szCs w:val="21"/>
                <w:highlight w:val="none"/>
              </w:rPr>
            </w:pPr>
            <w:r>
              <w:rPr>
                <w:rFonts w:hint="eastAsia"/>
                <w:color w:val="auto"/>
                <w:highlight w:val="none"/>
                <w:lang w:eastAsia="zh-CN"/>
              </w:rPr>
              <w:t>供应商</w:t>
            </w:r>
            <w:r>
              <w:rPr>
                <w:rFonts w:hint="eastAsia"/>
                <w:color w:val="auto"/>
                <w:highlight w:val="none"/>
              </w:rPr>
              <w:t>提供20</w:t>
            </w:r>
            <w:r>
              <w:rPr>
                <w:rFonts w:hint="eastAsia" w:eastAsia="宋体"/>
                <w:color w:val="auto"/>
                <w:highlight w:val="none"/>
                <w:lang w:val="en-US" w:eastAsia="zh-CN"/>
              </w:rPr>
              <w:t>20</w:t>
            </w:r>
            <w:r>
              <w:rPr>
                <w:rFonts w:hint="eastAsia"/>
                <w:color w:val="auto"/>
                <w:highlight w:val="none"/>
              </w:rPr>
              <w:t>年1月1日以来签订的类似工程项目业绩，每提供1项业绩，得</w:t>
            </w:r>
            <w:r>
              <w:rPr>
                <w:rFonts w:hint="eastAsia"/>
                <w:color w:val="auto"/>
                <w:highlight w:val="none"/>
                <w:lang w:val="en-US" w:eastAsia="zh-CN"/>
              </w:rPr>
              <w:t>2</w:t>
            </w:r>
            <w:r>
              <w:rPr>
                <w:rFonts w:hint="eastAsia"/>
                <w:color w:val="auto"/>
                <w:highlight w:val="none"/>
              </w:rPr>
              <w:t>分，最多得</w:t>
            </w:r>
            <w:r>
              <w:rPr>
                <w:rFonts w:hint="eastAsia"/>
                <w:color w:val="auto"/>
                <w:highlight w:val="none"/>
                <w:lang w:val="en-US" w:eastAsia="zh-CN"/>
              </w:rPr>
              <w:t>4</w:t>
            </w:r>
            <w:r>
              <w:rPr>
                <w:rFonts w:hint="eastAsia"/>
                <w:color w:val="auto"/>
                <w:highlight w:val="none"/>
              </w:rPr>
              <w:t>分。</w:t>
            </w:r>
          </w:p>
        </w:tc>
      </w:tr>
      <w:tr w14:paraId="7986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continue"/>
            <w:noWrap w:val="0"/>
            <w:vAlign w:val="center"/>
          </w:tcPr>
          <w:p w14:paraId="5D788DD1">
            <w:pPr>
              <w:widowControl/>
              <w:jc w:val="center"/>
              <w:rPr>
                <w:rFonts w:hint="eastAsia" w:ascii="宋体" w:hAnsi="宋体" w:eastAsia="宋体" w:cs="宋体"/>
                <w:color w:val="auto"/>
                <w:kern w:val="0"/>
                <w:szCs w:val="21"/>
                <w:highlight w:val="none"/>
                <w:lang w:val="en-US" w:eastAsia="zh-CN"/>
              </w:rPr>
            </w:pPr>
          </w:p>
        </w:tc>
        <w:tc>
          <w:tcPr>
            <w:tcW w:w="990" w:type="dxa"/>
            <w:vMerge w:val="continue"/>
            <w:noWrap w:val="0"/>
            <w:vAlign w:val="center"/>
          </w:tcPr>
          <w:p w14:paraId="2DF2494D">
            <w:pPr>
              <w:widowControl/>
              <w:jc w:val="center"/>
              <w:rPr>
                <w:rFonts w:hint="eastAsia" w:hAnsi="宋体"/>
                <w:b/>
                <w:color w:val="auto"/>
                <w:highlight w:val="none"/>
              </w:rPr>
            </w:pPr>
          </w:p>
        </w:tc>
        <w:tc>
          <w:tcPr>
            <w:tcW w:w="2126" w:type="dxa"/>
            <w:noWrap w:val="0"/>
            <w:vAlign w:val="center"/>
          </w:tcPr>
          <w:p w14:paraId="75168AB5">
            <w:pPr>
              <w:autoSpaceDE w:val="0"/>
              <w:autoSpaceDN w:val="0"/>
              <w:adjustRightInd w:val="0"/>
              <w:spacing w:line="360" w:lineRule="exact"/>
              <w:jc w:val="center"/>
              <w:rPr>
                <w:rFonts w:hint="eastAsia" w:ascii="宋体" w:hAnsi="宋体" w:cs="宋体"/>
                <w:color w:val="auto"/>
                <w:kern w:val="0"/>
                <w:highlight w:val="none"/>
              </w:rPr>
            </w:pPr>
            <w:r>
              <w:rPr>
                <w:rFonts w:hint="eastAsia" w:ascii="宋体" w:hAnsi="宋体" w:cs="宋体"/>
                <w:color w:val="auto"/>
                <w:kern w:val="0"/>
                <w:highlight w:val="none"/>
              </w:rPr>
              <w:t>项目部其他主要人员（</w:t>
            </w:r>
            <w:r>
              <w:rPr>
                <w:rFonts w:hint="eastAsia" w:ascii="宋体" w:hAnsi="宋体"/>
                <w:bCs/>
                <w:color w:val="auto"/>
                <w:highlight w:val="none"/>
                <w:lang w:val="en-US" w:eastAsia="zh-CN"/>
              </w:rPr>
              <w:t>6</w:t>
            </w:r>
            <w:r>
              <w:rPr>
                <w:rFonts w:hint="eastAsia" w:ascii="宋体" w:hAnsi="宋体"/>
                <w:bCs/>
                <w:color w:val="auto"/>
                <w:highlight w:val="none"/>
              </w:rPr>
              <w:t>分）</w:t>
            </w:r>
          </w:p>
        </w:tc>
        <w:tc>
          <w:tcPr>
            <w:tcW w:w="5294" w:type="dxa"/>
            <w:noWrap w:val="0"/>
            <w:vAlign w:val="center"/>
          </w:tcPr>
          <w:p w14:paraId="3BBA28DB">
            <w:pPr>
              <w:spacing w:line="360" w:lineRule="exact"/>
              <w:rPr>
                <w:rFonts w:hint="eastAsia" w:ascii="宋体" w:hAnsi="宋体" w:cs="宋体"/>
                <w:color w:val="auto"/>
                <w:highlight w:val="none"/>
              </w:rPr>
            </w:pPr>
            <w:r>
              <w:rPr>
                <w:rFonts w:hint="eastAsia" w:ascii="宋体" w:hAnsi="宋体" w:cs="宋体"/>
                <w:color w:val="auto"/>
                <w:highlight w:val="none"/>
              </w:rPr>
              <w:t>其他项目部人员【技术负责人、质量管理人员、安全管理人员、材料管理人员、造价管理人员、施工管理人员】具有上岗证或职称证并齐全的得</w:t>
            </w:r>
            <w:r>
              <w:rPr>
                <w:rFonts w:hint="eastAsia" w:ascii="宋体" w:hAnsi="宋体" w:cs="宋体"/>
                <w:color w:val="auto"/>
                <w:highlight w:val="none"/>
                <w:lang w:val="en-US" w:eastAsia="zh-CN"/>
              </w:rPr>
              <w:t>6</w:t>
            </w:r>
            <w:r>
              <w:rPr>
                <w:rFonts w:hint="eastAsia" w:ascii="宋体" w:hAnsi="宋体" w:cs="宋体"/>
                <w:color w:val="auto"/>
                <w:highlight w:val="none"/>
              </w:rPr>
              <w:t>分。每缺1个证书扣</w:t>
            </w:r>
            <w:r>
              <w:rPr>
                <w:rFonts w:hint="eastAsia" w:ascii="宋体" w:hAnsi="宋体" w:cs="宋体"/>
                <w:color w:val="auto"/>
                <w:highlight w:val="none"/>
                <w:lang w:val="en-US" w:eastAsia="zh-CN"/>
              </w:rPr>
              <w:t>1</w:t>
            </w:r>
            <w:r>
              <w:rPr>
                <w:rFonts w:hint="eastAsia" w:ascii="宋体" w:hAnsi="宋体" w:cs="宋体"/>
                <w:color w:val="auto"/>
                <w:highlight w:val="none"/>
              </w:rPr>
              <w:t>分，扣完为止。</w:t>
            </w:r>
          </w:p>
        </w:tc>
      </w:tr>
      <w:tr w14:paraId="326A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continue"/>
            <w:noWrap w:val="0"/>
            <w:vAlign w:val="center"/>
          </w:tcPr>
          <w:p w14:paraId="4D99CAF2">
            <w:pPr>
              <w:widowControl/>
              <w:jc w:val="center"/>
              <w:rPr>
                <w:rFonts w:hint="eastAsia" w:ascii="宋体" w:hAnsi="宋体" w:cs="宋体"/>
                <w:color w:val="auto"/>
                <w:kern w:val="0"/>
                <w:szCs w:val="21"/>
                <w:highlight w:val="none"/>
              </w:rPr>
            </w:pPr>
          </w:p>
        </w:tc>
        <w:tc>
          <w:tcPr>
            <w:tcW w:w="990" w:type="dxa"/>
            <w:vMerge w:val="continue"/>
            <w:noWrap w:val="0"/>
            <w:vAlign w:val="center"/>
          </w:tcPr>
          <w:p w14:paraId="05521495">
            <w:pPr>
              <w:widowControl/>
              <w:jc w:val="center"/>
              <w:rPr>
                <w:rFonts w:hint="eastAsia" w:ascii="宋体" w:hAnsi="宋体" w:cs="宋体"/>
                <w:color w:val="auto"/>
                <w:kern w:val="0"/>
                <w:szCs w:val="21"/>
                <w:highlight w:val="none"/>
              </w:rPr>
            </w:pPr>
          </w:p>
        </w:tc>
        <w:tc>
          <w:tcPr>
            <w:tcW w:w="2126" w:type="dxa"/>
            <w:noWrap w:val="0"/>
            <w:vAlign w:val="center"/>
          </w:tcPr>
          <w:p w14:paraId="4FBF2E4D">
            <w:pPr>
              <w:spacing w:line="400" w:lineRule="exact"/>
              <w:rPr>
                <w:rFonts w:hint="eastAsia" w:ascii="宋体" w:hAnsi="宋体" w:eastAsia="宋体" w:cs="宋体"/>
                <w:color w:val="auto"/>
                <w:kern w:val="0"/>
                <w:szCs w:val="21"/>
                <w:highlight w:val="none"/>
                <w:lang w:val="en-US" w:eastAsia="zh-CN"/>
              </w:rPr>
            </w:pPr>
            <w:r>
              <w:rPr>
                <w:rFonts w:hint="eastAsia" w:ascii="宋体" w:hAnsi="宋体"/>
                <w:color w:val="auto"/>
                <w:highlight w:val="none"/>
              </w:rPr>
              <w:t>其他承诺（</w:t>
            </w:r>
            <w:r>
              <w:rPr>
                <w:rFonts w:hint="eastAsia" w:ascii="宋体" w:hAnsi="宋体"/>
                <w:color w:val="auto"/>
                <w:highlight w:val="none"/>
                <w:lang w:val="en-US" w:eastAsia="zh-CN"/>
              </w:rPr>
              <w:t>6</w:t>
            </w:r>
            <w:r>
              <w:rPr>
                <w:rFonts w:hint="eastAsia" w:ascii="宋体" w:hAnsi="宋体"/>
                <w:color w:val="auto"/>
                <w:highlight w:val="none"/>
              </w:rPr>
              <w:t>分）</w:t>
            </w:r>
          </w:p>
        </w:tc>
        <w:tc>
          <w:tcPr>
            <w:tcW w:w="5294" w:type="dxa"/>
            <w:noWrap w:val="0"/>
            <w:vAlign w:val="center"/>
          </w:tcPr>
          <w:p w14:paraId="450E36B2">
            <w:pPr>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服务承诺、措施及承诺特别全面，合理、可行，可实施性强，对安全施工、质量、工期、保修期内、外的服务、农民工工资承诺详细合理满足磋商文件要求，能较好的满足本项目的得6分；</w:t>
            </w:r>
          </w:p>
          <w:p w14:paraId="608B1F70">
            <w:pPr>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服务承诺、措施及承诺全面，合理、可行，对安全施工、质量、工期、保修期内、外的服务、农民工工资承诺详细合理满足磋商文件要求，可实践实施的得4分；</w:t>
            </w:r>
          </w:p>
          <w:p w14:paraId="1DFEA61C">
            <w:pPr>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服务承诺、措施及承诺较差、均为通用性的说明，不具有实践实施性的得2分；</w:t>
            </w:r>
          </w:p>
          <w:p w14:paraId="19D41EF4">
            <w:pPr>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有服务方案，但内容与本项目实际不符，无操作性的得1分； </w:t>
            </w:r>
          </w:p>
          <w:p w14:paraId="1817B922">
            <w:pPr>
              <w:rPr>
                <w:rFonts w:hint="eastAsia" w:ascii="宋体" w:hAnsi="宋体" w:cs="宋体"/>
                <w:color w:val="auto"/>
                <w:kern w:val="0"/>
                <w:szCs w:val="21"/>
                <w:highlight w:val="none"/>
              </w:rPr>
            </w:pPr>
            <w:r>
              <w:rPr>
                <w:rFonts w:hint="eastAsia" w:ascii="宋体" w:hAnsi="宋体" w:eastAsia="宋体" w:cs="宋体"/>
                <w:color w:val="auto"/>
                <w:kern w:val="2"/>
                <w:sz w:val="21"/>
                <w:szCs w:val="21"/>
                <w:highlight w:val="none"/>
                <w:lang w:val="en-US" w:eastAsia="zh-CN" w:bidi="ar-SA"/>
              </w:rPr>
              <w:t>完全不满足不得分。</w:t>
            </w:r>
          </w:p>
        </w:tc>
      </w:tr>
      <w:tr w14:paraId="3937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continue"/>
            <w:noWrap w:val="0"/>
            <w:vAlign w:val="center"/>
          </w:tcPr>
          <w:p w14:paraId="3BC1D7F2">
            <w:pPr>
              <w:widowControl/>
              <w:jc w:val="center"/>
              <w:rPr>
                <w:rFonts w:hint="eastAsia" w:ascii="宋体" w:hAnsi="宋体" w:cs="宋体"/>
                <w:color w:val="auto"/>
                <w:kern w:val="0"/>
                <w:szCs w:val="21"/>
                <w:highlight w:val="none"/>
              </w:rPr>
            </w:pPr>
          </w:p>
        </w:tc>
        <w:tc>
          <w:tcPr>
            <w:tcW w:w="990" w:type="dxa"/>
            <w:vMerge w:val="continue"/>
            <w:noWrap w:val="0"/>
            <w:vAlign w:val="center"/>
          </w:tcPr>
          <w:p w14:paraId="33352C95">
            <w:pPr>
              <w:widowControl/>
              <w:jc w:val="center"/>
              <w:rPr>
                <w:rFonts w:hint="eastAsia" w:ascii="宋体" w:hAnsi="宋体" w:cs="宋体"/>
                <w:color w:val="auto"/>
                <w:kern w:val="0"/>
                <w:szCs w:val="21"/>
                <w:highlight w:val="none"/>
              </w:rPr>
            </w:pPr>
          </w:p>
        </w:tc>
        <w:tc>
          <w:tcPr>
            <w:tcW w:w="2126" w:type="dxa"/>
            <w:noWrap w:val="0"/>
            <w:vAlign w:val="center"/>
          </w:tcPr>
          <w:p w14:paraId="45260B65">
            <w:pPr>
              <w:widowControl/>
              <w:spacing w:line="360" w:lineRule="auto"/>
              <w:jc w:val="left"/>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节能清单产品：</w:t>
            </w:r>
            <w:r>
              <w:rPr>
                <w:rFonts w:hint="eastAsia" w:cs="宋体"/>
                <w:b w:val="0"/>
                <w:bCs/>
                <w:color w:val="auto"/>
                <w:kern w:val="0"/>
                <w:szCs w:val="21"/>
                <w:highlight w:val="none"/>
                <w:lang w:val="en-US" w:eastAsia="zh-CN"/>
              </w:rPr>
              <w:t>1</w:t>
            </w:r>
            <w:r>
              <w:rPr>
                <w:rFonts w:hint="eastAsia" w:ascii="宋体" w:hAnsi="宋体" w:cs="宋体"/>
                <w:b w:val="0"/>
                <w:bCs/>
                <w:color w:val="auto"/>
                <w:kern w:val="0"/>
                <w:szCs w:val="21"/>
                <w:highlight w:val="none"/>
              </w:rPr>
              <w:t>分</w:t>
            </w:r>
          </w:p>
          <w:p w14:paraId="2E7FD2D0">
            <w:pPr>
              <w:widowControl/>
              <w:jc w:val="center"/>
              <w:rPr>
                <w:rFonts w:hint="eastAsia" w:ascii="宋体" w:hAnsi="宋体" w:cs="宋体"/>
                <w:b w:val="0"/>
                <w:bCs/>
                <w:color w:val="auto"/>
                <w:kern w:val="0"/>
                <w:szCs w:val="21"/>
                <w:highlight w:val="none"/>
              </w:rPr>
            </w:pPr>
          </w:p>
        </w:tc>
        <w:tc>
          <w:tcPr>
            <w:tcW w:w="5294" w:type="dxa"/>
            <w:noWrap w:val="0"/>
            <w:vAlign w:val="center"/>
          </w:tcPr>
          <w:p w14:paraId="70384525">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rPr>
            </w:pPr>
            <w:r>
              <w:rPr>
                <w:rFonts w:hint="eastAsia" w:ascii="宋体" w:hAnsi="宋体" w:cs="宋体"/>
                <w:color w:val="auto"/>
                <w:kern w:val="0"/>
                <w:szCs w:val="21"/>
                <w:highlight w:val="none"/>
              </w:rPr>
              <w:t>所投</w:t>
            </w:r>
            <w:r>
              <w:rPr>
                <w:rFonts w:hint="eastAsia" w:ascii="宋体" w:hAnsi="宋体" w:cs="宋体"/>
                <w:color w:val="auto"/>
                <w:kern w:val="0"/>
                <w:highlight w:val="none"/>
              </w:rPr>
              <w:t>建筑材料</w:t>
            </w:r>
            <w:r>
              <w:rPr>
                <w:rFonts w:hint="eastAsia" w:ascii="宋体" w:hAnsi="宋体" w:cs="宋体"/>
                <w:color w:val="auto"/>
                <w:kern w:val="0"/>
                <w:szCs w:val="21"/>
                <w:highlight w:val="none"/>
              </w:rPr>
              <w:t>如为</w:t>
            </w:r>
            <w:r>
              <w:rPr>
                <w:rFonts w:hint="eastAsia"/>
                <w:color w:val="auto"/>
                <w:highlight w:val="none"/>
              </w:rPr>
              <w:t>“节能产品政府采购品目清单”内的</w:t>
            </w:r>
            <w:r>
              <w:rPr>
                <w:rFonts w:hint="eastAsia"/>
                <w:color w:val="auto"/>
                <w:highlight w:val="none"/>
                <w:lang w:eastAsia="zh-CN"/>
              </w:rPr>
              <w:t>非</w:t>
            </w:r>
            <w:r>
              <w:rPr>
                <w:rFonts w:hint="eastAsia" w:ascii="宋体" w:hAnsi="宋体" w:cs="宋体"/>
                <w:color w:val="auto"/>
                <w:kern w:val="0"/>
                <w:szCs w:val="21"/>
                <w:highlight w:val="none"/>
                <w:lang w:val="en-US" w:eastAsia="zh-CN"/>
              </w:rPr>
              <w:t>政府</w:t>
            </w:r>
            <w:r>
              <w:rPr>
                <w:rFonts w:hint="eastAsia" w:ascii="宋体" w:hAnsi="宋体" w:cs="宋体"/>
                <w:color w:val="auto"/>
                <w:kern w:val="0"/>
                <w:szCs w:val="21"/>
                <w:highlight w:val="none"/>
              </w:rPr>
              <w:t>强制</w:t>
            </w:r>
            <w:r>
              <w:rPr>
                <w:rFonts w:hint="eastAsia" w:ascii="宋体" w:hAnsi="宋体" w:cs="宋体"/>
                <w:color w:val="auto"/>
                <w:kern w:val="0"/>
                <w:szCs w:val="21"/>
                <w:highlight w:val="none"/>
                <w:lang w:val="en-US" w:eastAsia="zh-CN"/>
              </w:rPr>
              <w:t>采购</w:t>
            </w:r>
            <w:r>
              <w:rPr>
                <w:rFonts w:hint="eastAsia"/>
                <w:color w:val="auto"/>
                <w:highlight w:val="none"/>
                <w:lang w:eastAsia="zh-CN"/>
              </w:rPr>
              <w:t>节能</w:t>
            </w:r>
            <w:r>
              <w:rPr>
                <w:rFonts w:hint="eastAsia"/>
                <w:color w:val="auto"/>
                <w:highlight w:val="none"/>
              </w:rPr>
              <w:t>产品的，加1分。</w:t>
            </w:r>
          </w:p>
          <w:p w14:paraId="723AEDFE">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ascii="宋体" w:hAnsi="宋体" w:cs="宋体"/>
                <w:color w:val="auto"/>
                <w:kern w:val="0"/>
                <w:szCs w:val="21"/>
                <w:highlight w:val="none"/>
              </w:rPr>
            </w:pPr>
            <w:r>
              <w:rPr>
                <w:rFonts w:hint="eastAsia"/>
                <w:color w:val="auto"/>
                <w:highlight w:val="none"/>
                <w:lang w:eastAsia="zh-CN"/>
              </w:rPr>
              <w:t>供应商</w:t>
            </w:r>
            <w:r>
              <w:rPr>
                <w:rFonts w:hint="eastAsia"/>
                <w:color w:val="auto"/>
                <w:highlight w:val="none"/>
              </w:rPr>
              <w:t>须在</w:t>
            </w:r>
            <w:r>
              <w:rPr>
                <w:rFonts w:hint="eastAsia"/>
                <w:color w:val="auto"/>
                <w:highlight w:val="none"/>
                <w:lang w:eastAsia="zh-CN"/>
              </w:rPr>
              <w:t>响应文件</w:t>
            </w:r>
            <w:r>
              <w:rPr>
                <w:rFonts w:hint="eastAsia"/>
                <w:color w:val="auto"/>
                <w:highlight w:val="none"/>
              </w:rPr>
              <w:t>中附该产品</w:t>
            </w:r>
            <w:r>
              <w:rPr>
                <w:rFonts w:hint="eastAsia"/>
                <w:color w:val="auto"/>
                <w:highlight w:val="none"/>
                <w:lang w:eastAsia="zh-CN"/>
              </w:rPr>
              <w:t>经</w:t>
            </w:r>
            <w:r>
              <w:rPr>
                <w:rFonts w:hint="eastAsia"/>
                <w:color w:val="auto"/>
                <w:highlight w:val="none"/>
              </w:rPr>
              <w:t>国家确定的认证机构出具的、处于有效期之内的《国家节能产品认证证书》复印件，否则</w:t>
            </w:r>
            <w:r>
              <w:rPr>
                <w:rFonts w:hint="eastAsia"/>
                <w:color w:val="auto"/>
                <w:highlight w:val="none"/>
                <w:lang w:eastAsia="zh-CN"/>
              </w:rPr>
              <w:t>磋商小组</w:t>
            </w:r>
            <w:r>
              <w:rPr>
                <w:rFonts w:hint="eastAsia"/>
                <w:color w:val="auto"/>
                <w:highlight w:val="none"/>
              </w:rPr>
              <w:t>有权不予认可。清单可在中华人民共和国财政部网站（http://www.mof.gov.cn）、中国政府采购网（http://www.ccgp.gov.cn/）查阅。</w:t>
            </w:r>
          </w:p>
        </w:tc>
      </w:tr>
      <w:tr w14:paraId="1586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continue"/>
            <w:noWrap w:val="0"/>
            <w:vAlign w:val="center"/>
          </w:tcPr>
          <w:p w14:paraId="750D455C">
            <w:pPr>
              <w:widowControl/>
              <w:jc w:val="center"/>
              <w:rPr>
                <w:rFonts w:hint="eastAsia" w:ascii="宋体" w:hAnsi="宋体" w:cs="宋体"/>
                <w:color w:val="auto"/>
                <w:kern w:val="0"/>
                <w:szCs w:val="21"/>
                <w:highlight w:val="none"/>
              </w:rPr>
            </w:pPr>
          </w:p>
        </w:tc>
        <w:tc>
          <w:tcPr>
            <w:tcW w:w="990" w:type="dxa"/>
            <w:vMerge w:val="continue"/>
            <w:noWrap w:val="0"/>
            <w:vAlign w:val="center"/>
          </w:tcPr>
          <w:p w14:paraId="68AF11FE">
            <w:pPr>
              <w:widowControl/>
              <w:jc w:val="center"/>
              <w:rPr>
                <w:rFonts w:hint="eastAsia" w:ascii="宋体" w:hAnsi="宋体" w:cs="宋体"/>
                <w:color w:val="auto"/>
                <w:kern w:val="0"/>
                <w:szCs w:val="21"/>
                <w:highlight w:val="none"/>
              </w:rPr>
            </w:pPr>
          </w:p>
        </w:tc>
        <w:tc>
          <w:tcPr>
            <w:tcW w:w="2126" w:type="dxa"/>
            <w:noWrap w:val="0"/>
            <w:vAlign w:val="center"/>
          </w:tcPr>
          <w:p w14:paraId="590F1424">
            <w:pPr>
              <w:widowControl/>
              <w:spacing w:line="360" w:lineRule="auto"/>
              <w:jc w:val="left"/>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环保清单产品：</w:t>
            </w:r>
            <w:r>
              <w:rPr>
                <w:rFonts w:hint="eastAsia" w:cs="宋体"/>
                <w:b w:val="0"/>
                <w:bCs/>
                <w:color w:val="auto"/>
                <w:kern w:val="0"/>
                <w:szCs w:val="21"/>
                <w:highlight w:val="none"/>
                <w:lang w:val="en-US" w:eastAsia="zh-CN"/>
              </w:rPr>
              <w:t>1</w:t>
            </w:r>
            <w:r>
              <w:rPr>
                <w:rFonts w:hint="eastAsia" w:ascii="宋体" w:hAnsi="宋体" w:cs="宋体"/>
                <w:b w:val="0"/>
                <w:bCs/>
                <w:color w:val="auto"/>
                <w:kern w:val="0"/>
                <w:szCs w:val="21"/>
                <w:highlight w:val="none"/>
              </w:rPr>
              <w:t>分</w:t>
            </w:r>
          </w:p>
          <w:p w14:paraId="1B2A58F5">
            <w:pPr>
              <w:widowControl/>
              <w:jc w:val="center"/>
              <w:rPr>
                <w:rFonts w:hint="eastAsia" w:ascii="宋体" w:hAnsi="宋体" w:cs="宋体"/>
                <w:b w:val="0"/>
                <w:bCs/>
                <w:color w:val="auto"/>
                <w:kern w:val="0"/>
                <w:szCs w:val="21"/>
                <w:highlight w:val="none"/>
              </w:rPr>
            </w:pPr>
          </w:p>
        </w:tc>
        <w:tc>
          <w:tcPr>
            <w:tcW w:w="5294" w:type="dxa"/>
            <w:noWrap w:val="0"/>
            <w:vAlign w:val="center"/>
          </w:tcPr>
          <w:p w14:paraId="7D7C2AB9">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rPr>
            </w:pPr>
            <w:r>
              <w:rPr>
                <w:rFonts w:hint="eastAsia" w:ascii="宋体" w:hAnsi="宋体" w:cs="宋体"/>
                <w:color w:val="auto"/>
                <w:kern w:val="0"/>
                <w:szCs w:val="21"/>
                <w:highlight w:val="none"/>
              </w:rPr>
              <w:t>所投</w:t>
            </w:r>
            <w:r>
              <w:rPr>
                <w:rFonts w:hint="eastAsia" w:ascii="宋体" w:hAnsi="宋体" w:cs="宋体"/>
                <w:color w:val="auto"/>
                <w:kern w:val="0"/>
                <w:highlight w:val="none"/>
              </w:rPr>
              <w:t>建筑材料</w:t>
            </w:r>
            <w:r>
              <w:rPr>
                <w:rFonts w:hint="eastAsia" w:ascii="宋体" w:hAnsi="宋体" w:cs="宋体"/>
                <w:color w:val="auto"/>
                <w:kern w:val="0"/>
                <w:szCs w:val="21"/>
                <w:highlight w:val="none"/>
              </w:rPr>
              <w:t>如为</w:t>
            </w:r>
            <w:r>
              <w:rPr>
                <w:rFonts w:hint="eastAsia"/>
                <w:color w:val="auto"/>
                <w:highlight w:val="none"/>
              </w:rPr>
              <w:t>“环境标志产品政府采购品目清单”内的产品的，加1分。</w:t>
            </w:r>
          </w:p>
          <w:p w14:paraId="68E04ED0">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ascii="宋体" w:hAnsi="宋体" w:eastAsia="宋体" w:cs="宋体"/>
                <w:color w:val="auto"/>
                <w:kern w:val="0"/>
                <w:szCs w:val="21"/>
                <w:highlight w:val="none"/>
                <w:lang w:eastAsia="zh-CN"/>
              </w:rPr>
            </w:pPr>
            <w:r>
              <w:rPr>
                <w:rFonts w:hint="eastAsia"/>
                <w:color w:val="auto"/>
                <w:highlight w:val="none"/>
                <w:lang w:eastAsia="zh-CN"/>
              </w:rPr>
              <w:t>供应商</w:t>
            </w:r>
            <w:r>
              <w:rPr>
                <w:rFonts w:hint="eastAsia"/>
                <w:color w:val="auto"/>
                <w:highlight w:val="none"/>
              </w:rPr>
              <w:t>须在</w:t>
            </w:r>
            <w:r>
              <w:rPr>
                <w:rFonts w:hint="eastAsia"/>
                <w:color w:val="auto"/>
                <w:highlight w:val="none"/>
                <w:lang w:eastAsia="zh-CN"/>
              </w:rPr>
              <w:t>响应文件</w:t>
            </w:r>
            <w:r>
              <w:rPr>
                <w:rFonts w:hint="eastAsia"/>
                <w:color w:val="auto"/>
                <w:highlight w:val="none"/>
              </w:rPr>
              <w:t>中附该产品</w:t>
            </w:r>
            <w:r>
              <w:rPr>
                <w:rFonts w:hint="eastAsia"/>
                <w:color w:val="auto"/>
                <w:highlight w:val="none"/>
                <w:lang w:eastAsia="zh-CN"/>
              </w:rPr>
              <w:t>经</w:t>
            </w:r>
            <w:r>
              <w:rPr>
                <w:rFonts w:hint="eastAsia"/>
                <w:color w:val="auto"/>
                <w:highlight w:val="none"/>
              </w:rPr>
              <w:t>国家确定的认证机构出具的、处于有效期之内的《中国环境标志产品认证证书》复印件，否则</w:t>
            </w:r>
            <w:r>
              <w:rPr>
                <w:rFonts w:hint="eastAsia"/>
                <w:color w:val="auto"/>
                <w:highlight w:val="none"/>
                <w:lang w:eastAsia="zh-CN"/>
              </w:rPr>
              <w:t>磋商小组</w:t>
            </w:r>
            <w:r>
              <w:rPr>
                <w:rFonts w:hint="eastAsia"/>
                <w:color w:val="auto"/>
                <w:highlight w:val="none"/>
              </w:rPr>
              <w:t>有权不予认可。清单可在中华人民共和国财政部网站（http://www.mof.gov.cn）、中国政府采购网（http://www.ccgp.gov.cn/）查阅。</w:t>
            </w:r>
          </w:p>
        </w:tc>
      </w:tr>
      <w:tr w14:paraId="0FAD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0" w:type="dxa"/>
            <w:vMerge w:val="continue"/>
            <w:noWrap w:val="0"/>
            <w:vAlign w:val="center"/>
          </w:tcPr>
          <w:p w14:paraId="5AE86C8A">
            <w:pPr>
              <w:widowControl/>
              <w:jc w:val="center"/>
              <w:rPr>
                <w:rFonts w:hint="eastAsia" w:ascii="宋体" w:hAnsi="宋体" w:cs="宋体"/>
                <w:color w:val="auto"/>
                <w:kern w:val="0"/>
                <w:szCs w:val="21"/>
                <w:highlight w:val="none"/>
              </w:rPr>
            </w:pPr>
          </w:p>
        </w:tc>
        <w:tc>
          <w:tcPr>
            <w:tcW w:w="990" w:type="dxa"/>
            <w:vMerge w:val="continue"/>
            <w:noWrap w:val="0"/>
            <w:vAlign w:val="center"/>
          </w:tcPr>
          <w:p w14:paraId="324FD6B1">
            <w:pPr>
              <w:widowControl/>
              <w:jc w:val="center"/>
              <w:rPr>
                <w:rFonts w:hint="eastAsia" w:ascii="宋体" w:hAnsi="宋体" w:cs="宋体"/>
                <w:color w:val="auto"/>
                <w:kern w:val="0"/>
                <w:szCs w:val="21"/>
                <w:highlight w:val="none"/>
              </w:rPr>
            </w:pPr>
          </w:p>
        </w:tc>
        <w:tc>
          <w:tcPr>
            <w:tcW w:w="2126" w:type="dxa"/>
            <w:noWrap w:val="0"/>
            <w:vAlign w:val="center"/>
          </w:tcPr>
          <w:p w14:paraId="7E67F7A8">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rPr>
            </w:pPr>
            <w:r>
              <w:rPr>
                <w:rFonts w:hint="eastAsia"/>
                <w:color w:val="auto"/>
                <w:highlight w:val="none"/>
                <w:lang w:val="en-US" w:eastAsia="zh-CN"/>
              </w:rPr>
              <w:t xml:space="preserve">信 用 评 价 </w:t>
            </w:r>
          </w:p>
          <w:p w14:paraId="055F3ABB">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rPr>
            </w:pPr>
            <w:r>
              <w:rPr>
                <w:rFonts w:hint="eastAsia"/>
                <w:color w:val="auto"/>
                <w:highlight w:val="none"/>
                <w:lang w:val="en-US" w:eastAsia="zh-CN"/>
              </w:rPr>
              <w:t>（2 分）</w:t>
            </w:r>
          </w:p>
          <w:p w14:paraId="166EC2DB">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rPr>
            </w:pPr>
          </w:p>
        </w:tc>
        <w:tc>
          <w:tcPr>
            <w:tcW w:w="5294" w:type="dxa"/>
            <w:noWrap w:val="0"/>
            <w:vAlign w:val="center"/>
          </w:tcPr>
          <w:p w14:paraId="536F6D11">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outlineLvl w:val="9"/>
              <w:rPr>
                <w:rFonts w:hint="eastAsia"/>
                <w:color w:val="auto"/>
                <w:highlight w:val="none"/>
                <w:lang w:eastAsia="zh-CN"/>
              </w:rPr>
            </w:pPr>
            <w:r>
              <w:rPr>
                <w:rFonts w:hint="eastAsia"/>
                <w:color w:val="auto"/>
                <w:highlight w:val="none"/>
                <w:lang w:eastAsia="zh-CN"/>
              </w:rPr>
              <w:t>根据《南阳市政府采购信用评价实施办法》，投标人登录“南阳市政府采购信用管理系统”打印并提交《南阳市政府采购供应商信用记录表》，诚信评价为三星级的加 1 分，四星级的加 2 分，其他不得分；</w:t>
            </w:r>
          </w:p>
        </w:tc>
      </w:tr>
    </w:tbl>
    <w:p w14:paraId="632742FF">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11.</w:t>
      </w:r>
      <w:r>
        <w:rPr>
          <w:rFonts w:hint="eastAsia" w:ascii="宋体" w:hAnsi="宋体" w:eastAsia="宋体" w:cs="宋体"/>
          <w:snapToGrid w:val="0"/>
          <w:color w:val="000000"/>
          <w:spacing w:val="0"/>
          <w:w w:val="100"/>
          <w:kern w:val="0"/>
          <w:sz w:val="24"/>
          <w:szCs w:val="24"/>
          <w:highlight w:val="none"/>
          <w:lang w:val="en-US" w:eastAsia="en-US" w:bidi="ar-SA"/>
        </w:rPr>
        <w:t>有下列情况之一的，</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宋体" w:hAnsi="宋体" w:eastAsia="宋体" w:cs="宋体"/>
          <w:snapToGrid w:val="0"/>
          <w:color w:val="000000"/>
          <w:spacing w:val="0"/>
          <w:w w:val="100"/>
          <w:kern w:val="0"/>
          <w:sz w:val="24"/>
          <w:szCs w:val="24"/>
          <w:highlight w:val="none"/>
          <w:lang w:val="en-US" w:eastAsia="en-US" w:bidi="ar-SA"/>
        </w:rPr>
        <w:t>宣布本项目终止：</w:t>
      </w:r>
    </w:p>
    <w:p w14:paraId="53902D9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11.1 </w:t>
      </w:r>
      <w:r>
        <w:rPr>
          <w:rFonts w:hint="eastAsia" w:ascii="宋体" w:hAnsi="宋体" w:eastAsia="宋体" w:cs="宋体"/>
          <w:snapToGrid w:val="0"/>
          <w:color w:val="000000"/>
          <w:spacing w:val="0"/>
          <w:w w:val="100"/>
          <w:kern w:val="0"/>
          <w:sz w:val="24"/>
          <w:szCs w:val="24"/>
          <w:highlight w:val="none"/>
          <w:lang w:val="en-US" w:eastAsia="en-US" w:bidi="ar-SA"/>
        </w:rPr>
        <w:t>因情况变化，不再符合规定的竞争性磋商采购方式适用情形的；</w:t>
      </w:r>
    </w:p>
    <w:p w14:paraId="1C324055">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11.2 </w:t>
      </w:r>
      <w:r>
        <w:rPr>
          <w:rFonts w:hint="eastAsia" w:ascii="宋体" w:hAnsi="宋体" w:eastAsia="宋体" w:cs="宋体"/>
          <w:snapToGrid w:val="0"/>
          <w:color w:val="000000"/>
          <w:spacing w:val="0"/>
          <w:w w:val="100"/>
          <w:kern w:val="0"/>
          <w:sz w:val="24"/>
          <w:szCs w:val="24"/>
          <w:highlight w:val="none"/>
          <w:lang w:val="en-US" w:eastAsia="en-US" w:bidi="ar-SA"/>
        </w:rPr>
        <w:t>出现影响采购公正的违法、违规行为的；</w:t>
      </w:r>
    </w:p>
    <w:p w14:paraId="7C0EE1A2">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11.3 </w:t>
      </w:r>
      <w:r>
        <w:rPr>
          <w:rFonts w:hint="eastAsia" w:ascii="宋体" w:hAnsi="宋体" w:eastAsia="宋体" w:cs="宋体"/>
          <w:snapToGrid w:val="0"/>
          <w:color w:val="000000"/>
          <w:spacing w:val="0"/>
          <w:w w:val="100"/>
          <w:kern w:val="0"/>
          <w:sz w:val="24"/>
          <w:szCs w:val="24"/>
          <w:highlight w:val="none"/>
          <w:lang w:val="en-US" w:eastAsia="en-US" w:bidi="ar-SA"/>
        </w:rPr>
        <w:t>法律法规规定的其他情况。</w:t>
      </w:r>
    </w:p>
    <w:p w14:paraId="65AC6DCD">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仿宋_GB2312" w:hAnsi="仿宋_GB2312" w:eastAsia="仿宋_GB2312" w:cs="仿宋_GB2312"/>
          <w:b/>
          <w:spacing w:val="0"/>
          <w:w w:val="100"/>
          <w:sz w:val="28"/>
          <w:szCs w:val="28"/>
          <w:highlight w:val="none"/>
          <w:lang w:val="en-US" w:eastAsia="zh-CN"/>
        </w:rPr>
      </w:pPr>
      <w:r>
        <w:rPr>
          <w:rFonts w:hint="eastAsia" w:ascii="宋体" w:hAnsi="宋体" w:eastAsia="宋体" w:cs="宋体"/>
          <w:snapToGrid w:val="0"/>
          <w:color w:val="000000"/>
          <w:spacing w:val="0"/>
          <w:w w:val="100"/>
          <w:kern w:val="0"/>
          <w:sz w:val="24"/>
          <w:szCs w:val="24"/>
          <w:highlight w:val="none"/>
          <w:lang w:val="en-US" w:eastAsia="zh-CN" w:bidi="ar-SA"/>
        </w:rPr>
        <w:t>12.</w:t>
      </w:r>
      <w:r>
        <w:rPr>
          <w:rFonts w:hint="eastAsia" w:ascii="宋体" w:hAnsi="宋体" w:eastAsia="宋体" w:cs="宋体"/>
          <w:snapToGrid w:val="0"/>
          <w:color w:val="000000"/>
          <w:spacing w:val="0"/>
          <w:w w:val="100"/>
          <w:kern w:val="0"/>
          <w:sz w:val="24"/>
          <w:szCs w:val="24"/>
          <w:highlight w:val="none"/>
          <w:lang w:val="en-US" w:eastAsia="en-US" w:bidi="ar-SA"/>
        </w:rPr>
        <w:t>若本项目属于政府购买服务项目，将按照《政府采购竞争性磋商采购方式管理暂行办法》和《财政部关于政府采购竞争性磋商采购方式管理暂行办法有关问题的补充通知》（财库</w:t>
      </w:r>
      <w:r>
        <w:rPr>
          <w:rFonts w:hint="eastAsia" w:asciiTheme="minorEastAsia" w:hAnsiTheme="minorEastAsia" w:eastAsiaTheme="minorEastAsia" w:cstheme="minorEastAsia"/>
          <w:spacing w:val="0"/>
          <w:w w:val="100"/>
          <w:sz w:val="24"/>
          <w:szCs w:val="24"/>
          <w:highlight w:val="none"/>
          <w:lang w:eastAsia="zh-CN"/>
        </w:rPr>
        <w:t>﹝20</w:t>
      </w:r>
      <w:r>
        <w:rPr>
          <w:rFonts w:hint="eastAsia" w:asciiTheme="minorEastAsia" w:hAnsiTheme="minorEastAsia" w:eastAsiaTheme="minorEastAsia" w:cstheme="minorEastAsia"/>
          <w:spacing w:val="0"/>
          <w:w w:val="100"/>
          <w:sz w:val="24"/>
          <w:szCs w:val="24"/>
          <w:highlight w:val="none"/>
          <w:lang w:val="en-US" w:eastAsia="zh-CN"/>
        </w:rPr>
        <w:t>15</w:t>
      </w:r>
      <w:r>
        <w:rPr>
          <w:rFonts w:hint="eastAsia" w:asciiTheme="minorEastAsia" w:hAnsiTheme="minorEastAsia" w:eastAsiaTheme="minorEastAsia" w:cstheme="minorEastAsia"/>
          <w:spacing w:val="0"/>
          <w:w w:val="100"/>
          <w:sz w:val="24"/>
          <w:szCs w:val="24"/>
          <w:highlight w:val="none"/>
          <w:lang w:eastAsia="zh-CN"/>
        </w:rPr>
        <w:t>﹞</w:t>
      </w:r>
      <w:r>
        <w:rPr>
          <w:rFonts w:hint="eastAsia" w:ascii="宋体" w:hAnsi="宋体" w:eastAsia="宋体" w:cs="宋体"/>
          <w:snapToGrid w:val="0"/>
          <w:color w:val="000000"/>
          <w:spacing w:val="0"/>
          <w:w w:val="100"/>
          <w:kern w:val="0"/>
          <w:sz w:val="24"/>
          <w:szCs w:val="24"/>
          <w:highlight w:val="none"/>
          <w:lang w:val="en-US" w:eastAsia="en-US" w:bidi="ar-SA"/>
        </w:rPr>
        <w:t>124号）等规定执行。</w:t>
      </w:r>
    </w:p>
    <w:p w14:paraId="03EBFC34">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spacing w:val="0"/>
          <w:w w:val="100"/>
          <w:kern w:val="0"/>
          <w:sz w:val="24"/>
          <w:szCs w:val="24"/>
          <w:highlight w:val="none"/>
          <w:lang w:val="en-US" w:eastAsia="zh-CN" w:bidi="ar-SA"/>
        </w:rPr>
      </w:pPr>
    </w:p>
    <w:p w14:paraId="6A3C0387">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b/>
          <w:bCs/>
          <w:snapToGrid w:val="0"/>
          <w:color w:val="000000"/>
          <w:spacing w:val="0"/>
          <w:w w:val="100"/>
          <w:kern w:val="0"/>
          <w:sz w:val="24"/>
          <w:szCs w:val="24"/>
          <w:highlight w:val="none"/>
          <w:lang w:val="en-US" w:eastAsia="zh-CN" w:bidi="ar-SA"/>
        </w:rPr>
        <w:t>六、</w:t>
      </w:r>
      <w:r>
        <w:rPr>
          <w:rFonts w:hint="eastAsia" w:ascii="宋体" w:hAnsi="宋体" w:eastAsia="宋体" w:cs="宋体"/>
          <w:b/>
          <w:bCs/>
          <w:snapToGrid w:val="0"/>
          <w:color w:val="000000"/>
          <w:spacing w:val="0"/>
          <w:w w:val="100"/>
          <w:kern w:val="0"/>
          <w:sz w:val="24"/>
          <w:szCs w:val="24"/>
          <w:highlight w:val="none"/>
          <w:lang w:val="en-US" w:eastAsia="en-US" w:bidi="ar-SA"/>
        </w:rPr>
        <w:t>成交</w:t>
      </w:r>
      <w:r>
        <w:rPr>
          <w:rFonts w:hint="eastAsia" w:ascii="宋体" w:hAnsi="宋体" w:eastAsia="宋体" w:cs="宋体"/>
          <w:b/>
          <w:bCs/>
          <w:snapToGrid w:val="0"/>
          <w:color w:val="000000"/>
          <w:spacing w:val="0"/>
          <w:w w:val="100"/>
          <w:kern w:val="0"/>
          <w:sz w:val="24"/>
          <w:szCs w:val="24"/>
          <w:highlight w:val="none"/>
          <w:lang w:val="en-US" w:eastAsia="zh-CN" w:bidi="ar-SA"/>
        </w:rPr>
        <w:t>通知及</w:t>
      </w:r>
      <w:r>
        <w:rPr>
          <w:rFonts w:hint="eastAsia" w:ascii="宋体" w:hAnsi="宋体" w:eastAsia="宋体" w:cs="宋体"/>
          <w:b/>
          <w:bCs/>
          <w:snapToGrid w:val="0"/>
          <w:color w:val="000000"/>
          <w:spacing w:val="0"/>
          <w:w w:val="100"/>
          <w:kern w:val="0"/>
          <w:sz w:val="24"/>
          <w:szCs w:val="24"/>
          <w:highlight w:val="none"/>
          <w:lang w:val="en-US" w:eastAsia="en-US" w:bidi="ar-SA"/>
        </w:rPr>
        <w:t>签订合同</w:t>
      </w:r>
    </w:p>
    <w:p w14:paraId="2F513022">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1.</w:t>
      </w:r>
      <w:r>
        <w:rPr>
          <w:rFonts w:hint="eastAsia" w:ascii="宋体" w:hAnsi="宋体" w:eastAsia="宋体" w:cs="宋体"/>
          <w:snapToGrid w:val="0"/>
          <w:color w:val="000000"/>
          <w:spacing w:val="0"/>
          <w:w w:val="100"/>
          <w:kern w:val="0"/>
          <w:sz w:val="24"/>
          <w:szCs w:val="24"/>
          <w:highlight w:val="none"/>
          <w:lang w:val="en-US" w:eastAsia="en-US" w:bidi="ar-SA"/>
        </w:rPr>
        <w:t>成交结果公布</w:t>
      </w:r>
    </w:p>
    <w:p w14:paraId="7FCAF61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1.1 </w:t>
      </w:r>
      <w:r>
        <w:rPr>
          <w:rFonts w:hint="eastAsia" w:ascii="宋体" w:hAnsi="宋体" w:eastAsia="宋体" w:cs="宋体"/>
          <w:snapToGrid w:val="0"/>
          <w:color w:val="000000"/>
          <w:spacing w:val="0"/>
          <w:w w:val="100"/>
          <w:kern w:val="0"/>
          <w:sz w:val="24"/>
          <w:szCs w:val="24"/>
          <w:highlight w:val="none"/>
          <w:lang w:val="en-US" w:eastAsia="en-US" w:bidi="ar-SA"/>
        </w:rPr>
        <w:t>成交供应商确定后，</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宋体" w:hAnsi="宋体" w:eastAsia="宋体" w:cs="宋体"/>
          <w:snapToGrid w:val="0"/>
          <w:color w:val="000000"/>
          <w:spacing w:val="0"/>
          <w:w w:val="100"/>
          <w:kern w:val="0"/>
          <w:sz w:val="24"/>
          <w:szCs w:val="24"/>
          <w:highlight w:val="none"/>
          <w:lang w:val="en-US" w:eastAsia="en-US" w:bidi="ar-SA"/>
        </w:rPr>
        <w:t>将在“河南省政府采购网”和“</w:t>
      </w:r>
      <w:r>
        <w:rPr>
          <w:rFonts w:hint="eastAsia" w:ascii="宋体" w:hAnsi="宋体" w:eastAsia="宋体" w:cs="宋体"/>
          <w:snapToGrid w:val="0"/>
          <w:color w:val="000000"/>
          <w:spacing w:val="0"/>
          <w:w w:val="100"/>
          <w:kern w:val="0"/>
          <w:sz w:val="24"/>
          <w:szCs w:val="24"/>
          <w:highlight w:val="none"/>
          <w:lang w:val="en-US" w:eastAsia="zh-CN" w:bidi="ar-SA"/>
        </w:rPr>
        <w:t>《全国公共资源交易平台(河南省· 宛城区 ）》</w:t>
      </w:r>
      <w:r>
        <w:rPr>
          <w:rFonts w:hint="eastAsia" w:ascii="宋体" w:hAnsi="宋体" w:eastAsia="宋体" w:cs="宋体"/>
          <w:snapToGrid w:val="0"/>
          <w:color w:val="000000"/>
          <w:spacing w:val="0"/>
          <w:w w:val="100"/>
          <w:kern w:val="0"/>
          <w:sz w:val="24"/>
          <w:szCs w:val="24"/>
          <w:highlight w:val="none"/>
          <w:lang w:val="en-US" w:eastAsia="en-US" w:bidi="ar-SA"/>
        </w:rPr>
        <w:t>”上发布成交公告。</w:t>
      </w:r>
    </w:p>
    <w:p w14:paraId="0642887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1.2 </w:t>
      </w:r>
      <w:r>
        <w:rPr>
          <w:rFonts w:hint="eastAsia" w:ascii="宋体" w:hAnsi="宋体" w:eastAsia="宋体" w:cs="宋体"/>
          <w:snapToGrid w:val="0"/>
          <w:color w:val="000000"/>
          <w:spacing w:val="0"/>
          <w:w w:val="100"/>
          <w:kern w:val="0"/>
          <w:sz w:val="24"/>
          <w:szCs w:val="24"/>
          <w:highlight w:val="none"/>
          <w:lang w:val="en-US" w:eastAsia="en-US" w:bidi="ar-SA"/>
        </w:rPr>
        <w:t>如项目终止，成交结果公告以“河南省政府采购网”发布的为准。</w:t>
      </w:r>
    </w:p>
    <w:p w14:paraId="2B79B46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2.</w:t>
      </w:r>
      <w:r>
        <w:rPr>
          <w:rFonts w:hint="eastAsia" w:ascii="宋体" w:hAnsi="宋体" w:eastAsia="宋体" w:cs="宋体"/>
          <w:snapToGrid w:val="0"/>
          <w:color w:val="000000"/>
          <w:spacing w:val="0"/>
          <w:w w:val="100"/>
          <w:kern w:val="0"/>
          <w:sz w:val="24"/>
          <w:szCs w:val="24"/>
          <w:highlight w:val="none"/>
          <w:lang w:val="en-US" w:eastAsia="en-US" w:bidi="ar-SA"/>
        </w:rPr>
        <w:t>发出成交通知书</w:t>
      </w:r>
    </w:p>
    <w:p w14:paraId="54C2EB1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2.1 </w:t>
      </w:r>
      <w:r>
        <w:rPr>
          <w:rFonts w:hint="eastAsia" w:ascii="宋体" w:hAnsi="宋体" w:eastAsia="宋体" w:cs="宋体"/>
          <w:snapToGrid w:val="0"/>
          <w:color w:val="000000"/>
          <w:spacing w:val="0"/>
          <w:w w:val="100"/>
          <w:kern w:val="0"/>
          <w:sz w:val="24"/>
          <w:szCs w:val="24"/>
          <w:highlight w:val="none"/>
          <w:lang w:val="en-US" w:eastAsia="en-US" w:bidi="ar-SA"/>
        </w:rPr>
        <w:t>根据成交结果，</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宋体" w:hAnsi="宋体" w:eastAsia="宋体" w:cs="宋体"/>
          <w:snapToGrid w:val="0"/>
          <w:color w:val="000000"/>
          <w:spacing w:val="0"/>
          <w:w w:val="100"/>
          <w:kern w:val="0"/>
          <w:sz w:val="24"/>
          <w:szCs w:val="24"/>
          <w:highlight w:val="none"/>
          <w:lang w:val="en-US" w:eastAsia="en-US" w:bidi="ar-SA"/>
        </w:rPr>
        <w:t>通过“南阳市公共资源交易中心</w:t>
      </w:r>
      <w:r>
        <w:rPr>
          <w:rFonts w:hint="eastAsia" w:ascii="宋体" w:hAnsi="宋体" w:eastAsia="宋体" w:cs="宋体"/>
          <w:snapToGrid w:val="0"/>
          <w:color w:val="000000"/>
          <w:spacing w:val="0"/>
          <w:w w:val="100"/>
          <w:kern w:val="0"/>
          <w:sz w:val="24"/>
          <w:szCs w:val="24"/>
          <w:highlight w:val="none"/>
          <w:lang w:val="en-US" w:eastAsia="zh-CN" w:bidi="ar-SA"/>
        </w:rPr>
        <w:t>公共服务平台或</w:t>
      </w:r>
      <w:r>
        <w:rPr>
          <w:rFonts w:hint="eastAsia" w:ascii="宋体" w:hAnsi="宋体" w:eastAsia="宋体" w:cs="宋体"/>
          <w:snapToGrid w:val="0"/>
          <w:color w:val="000000"/>
          <w:spacing w:val="0"/>
          <w:w w:val="100"/>
          <w:kern w:val="0"/>
          <w:sz w:val="24"/>
          <w:szCs w:val="24"/>
          <w:highlight w:val="none"/>
          <w:lang w:val="en-US" w:eastAsia="en-US" w:bidi="ar-SA"/>
        </w:rPr>
        <w:t>电子营业执照应用平台”向成交供应商发出电子成交通知书，成交供应商可登陆</w:t>
      </w:r>
      <w:r>
        <w:rPr>
          <w:rFonts w:hint="eastAsia" w:ascii="宋体" w:hAnsi="宋体" w:eastAsia="宋体" w:cs="宋体"/>
          <w:snapToGrid w:val="0"/>
          <w:color w:val="000000"/>
          <w:spacing w:val="0"/>
          <w:w w:val="100"/>
          <w:kern w:val="0"/>
          <w:sz w:val="24"/>
          <w:szCs w:val="24"/>
          <w:highlight w:val="none"/>
          <w:lang w:val="en-US" w:eastAsia="zh-CN" w:bidi="ar-SA"/>
        </w:rPr>
        <w:t>南阳市公共资源交易平台会员系统或电子营业执照应用平台</w:t>
      </w:r>
      <w:r>
        <w:rPr>
          <w:rFonts w:hint="eastAsia" w:ascii="宋体" w:hAnsi="宋体" w:eastAsia="宋体" w:cs="宋体"/>
          <w:snapToGrid w:val="0"/>
          <w:color w:val="000000"/>
          <w:spacing w:val="0"/>
          <w:w w:val="100"/>
          <w:kern w:val="0"/>
          <w:sz w:val="24"/>
          <w:szCs w:val="24"/>
          <w:highlight w:val="none"/>
          <w:lang w:val="en-US" w:eastAsia="en-US" w:bidi="ar-SA"/>
        </w:rPr>
        <w:t>，自行打印加盖电子签章的成交通知书。</w:t>
      </w:r>
    </w:p>
    <w:p w14:paraId="26330F31">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2.2 </w:t>
      </w:r>
      <w:r>
        <w:rPr>
          <w:rFonts w:hint="eastAsia" w:ascii="宋体" w:hAnsi="宋体" w:eastAsia="宋体" w:cs="宋体"/>
          <w:snapToGrid w:val="0"/>
          <w:color w:val="000000"/>
          <w:spacing w:val="0"/>
          <w:w w:val="100"/>
          <w:kern w:val="0"/>
          <w:sz w:val="24"/>
          <w:szCs w:val="24"/>
          <w:highlight w:val="none"/>
          <w:lang w:val="en-US" w:eastAsia="en-US" w:bidi="ar-SA"/>
        </w:rPr>
        <w:t>《成交通知书》是签订政府采购合同的重要依据，对采购人与成交供应商具有法律效力。</w:t>
      </w:r>
    </w:p>
    <w:p w14:paraId="4D450182">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3.</w:t>
      </w:r>
      <w:r>
        <w:rPr>
          <w:rFonts w:hint="eastAsia" w:ascii="宋体" w:hAnsi="宋体" w:eastAsia="宋体" w:cs="宋体"/>
          <w:snapToGrid w:val="0"/>
          <w:color w:val="000000"/>
          <w:spacing w:val="0"/>
          <w:w w:val="100"/>
          <w:kern w:val="0"/>
          <w:sz w:val="24"/>
          <w:szCs w:val="24"/>
          <w:highlight w:val="none"/>
          <w:lang w:val="en-US" w:eastAsia="en-US" w:bidi="ar-SA"/>
        </w:rPr>
        <w:t>签订合同</w:t>
      </w:r>
    </w:p>
    <w:p w14:paraId="738E821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3.1 </w:t>
      </w:r>
      <w:r>
        <w:rPr>
          <w:rFonts w:hint="eastAsia" w:ascii="宋体" w:hAnsi="宋体" w:eastAsia="宋体" w:cs="宋体"/>
          <w:snapToGrid w:val="0"/>
          <w:color w:val="000000"/>
          <w:spacing w:val="0"/>
          <w:w w:val="100"/>
          <w:kern w:val="0"/>
          <w:sz w:val="24"/>
          <w:szCs w:val="24"/>
          <w:highlight w:val="none"/>
          <w:lang w:val="en-US" w:eastAsia="en-US" w:bidi="ar-SA"/>
        </w:rPr>
        <w:t>成交供应商和采购人应在《成交通知书》发出</w:t>
      </w:r>
      <w:r>
        <w:rPr>
          <w:rFonts w:hint="eastAsia" w:ascii="宋体" w:hAnsi="宋体" w:eastAsia="宋体" w:cs="宋体"/>
          <w:snapToGrid w:val="0"/>
          <w:color w:val="000000"/>
          <w:spacing w:val="0"/>
          <w:w w:val="100"/>
          <w:kern w:val="0"/>
          <w:sz w:val="24"/>
          <w:szCs w:val="24"/>
          <w:highlight w:val="none"/>
          <w:lang w:val="en-US" w:eastAsia="zh-CN" w:bidi="ar-SA"/>
        </w:rPr>
        <w:t>后及时</w:t>
      </w:r>
      <w:r>
        <w:rPr>
          <w:rFonts w:hint="eastAsia" w:ascii="宋体" w:hAnsi="宋体" w:eastAsia="宋体" w:cs="宋体"/>
          <w:snapToGrid w:val="0"/>
          <w:color w:val="000000"/>
          <w:spacing w:val="0"/>
          <w:w w:val="100"/>
          <w:kern w:val="0"/>
          <w:sz w:val="24"/>
          <w:szCs w:val="24"/>
          <w:highlight w:val="none"/>
          <w:lang w:val="en-US" w:eastAsia="en-US" w:bidi="ar-SA"/>
        </w:rPr>
        <w:t>签订政府采购合同，逾期无故不签订的，按《政府采购竞争性磋商采购方式管理暂行办法》及有关规定处理。</w:t>
      </w:r>
    </w:p>
    <w:p w14:paraId="0E69400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3.2 </w:t>
      </w:r>
      <w:r>
        <w:rPr>
          <w:rFonts w:hint="eastAsia" w:ascii="宋体" w:hAnsi="宋体" w:eastAsia="宋体" w:cs="宋体"/>
          <w:snapToGrid w:val="0"/>
          <w:color w:val="000000"/>
          <w:spacing w:val="0"/>
          <w:w w:val="100"/>
          <w:kern w:val="0"/>
          <w:sz w:val="24"/>
          <w:szCs w:val="24"/>
          <w:highlight w:val="none"/>
          <w:lang w:val="en-US" w:eastAsia="en-US" w:bidi="ar-SA"/>
        </w:rPr>
        <w:t>竞争性磋商文件、响应文件、供应商在磋商过程中的承诺以及确认材料，均为合同的有效组成部分。</w:t>
      </w:r>
    </w:p>
    <w:p w14:paraId="4ED3DC11">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 xml:space="preserve">3.3 </w:t>
      </w:r>
      <w:r>
        <w:rPr>
          <w:rFonts w:hint="eastAsia" w:ascii="宋体" w:hAnsi="宋体" w:eastAsia="宋体" w:cs="宋体"/>
          <w:snapToGrid w:val="0"/>
          <w:color w:val="000000"/>
          <w:spacing w:val="0"/>
          <w:w w:val="100"/>
          <w:kern w:val="0"/>
          <w:sz w:val="24"/>
          <w:szCs w:val="24"/>
          <w:highlight w:val="none"/>
          <w:lang w:val="en-US" w:eastAsia="en-US" w:bidi="ar-SA"/>
        </w:rPr>
        <w:t>如果成交供应商不按其响应文件承诺和竞争性磋商文件要求签订政府采购合同，采购人将取消其成交资格。</w:t>
      </w:r>
    </w:p>
    <w:p w14:paraId="3BB42278">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zh-CN" w:bidi="ar-SA"/>
        </w:rPr>
      </w:pPr>
    </w:p>
    <w:p w14:paraId="67F7FCD8">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spacing w:val="0"/>
          <w:w w:val="100"/>
          <w:kern w:val="0"/>
          <w:sz w:val="24"/>
          <w:szCs w:val="24"/>
          <w:highlight w:val="none"/>
          <w:lang w:val="en-US" w:eastAsia="en-US" w:bidi="ar-SA"/>
        </w:rPr>
      </w:pPr>
      <w:r>
        <w:rPr>
          <w:rFonts w:hint="eastAsia" w:ascii="宋体" w:hAnsi="宋体" w:eastAsia="宋体" w:cs="宋体"/>
          <w:b/>
          <w:bCs/>
          <w:snapToGrid w:val="0"/>
          <w:color w:val="000000"/>
          <w:spacing w:val="0"/>
          <w:w w:val="100"/>
          <w:kern w:val="0"/>
          <w:sz w:val="24"/>
          <w:szCs w:val="24"/>
          <w:highlight w:val="none"/>
          <w:lang w:val="en-US" w:eastAsia="zh-CN" w:bidi="ar-SA"/>
        </w:rPr>
        <w:t>七、</w:t>
      </w:r>
      <w:r>
        <w:rPr>
          <w:rFonts w:hint="eastAsia" w:ascii="宋体" w:hAnsi="宋体" w:eastAsia="宋体" w:cs="宋体"/>
          <w:b/>
          <w:bCs/>
          <w:snapToGrid w:val="0"/>
          <w:color w:val="000000"/>
          <w:spacing w:val="0"/>
          <w:w w:val="100"/>
          <w:kern w:val="0"/>
          <w:sz w:val="24"/>
          <w:szCs w:val="24"/>
          <w:highlight w:val="none"/>
          <w:lang w:val="en-US" w:eastAsia="en-US" w:bidi="ar-SA"/>
        </w:rPr>
        <w:t>质疑与答复</w:t>
      </w:r>
    </w:p>
    <w:p w14:paraId="059B6603">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1.</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50C5A3A9">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2.</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质疑函须按照财政</w:t>
      </w: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部门</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发布的质疑函范本格式编制，质疑事项应具体、明确，并有必要的事实依据和法律依据。</w:t>
      </w:r>
    </w:p>
    <w:p w14:paraId="0D3D52E0">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3.</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接收质疑的方式：</w:t>
      </w:r>
    </w:p>
    <w:p w14:paraId="09802028">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 xml:space="preserve">3.1 </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在线接收，请质疑人上传质疑函原件扫描件到南阳市公共资源交易系统或南阳市公共资源电子营业执照应用平台并电话通知到项目负责人。</w:t>
      </w:r>
    </w:p>
    <w:p w14:paraId="2A5BB90C">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 xml:space="preserve">3.2 </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书面提交，请质疑人将质疑函原件送达或邮寄至采购单位联系人和</w:t>
      </w: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采购代理机构</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项目负责人，联系方式及地址详见采购公告。</w:t>
      </w:r>
    </w:p>
    <w:p w14:paraId="5055CBC9">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4.</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超出法定质疑期的、重复提出的、分次提出的或内容、形式不符合《政府采购质疑和投诉办法》的，采购人和采购代理机构可以拒收，质疑供应商将依法承担不利后果。</w:t>
      </w:r>
    </w:p>
    <w:p w14:paraId="1D22C9EE">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5.</w:t>
      </w:r>
      <w:r>
        <w:rPr>
          <w:rFonts w:hint="default"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采购人和采购代理机构在收到质疑函后7个工作日内作出答复，并以书面形式通知质疑供应商和其他有关供应商。</w:t>
      </w:r>
    </w:p>
    <w:p w14:paraId="4C86E4AA">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spacing w:val="0"/>
          <w:w w:val="100"/>
          <w:kern w:val="0"/>
          <w:sz w:val="24"/>
          <w:szCs w:val="24"/>
          <w:highlight w:val="none"/>
          <w:lang w:val="en-US" w:eastAsia="zh-CN" w:bidi="ar-SA"/>
        </w:rPr>
      </w:pPr>
    </w:p>
    <w:p w14:paraId="5B594D94">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spacing w:val="0"/>
          <w:w w:val="100"/>
          <w:kern w:val="0"/>
          <w:sz w:val="24"/>
          <w:szCs w:val="24"/>
          <w:highlight w:val="none"/>
          <w:lang w:val="en-US" w:eastAsia="en-US" w:bidi="ar-SA"/>
        </w:rPr>
      </w:pPr>
      <w:r>
        <w:rPr>
          <w:rFonts w:hint="eastAsia" w:ascii="宋体" w:hAnsi="宋体" w:eastAsia="宋体" w:cs="宋体"/>
          <w:b/>
          <w:bCs/>
          <w:snapToGrid w:val="0"/>
          <w:color w:val="000000"/>
          <w:spacing w:val="0"/>
          <w:w w:val="100"/>
          <w:kern w:val="0"/>
          <w:sz w:val="24"/>
          <w:szCs w:val="24"/>
          <w:highlight w:val="none"/>
          <w:lang w:val="en-US" w:eastAsia="zh-CN" w:bidi="ar-SA"/>
        </w:rPr>
        <w:t>八、</w:t>
      </w:r>
      <w:r>
        <w:rPr>
          <w:rFonts w:hint="eastAsia" w:ascii="宋体" w:hAnsi="宋体" w:eastAsia="宋体" w:cs="宋体"/>
          <w:b/>
          <w:bCs/>
          <w:snapToGrid w:val="0"/>
          <w:color w:val="000000"/>
          <w:spacing w:val="0"/>
          <w:w w:val="100"/>
          <w:kern w:val="0"/>
          <w:sz w:val="24"/>
          <w:szCs w:val="24"/>
          <w:highlight w:val="none"/>
          <w:lang w:val="en-US" w:eastAsia="en-US" w:bidi="ar-SA"/>
        </w:rPr>
        <w:t>注意事项</w:t>
      </w:r>
    </w:p>
    <w:p w14:paraId="3472E841">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1.</w:t>
      </w:r>
      <w:r>
        <w:rPr>
          <w:rFonts w:hint="eastAsia" w:ascii="宋体" w:hAnsi="宋体" w:eastAsia="宋体" w:cs="宋体"/>
          <w:snapToGrid w:val="0"/>
          <w:color w:val="000000"/>
          <w:spacing w:val="0"/>
          <w:w w:val="100"/>
          <w:kern w:val="0"/>
          <w:sz w:val="24"/>
          <w:szCs w:val="24"/>
          <w:highlight w:val="none"/>
          <w:lang w:val="en-US" w:eastAsia="en-US" w:bidi="ar-SA"/>
        </w:rPr>
        <w:t>如对竞争性磋商文件有疑问，应于响应文件递交截止时间前1工作日向</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宋体" w:hAnsi="宋体" w:eastAsia="宋体" w:cs="宋体"/>
          <w:snapToGrid w:val="0"/>
          <w:color w:val="000000"/>
          <w:spacing w:val="0"/>
          <w:w w:val="100"/>
          <w:kern w:val="0"/>
          <w:sz w:val="24"/>
          <w:szCs w:val="24"/>
          <w:highlight w:val="none"/>
          <w:lang w:val="en-US" w:eastAsia="en-US" w:bidi="ar-SA"/>
        </w:rPr>
        <w:t>提出。</w:t>
      </w:r>
    </w:p>
    <w:p w14:paraId="1EF1D5C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2.</w:t>
      </w:r>
      <w:r>
        <w:rPr>
          <w:rFonts w:hint="eastAsia" w:ascii="宋体" w:hAnsi="宋体" w:eastAsia="宋体" w:cs="宋体"/>
          <w:snapToGrid w:val="0"/>
          <w:color w:val="000000"/>
          <w:spacing w:val="0"/>
          <w:w w:val="100"/>
          <w:kern w:val="0"/>
          <w:sz w:val="24"/>
          <w:szCs w:val="24"/>
          <w:highlight w:val="none"/>
          <w:lang w:val="en-US" w:eastAsia="en-US" w:bidi="ar-SA"/>
        </w:rPr>
        <w:t>供应商必须由法定代表人或授权代表参加磋商，随时接受磋商小组的询问、质疑，并按照磋商小组的要求答复。</w:t>
      </w:r>
    </w:p>
    <w:p w14:paraId="0B09B7D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宋体" w:hAnsi="宋体" w:eastAsia="宋体" w:cs="宋体"/>
          <w:snapToGrid w:val="0"/>
          <w:color w:val="000000"/>
          <w:spacing w:val="0"/>
          <w:w w:val="100"/>
          <w:kern w:val="0"/>
          <w:sz w:val="24"/>
          <w:szCs w:val="24"/>
          <w:highlight w:val="none"/>
          <w:lang w:val="en-US" w:eastAsia="zh-CN" w:bidi="ar-SA"/>
        </w:rPr>
        <w:t>3.</w:t>
      </w:r>
      <w:r>
        <w:rPr>
          <w:rFonts w:hint="eastAsia" w:ascii="宋体" w:hAnsi="宋体" w:eastAsia="宋体" w:cs="宋体"/>
          <w:snapToGrid w:val="0"/>
          <w:color w:val="000000"/>
          <w:spacing w:val="0"/>
          <w:w w:val="100"/>
          <w:kern w:val="0"/>
          <w:sz w:val="24"/>
          <w:szCs w:val="24"/>
          <w:highlight w:val="none"/>
          <w:lang w:val="en-US" w:eastAsia="en-US" w:bidi="ar-SA"/>
        </w:rPr>
        <w:t>供应商自行承担参加竞争性磋商的全部费用。</w:t>
      </w:r>
    </w:p>
    <w:p w14:paraId="5B87375C">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宋体" w:hAnsi="宋体" w:eastAsia="宋体" w:cs="宋体"/>
          <w:snapToGrid w:val="0"/>
          <w:color w:val="000000"/>
          <w:spacing w:val="0"/>
          <w:w w:val="100"/>
          <w:kern w:val="0"/>
          <w:sz w:val="24"/>
          <w:szCs w:val="24"/>
          <w:highlight w:val="none"/>
          <w:lang w:val="en-US" w:eastAsia="zh-CN" w:bidi="ar-SA"/>
        </w:rPr>
        <w:t>4.</w:t>
      </w:r>
      <w:r>
        <w:rPr>
          <w:rFonts w:hint="eastAsia" w:ascii="宋体" w:hAnsi="宋体" w:eastAsia="宋体" w:cs="宋体"/>
          <w:snapToGrid w:val="0"/>
          <w:color w:val="000000"/>
          <w:spacing w:val="0"/>
          <w:w w:val="100"/>
          <w:kern w:val="0"/>
          <w:sz w:val="24"/>
          <w:szCs w:val="24"/>
          <w:highlight w:val="none"/>
          <w:lang w:val="en-US" w:eastAsia="en-US" w:bidi="ar-SA"/>
        </w:rPr>
        <w:t>本竞争性磋商文件最终解释权归</w:t>
      </w:r>
      <w:r>
        <w:rPr>
          <w:rFonts w:hint="eastAsia" w:ascii="宋体" w:hAnsi="宋体" w:eastAsia="宋体" w:cs="宋体"/>
          <w:snapToGrid w:val="0"/>
          <w:color w:val="000000"/>
          <w:spacing w:val="0"/>
          <w:w w:val="100"/>
          <w:kern w:val="0"/>
          <w:sz w:val="24"/>
          <w:szCs w:val="24"/>
          <w:highlight w:val="none"/>
          <w:lang w:val="en-US" w:eastAsia="zh-CN" w:bidi="ar-SA"/>
        </w:rPr>
        <w:t>采购代理机构</w:t>
      </w:r>
      <w:r>
        <w:rPr>
          <w:rFonts w:hint="eastAsia" w:ascii="宋体" w:hAnsi="宋体" w:eastAsia="宋体" w:cs="宋体"/>
          <w:snapToGrid w:val="0"/>
          <w:color w:val="000000"/>
          <w:spacing w:val="0"/>
          <w:w w:val="100"/>
          <w:kern w:val="0"/>
          <w:sz w:val="24"/>
          <w:szCs w:val="24"/>
          <w:highlight w:val="none"/>
          <w:lang w:val="en-US" w:eastAsia="en-US" w:bidi="ar-SA"/>
        </w:rPr>
        <w:t>。</w:t>
      </w:r>
    </w:p>
    <w:p w14:paraId="7595848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position w:val="17"/>
          <w:sz w:val="24"/>
          <w:szCs w:val="24"/>
          <w:highlight w:val="none"/>
          <w:lang w:val="en-US" w:eastAsia="zh-CN" w:bidi="ar-SA"/>
        </w:rPr>
      </w:pPr>
    </w:p>
    <w:p w14:paraId="612F13A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position w:val="17"/>
          <w:sz w:val="24"/>
          <w:szCs w:val="24"/>
          <w:highlight w:val="none"/>
          <w:lang w:val="en-US" w:eastAsia="zh-CN" w:bidi="ar-SA"/>
        </w:rPr>
      </w:pPr>
    </w:p>
    <w:p w14:paraId="690CEB6D">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59040F5D">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6B5265F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61BCDF69">
      <w:pPr>
        <w:pStyle w:val="5"/>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27D1260D">
      <w:pPr>
        <w:pStyle w:val="6"/>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6F4CFE14">
      <w:pP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54ED83B7">
      <w:pPr>
        <w:pStyle w:val="5"/>
        <w:rPr>
          <w:rFonts w:hint="eastAsia"/>
          <w:highlight w:val="none"/>
          <w:lang w:val="en-US" w:eastAsia="zh-CN"/>
        </w:rPr>
      </w:pPr>
    </w:p>
    <w:p w14:paraId="607F3D0A">
      <w:pPr>
        <w:pStyle w:val="6"/>
        <w:rPr>
          <w:rFonts w:hint="eastAsia"/>
          <w:highlight w:val="none"/>
          <w:lang w:val="en-US" w:eastAsia="zh-CN"/>
        </w:rPr>
      </w:pPr>
    </w:p>
    <w:p w14:paraId="207BC913">
      <w:pPr>
        <w:rPr>
          <w:rFonts w:hint="eastAsia"/>
          <w:highlight w:val="none"/>
          <w:lang w:val="en-US" w:eastAsia="zh-CN"/>
        </w:rPr>
      </w:pPr>
    </w:p>
    <w:p w14:paraId="64702061">
      <w:pPr>
        <w:rPr>
          <w:rFonts w:hint="eastAsia"/>
          <w:highlight w:val="none"/>
          <w:lang w:val="en-US" w:eastAsia="zh-CN"/>
        </w:rPr>
      </w:pPr>
    </w:p>
    <w:p w14:paraId="61F6A9E6">
      <w:pPr>
        <w:rPr>
          <w:rFonts w:hint="eastAsia"/>
          <w:highlight w:val="none"/>
          <w:lang w:val="en-US" w:eastAsia="zh-CN"/>
        </w:rPr>
      </w:pPr>
    </w:p>
    <w:p w14:paraId="0AE1FEE9">
      <w:pPr>
        <w:rPr>
          <w:rFonts w:hint="eastAsia"/>
          <w:highlight w:val="none"/>
          <w:lang w:val="en-US" w:eastAsia="zh-CN"/>
        </w:rPr>
      </w:pPr>
    </w:p>
    <w:p w14:paraId="48B4E5BD">
      <w:pPr>
        <w:rPr>
          <w:rFonts w:hint="eastAsia"/>
          <w:highlight w:val="none"/>
          <w:lang w:val="en-US" w:eastAsia="zh-CN"/>
        </w:rPr>
      </w:pPr>
    </w:p>
    <w:p w14:paraId="19EB06CA">
      <w:pPr>
        <w:rPr>
          <w:rFonts w:hint="eastAsia"/>
          <w:highlight w:val="none"/>
          <w:lang w:val="en-US" w:eastAsia="zh-CN"/>
        </w:rPr>
      </w:pPr>
    </w:p>
    <w:p w14:paraId="1252B6C9">
      <w:pPr>
        <w:rPr>
          <w:rFonts w:hint="eastAsia"/>
          <w:highlight w:val="none"/>
          <w:lang w:val="en-US" w:eastAsia="zh-CN"/>
        </w:rPr>
      </w:pPr>
    </w:p>
    <w:p w14:paraId="477A327D">
      <w:pPr>
        <w:rPr>
          <w:rFonts w:hint="eastAsia"/>
          <w:highlight w:val="none"/>
          <w:lang w:val="en-US" w:eastAsia="zh-CN"/>
        </w:rPr>
      </w:pPr>
    </w:p>
    <w:p w14:paraId="4200EC40">
      <w:pPr>
        <w:rPr>
          <w:rFonts w:hint="eastAsia"/>
          <w:highlight w:val="none"/>
          <w:lang w:val="en-US" w:eastAsia="zh-CN"/>
        </w:rPr>
      </w:pPr>
    </w:p>
    <w:p w14:paraId="50209F93">
      <w:pPr>
        <w:rPr>
          <w:rFonts w:hint="eastAsia"/>
          <w:highlight w:val="none"/>
          <w:lang w:val="en-US" w:eastAsia="zh-CN"/>
        </w:rPr>
      </w:pPr>
    </w:p>
    <w:p w14:paraId="49C54C3E">
      <w:pPr>
        <w:rPr>
          <w:rFonts w:hint="eastAsia"/>
          <w:highlight w:val="none"/>
          <w:lang w:val="en-US" w:eastAsia="zh-CN"/>
        </w:rPr>
      </w:pPr>
    </w:p>
    <w:p w14:paraId="42F4D341">
      <w:pPr>
        <w:rPr>
          <w:rFonts w:hint="eastAsia"/>
          <w:highlight w:val="none"/>
          <w:lang w:val="en-US" w:eastAsia="zh-CN"/>
        </w:rPr>
      </w:pPr>
    </w:p>
    <w:p w14:paraId="60889AA1">
      <w:pPr>
        <w:rPr>
          <w:rFonts w:hint="eastAsia"/>
          <w:highlight w:val="none"/>
          <w:lang w:val="en-US" w:eastAsia="zh-CN"/>
        </w:rPr>
      </w:pPr>
    </w:p>
    <w:p w14:paraId="4406CB98">
      <w:pPr>
        <w:rPr>
          <w:rFonts w:hint="eastAsia"/>
          <w:highlight w:val="none"/>
          <w:lang w:val="en-US" w:eastAsia="zh-CN"/>
        </w:rPr>
      </w:pPr>
    </w:p>
    <w:p w14:paraId="4A7EADB9">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pPr>
    </w:p>
    <w:p w14:paraId="05A75D00">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napToGrid w:val="0"/>
          <w:color w:val="000000"/>
          <w:spacing w:val="0"/>
          <w:w w:val="100"/>
          <w:kern w:val="0"/>
          <w:position w:val="17"/>
          <w:sz w:val="32"/>
          <w:szCs w:val="32"/>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position w:val="17"/>
          <w:sz w:val="32"/>
          <w:szCs w:val="32"/>
          <w:highlight w:val="none"/>
          <w:lang w:val="en-US" w:eastAsia="zh-CN" w:bidi="ar-SA"/>
        </w:rPr>
        <w:t>河南省政府采购合同融资政策告知函</w:t>
      </w:r>
    </w:p>
    <w:p w14:paraId="3DBD44F3">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各供应商：</w:t>
      </w:r>
    </w:p>
    <w:p w14:paraId="241B1DB6">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欢迎贵公司参与河南省政府采购活动!</w:t>
      </w:r>
    </w:p>
    <w:p w14:paraId="756FBB5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54E9EF95">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position w:val="17"/>
          <w:sz w:val="24"/>
          <w:szCs w:val="24"/>
          <w:highlight w:val="none"/>
          <w:lang w:val="en-US" w:eastAsia="zh-CN" w:bidi="ar-SA"/>
        </w:rPr>
        <w:t>贷款渠道和提供贷款的金融机构，可在河南省政府采购网“河南省政府采购合同融资平台”查询联系。</w:t>
      </w:r>
    </w:p>
    <w:p w14:paraId="50990139">
      <w:pPr>
        <w:keepNext w:val="0"/>
        <w:keepLines w:val="0"/>
        <w:pageBreakBefore w:val="0"/>
        <w:kinsoku/>
        <w:wordWrap w:val="0"/>
        <w:overflowPunct/>
        <w:topLinePunct w:val="0"/>
        <w:bidi w:val="0"/>
        <w:spacing w:after="0" w:line="360" w:lineRule="auto"/>
        <w:ind w:firstLine="482"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pacing w:val="0"/>
          <w:w w:val="100"/>
          <w:sz w:val="24"/>
          <w:szCs w:val="24"/>
          <w:highlight w:val="none"/>
        </w:rPr>
        <w:t>为更大力度激发市场活力和社会创造力，增强发展动力</w:t>
      </w:r>
      <w:r>
        <w:rPr>
          <w:rFonts w:hint="eastAsia" w:asciiTheme="minorEastAsia" w:hAnsiTheme="minorEastAsia" w:eastAsiaTheme="minorEastAsia" w:cstheme="minorEastAsia"/>
          <w:b/>
          <w:bCs/>
          <w:spacing w:val="0"/>
          <w:w w:val="100"/>
          <w:sz w:val="24"/>
          <w:szCs w:val="24"/>
          <w:highlight w:val="none"/>
          <w:lang w:eastAsia="zh-CN"/>
        </w:rPr>
        <w:t>，</w:t>
      </w:r>
      <w:r>
        <w:rPr>
          <w:rFonts w:hint="eastAsia" w:asciiTheme="minorEastAsia" w:hAnsiTheme="minorEastAsia" w:eastAsiaTheme="minorEastAsia" w:cstheme="minorEastAsia"/>
          <w:b/>
          <w:bCs/>
          <w:spacing w:val="0"/>
          <w:w w:val="100"/>
          <w:sz w:val="24"/>
          <w:szCs w:val="24"/>
          <w:highlight w:val="none"/>
        </w:rPr>
        <w:t>进一步加强政府采购合同线上融资一站式服务（简称</w:t>
      </w:r>
      <w:r>
        <w:rPr>
          <w:rFonts w:hint="eastAsia" w:asciiTheme="minorEastAsia" w:hAnsiTheme="minorEastAsia" w:eastAsiaTheme="minorEastAsia" w:cstheme="minorEastAsia"/>
          <w:b/>
          <w:bCs/>
          <w:spacing w:val="0"/>
          <w:w w:val="100"/>
          <w:sz w:val="24"/>
          <w:szCs w:val="24"/>
          <w:highlight w:val="none"/>
          <w:lang w:eastAsia="zh-CN"/>
        </w:rPr>
        <w:t>“</w:t>
      </w:r>
      <w:r>
        <w:rPr>
          <w:rFonts w:hint="eastAsia" w:asciiTheme="minorEastAsia" w:hAnsiTheme="minorEastAsia" w:eastAsiaTheme="minorEastAsia" w:cstheme="minorEastAsia"/>
          <w:b/>
          <w:bCs/>
          <w:spacing w:val="0"/>
          <w:w w:val="100"/>
          <w:sz w:val="24"/>
          <w:szCs w:val="24"/>
          <w:highlight w:val="none"/>
        </w:rPr>
        <w:t>政采贷</w:t>
      </w:r>
      <w:r>
        <w:rPr>
          <w:rFonts w:hint="eastAsia" w:asciiTheme="minorEastAsia" w:hAnsiTheme="minorEastAsia" w:eastAsiaTheme="minorEastAsia" w:cstheme="minorEastAsia"/>
          <w:b/>
          <w:bCs/>
          <w:spacing w:val="0"/>
          <w:w w:val="100"/>
          <w:sz w:val="24"/>
          <w:szCs w:val="24"/>
          <w:highlight w:val="none"/>
          <w:lang w:eastAsia="zh-CN"/>
        </w:rPr>
        <w:t>”</w:t>
      </w:r>
      <w:r>
        <w:rPr>
          <w:rFonts w:hint="eastAsia" w:asciiTheme="minorEastAsia" w:hAnsiTheme="minorEastAsia" w:eastAsiaTheme="minorEastAsia" w:cstheme="minorEastAsia"/>
          <w:b/>
          <w:bCs/>
          <w:spacing w:val="0"/>
          <w:w w:val="100"/>
          <w:sz w:val="24"/>
          <w:szCs w:val="24"/>
          <w:highlight w:val="none"/>
        </w:rPr>
        <w:t>），有需求的供应商，可按上述通知要求办理政采贷。</w:t>
      </w:r>
    </w:p>
    <w:p w14:paraId="0AF2EF8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spacing w:val="0"/>
          <w:w w:val="100"/>
          <w:kern w:val="0"/>
          <w:sz w:val="24"/>
          <w:szCs w:val="24"/>
          <w:highlight w:val="none"/>
          <w:lang w:val="en-US" w:eastAsia="en-US" w:bidi="ar-SA"/>
        </w:rPr>
      </w:pPr>
    </w:p>
    <w:p w14:paraId="3B89B48E">
      <w:pPr>
        <w:keepNext w:val="0"/>
        <w:keepLines w:val="0"/>
        <w:pageBreakBefore w:val="0"/>
        <w:kinsoku/>
        <w:wordWrap w:val="0"/>
        <w:overflowPunct/>
        <w:topLinePunct w:val="0"/>
        <w:bidi w:val="0"/>
        <w:spacing w:after="0" w:line="360" w:lineRule="auto"/>
        <w:jc w:val="both"/>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05BA4693">
      <w:pPr>
        <w:keepNext w:val="0"/>
        <w:keepLines w:val="0"/>
        <w:pageBreakBefore w:val="0"/>
        <w:kinsoku/>
        <w:wordWrap w:val="0"/>
        <w:overflowPunct/>
        <w:topLinePunct w:val="0"/>
        <w:bidi w:val="0"/>
        <w:spacing w:after="0" w:line="360" w:lineRule="auto"/>
        <w:jc w:val="both"/>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68F72A57">
      <w:pPr>
        <w:keepNext w:val="0"/>
        <w:keepLines w:val="0"/>
        <w:pageBreakBefore w:val="0"/>
        <w:kinsoku/>
        <w:wordWrap w:val="0"/>
        <w:overflowPunct/>
        <w:topLinePunct w:val="0"/>
        <w:bidi w:val="0"/>
        <w:spacing w:after="0" w:line="360" w:lineRule="auto"/>
        <w:jc w:val="both"/>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4F2237DB">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4581C374">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1ECDDC31">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1894E9A7">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3DB800F6">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08D0B101">
      <w:pPr>
        <w:keepNext w:val="0"/>
        <w:keepLines w:val="0"/>
        <w:pageBreakBefore w:val="0"/>
        <w:kinsoku/>
        <w:wordWrap w:val="0"/>
        <w:overflowPunct/>
        <w:topLinePunct w:val="0"/>
        <w:bidi w:val="0"/>
        <w:spacing w:after="0" w:line="360" w:lineRule="auto"/>
        <w:jc w:val="cente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pPr>
    </w:p>
    <w:p w14:paraId="7AED0662">
      <w:pPr>
        <w:keepNext w:val="0"/>
        <w:keepLines w:val="0"/>
        <w:pageBreakBefore w:val="0"/>
        <w:kinsoku/>
        <w:wordWrap w:val="0"/>
        <w:overflowPunct/>
        <w:topLinePunct w:val="0"/>
        <w:bidi w:val="0"/>
        <w:spacing w:after="0" w:line="360" w:lineRule="auto"/>
        <w:jc w:val="center"/>
        <w:rPr>
          <w:rFonts w:ascii="Arial"/>
          <w:spacing w:val="0"/>
          <w:w w:val="100"/>
          <w:sz w:val="21"/>
          <w:highlight w:val="none"/>
        </w:rPr>
      </w:pPr>
      <w: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t>第五章</w:t>
      </w:r>
      <w:r>
        <w:rPr>
          <w:rFonts w:hint="eastAsia" w:ascii="宋体" w:hAnsi="宋体" w:eastAsia="宋体" w:cs="宋体"/>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rFonts w:hint="eastAsia" w:ascii="宋体" w:hAnsi="宋体" w:eastAsia="宋体" w:cs="宋体"/>
          <w:spacing w:val="0"/>
          <w:w w:val="100"/>
          <w:sz w:val="36"/>
          <w:szCs w:val="36"/>
          <w:highlight w:val="none"/>
          <w14:textOutline w14:w="2306" w14:cap="flat" w14:cmpd="sng">
            <w14:solidFill>
              <w14:srgbClr w14:val="000000"/>
            </w14:solidFill>
            <w14:prstDash w14:val="solid"/>
            <w14:miter w14:val="0"/>
          </w14:textOutline>
        </w:rPr>
        <w:t>合同草案条款</w:t>
      </w:r>
    </w:p>
    <w:p w14:paraId="055E9ED7">
      <w:pPr>
        <w:autoSpaceDE w:val="0"/>
        <w:autoSpaceDN w:val="0"/>
        <w:adjustRightInd w:val="0"/>
        <w:spacing w:line="420" w:lineRule="exact"/>
        <w:ind w:firstLine="420" w:firstLineChars="200"/>
        <w:jc w:val="left"/>
        <w:rPr>
          <w:rFonts w:hint="eastAsia" w:ascii="宋体" w:hAnsi="宋体" w:cs="黑体"/>
          <w:color w:val="auto"/>
          <w:kern w:val="0"/>
          <w:sz w:val="28"/>
          <w:szCs w:val="28"/>
          <w:highlight w:val="none"/>
        </w:rPr>
      </w:pPr>
      <w:r>
        <w:rPr>
          <w:rFonts w:hint="eastAsia"/>
          <w:b/>
          <w:color w:val="auto"/>
          <w:highlight w:val="none"/>
        </w:rPr>
        <w:t>使用《建设工程施工合同</w:t>
      </w:r>
      <w:r>
        <w:rPr>
          <w:rFonts w:hint="eastAsia"/>
          <w:b/>
          <w:color w:val="auto"/>
          <w:highlight w:val="none"/>
          <w:lang w:eastAsia="zh-CN"/>
        </w:rPr>
        <w:t>（</w:t>
      </w:r>
      <w:r>
        <w:rPr>
          <w:rFonts w:hint="eastAsia"/>
          <w:b/>
          <w:color w:val="auto"/>
          <w:highlight w:val="none"/>
        </w:rPr>
        <w:t>示范文本</w:t>
      </w:r>
      <w:r>
        <w:rPr>
          <w:rFonts w:hint="eastAsia"/>
          <w:b/>
          <w:color w:val="auto"/>
          <w:highlight w:val="none"/>
          <w:lang w:eastAsia="zh-CN"/>
        </w:rPr>
        <w:t>）</w:t>
      </w:r>
      <w:r>
        <w:rPr>
          <w:rFonts w:hint="eastAsia"/>
          <w:b/>
          <w:color w:val="auto"/>
          <w:highlight w:val="none"/>
        </w:rPr>
        <w:t>》</w:t>
      </w:r>
      <w:r>
        <w:rPr>
          <w:b/>
          <w:color w:val="auto"/>
          <w:highlight w:val="none"/>
        </w:rPr>
        <w:t>(GF-2017-0201</w:t>
      </w:r>
      <w:r>
        <w:rPr>
          <w:rFonts w:hint="eastAsia"/>
          <w:b/>
          <w:color w:val="auto"/>
          <w:highlight w:val="none"/>
          <w:lang w:eastAsia="zh-CN"/>
        </w:rPr>
        <w:t>）</w:t>
      </w:r>
      <w:r>
        <w:rPr>
          <w:rFonts w:hint="eastAsia"/>
          <w:b/>
          <w:color w:val="auto"/>
          <w:highlight w:val="none"/>
        </w:rPr>
        <w:t>根据《示范文本》订立合同，并按照法律法规规定和合同约定承担相应的法律责任及合同权利义务。</w:t>
      </w:r>
    </w:p>
    <w:p w14:paraId="7F92E1AD">
      <w:pPr>
        <w:keepNext w:val="0"/>
        <w:keepLines w:val="0"/>
        <w:pageBreakBefore w:val="0"/>
        <w:kinsoku/>
        <w:wordWrap w:val="0"/>
        <w:overflowPunct/>
        <w:topLinePunct w:val="0"/>
        <w:bidi w:val="0"/>
        <w:spacing w:line="220" w:lineRule="auto"/>
        <w:jc w:val="both"/>
        <w:rPr>
          <w:spacing w:val="0"/>
          <w:w w:val="100"/>
          <w:sz w:val="24"/>
          <w:szCs w:val="24"/>
          <w:highlight w:val="none"/>
        </w:rPr>
        <w:sectPr>
          <w:footerReference r:id="rId8" w:type="default"/>
          <w:pgSz w:w="11907" w:h="16840"/>
          <w:pgMar w:top="1440" w:right="1689" w:bottom="1440" w:left="1689" w:header="878" w:footer="886" w:gutter="0"/>
          <w:pgNumType w:fmt="decimal" w:start="1"/>
          <w:cols w:space="720" w:num="1"/>
        </w:sectPr>
      </w:pPr>
    </w:p>
    <w:p w14:paraId="774325FD">
      <w:pPr>
        <w:pStyle w:val="5"/>
        <w:keepNext w:val="0"/>
        <w:keepLines w:val="0"/>
        <w:pageBreakBefore w:val="0"/>
        <w:kinsoku/>
        <w:wordWrap w:val="0"/>
        <w:overflowPunct/>
        <w:topLinePunct w:val="0"/>
        <w:bidi w:val="0"/>
        <w:spacing w:before="353" w:line="360" w:lineRule="auto"/>
        <w:ind w:left="2654"/>
        <w:jc w:val="both"/>
        <w:rPr>
          <w:rFonts w:ascii="Arial"/>
          <w:spacing w:val="0"/>
          <w:w w:val="100"/>
          <w:sz w:val="21"/>
          <w:highlight w:val="none"/>
        </w:rPr>
      </w:pPr>
      <w:r>
        <w:rPr>
          <w:spacing w:val="0"/>
          <w:w w:val="100"/>
          <w:sz w:val="36"/>
          <w:szCs w:val="36"/>
          <w:highlight w:val="none"/>
          <w14:textOutline w14:w="2306" w14:cap="flat" w14:cmpd="sng">
            <w14:solidFill>
              <w14:srgbClr w14:val="000000"/>
            </w14:solidFill>
            <w14:prstDash w14:val="solid"/>
            <w14:miter w14:val="0"/>
          </w14:textOutline>
        </w:rPr>
        <w:t>第六章</w:t>
      </w:r>
      <w:r>
        <w:rPr>
          <w:rFonts w:hint="eastAsia"/>
          <w:spacing w:val="0"/>
          <w:w w:val="100"/>
          <w:sz w:val="36"/>
          <w:szCs w:val="36"/>
          <w:highlight w:val="none"/>
          <w:lang w:val="en-US" w:eastAsia="zh-CN"/>
          <w14:textOutline w14:w="2306" w14:cap="flat" w14:cmpd="sng">
            <w14:solidFill>
              <w14:srgbClr w14:val="000000"/>
            </w14:solidFill>
            <w14:prstDash w14:val="solid"/>
            <w14:miter w14:val="0"/>
          </w14:textOutline>
        </w:rPr>
        <w:t xml:space="preserve"> </w:t>
      </w:r>
      <w:r>
        <w:rPr>
          <w:spacing w:val="0"/>
          <w:w w:val="100"/>
          <w:sz w:val="36"/>
          <w:szCs w:val="36"/>
          <w:highlight w:val="none"/>
          <w14:textOutline w14:w="2306" w14:cap="flat" w14:cmpd="sng">
            <w14:solidFill>
              <w14:srgbClr w14:val="000000"/>
            </w14:solidFill>
            <w14:prstDash w14:val="solid"/>
            <w14:miter w14:val="0"/>
          </w14:textOutline>
        </w:rPr>
        <w:t>响应文件格式</w:t>
      </w:r>
    </w:p>
    <w:p w14:paraId="56A58D3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pacing w:val="0"/>
          <w:w w:val="100"/>
          <w:sz w:val="24"/>
          <w:szCs w:val="24"/>
          <w:highlight w:val="none"/>
        </w:rPr>
      </w:pPr>
      <w:r>
        <w:rPr>
          <w:spacing w:val="0"/>
          <w:w w:val="100"/>
          <w:sz w:val="24"/>
          <w:szCs w:val="24"/>
          <w:highlight w:val="none"/>
          <w14:textOutline w14:w="1537" w14:cap="flat" w14:cmpd="sng">
            <w14:solidFill>
              <w14:srgbClr w14:val="000000"/>
            </w14:solidFill>
            <w14:prstDash w14:val="solid"/>
            <w14:miter w14:val="0"/>
          </w14:textOutline>
        </w:rPr>
        <w:t>供应商编制文件须知</w:t>
      </w:r>
    </w:p>
    <w:p w14:paraId="43ABF7A7">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val="en-US" w:eastAsia="zh-CN"/>
        </w:rPr>
        <w:t>1.供应商</w:t>
      </w:r>
      <w:r>
        <w:rPr>
          <w:rFonts w:hint="eastAsia" w:asciiTheme="minorEastAsia" w:hAnsiTheme="minorEastAsia" w:eastAsiaTheme="minorEastAsia" w:cstheme="minorEastAsia"/>
          <w:spacing w:val="0"/>
          <w:w w:val="100"/>
          <w:sz w:val="24"/>
          <w:szCs w:val="24"/>
          <w:highlight w:val="none"/>
        </w:rPr>
        <w:t>按照本部分的顺序编制</w:t>
      </w:r>
      <w:r>
        <w:rPr>
          <w:rFonts w:hint="eastAsia" w:asciiTheme="minorEastAsia" w:hAnsiTheme="minorEastAsia" w:eastAsiaTheme="minorEastAsia" w:cstheme="minorEastAsia"/>
          <w:spacing w:val="0"/>
          <w:w w:val="100"/>
          <w:sz w:val="24"/>
          <w:szCs w:val="24"/>
          <w:highlight w:val="none"/>
          <w:lang w:val="en-US" w:eastAsia="zh-CN"/>
        </w:rPr>
        <w:t>响应文件</w:t>
      </w:r>
      <w:r>
        <w:rPr>
          <w:rFonts w:hint="eastAsia" w:asciiTheme="minorEastAsia" w:hAnsiTheme="minorEastAsia" w:eastAsiaTheme="minorEastAsia" w:cstheme="minorEastAsia"/>
          <w:spacing w:val="0"/>
          <w:w w:val="100"/>
          <w:sz w:val="24"/>
          <w:szCs w:val="24"/>
          <w:highlight w:val="none"/>
        </w:rPr>
        <w:t>，编制中涉及格式资料的，应按照本部分</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供的内容和格式（所有表格的格式可扩展）填写</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交。</w:t>
      </w:r>
    </w:p>
    <w:p w14:paraId="610732F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pacing w:val="0"/>
          <w:w w:val="100"/>
          <w:sz w:val="24"/>
          <w:szCs w:val="24"/>
          <w:highlight w:val="none"/>
        </w:rPr>
      </w:pPr>
      <w:r>
        <w:rPr>
          <w:rFonts w:hint="eastAsia" w:ascii="Arial" w:hAnsi="Arial" w:eastAsia="宋体" w:cs="Arial"/>
          <w:spacing w:val="0"/>
          <w:w w:val="100"/>
          <w:sz w:val="24"/>
          <w:szCs w:val="24"/>
          <w:highlight w:val="none"/>
          <w:lang w:val="en-US" w:eastAsia="zh-CN"/>
        </w:rPr>
        <w:t>2.</w:t>
      </w:r>
      <w:r>
        <w:rPr>
          <w:spacing w:val="0"/>
          <w:w w:val="100"/>
          <w:sz w:val="24"/>
          <w:szCs w:val="24"/>
          <w:highlight w:val="none"/>
        </w:rPr>
        <w:t>全部声明和问题的回答及所附材料必须是真实的、准确的和完整的。</w:t>
      </w:r>
    </w:p>
    <w:p w14:paraId="4AEE1D43">
      <w:pPr>
        <w:keepNext w:val="0"/>
        <w:keepLines w:val="0"/>
        <w:pageBreakBefore w:val="0"/>
        <w:kinsoku/>
        <w:wordWrap w:val="0"/>
        <w:overflowPunct/>
        <w:topLinePunct w:val="0"/>
        <w:bidi w:val="0"/>
        <w:spacing w:line="219" w:lineRule="auto"/>
        <w:jc w:val="both"/>
        <w:rPr>
          <w:spacing w:val="0"/>
          <w:w w:val="100"/>
          <w:sz w:val="24"/>
          <w:szCs w:val="24"/>
          <w:highlight w:val="none"/>
        </w:rPr>
        <w:sectPr>
          <w:headerReference r:id="rId9" w:type="default"/>
          <w:footerReference r:id="rId10" w:type="default"/>
          <w:pgSz w:w="11907" w:h="16840"/>
          <w:pgMar w:top="1440" w:right="1800" w:bottom="1440" w:left="1800" w:header="878" w:footer="886" w:gutter="0"/>
          <w:pgNumType w:fmt="decimal"/>
          <w:cols w:space="720" w:num="1"/>
        </w:sectPr>
      </w:pPr>
    </w:p>
    <w:p w14:paraId="1490C2B6">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一、</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响应函格式</w:t>
      </w:r>
    </w:p>
    <w:p w14:paraId="182563F7">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p>
    <w:p w14:paraId="3F317D61">
      <w:pPr>
        <w:keepNext w:val="0"/>
        <w:keepLines w:val="0"/>
        <w:pageBreakBefore w:val="0"/>
        <w:kinsoku/>
        <w:wordWrap w:val="0"/>
        <w:overflowPunct/>
        <w:topLinePunct w:val="0"/>
        <w:bidi w:val="0"/>
        <w:spacing w:after="0" w:line="360" w:lineRule="auto"/>
        <w:jc w:val="cente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响应函</w:t>
      </w:r>
    </w:p>
    <w:p w14:paraId="5A4DF1A2">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61F2FDA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致：</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w:t>
      </w:r>
    </w:p>
    <w:p w14:paraId="58550BCA">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根据贵方项目编号为____________的</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要求，签字代表_________（全名、职务）经正式授权并代表_________（供应商名称、地址）提交包含响应文件组成第</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1</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项至第</w:t>
      </w:r>
      <w:r>
        <w:rPr>
          <w:rFonts w:hint="eastAsia" w:asciiTheme="minorEastAsia" w:hAnsiTheme="minorEastAsia" w:eastAsiaTheme="minorEastAsia" w:cstheme="minorEastAsia"/>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项的响应文件电子版本一份。</w:t>
      </w:r>
    </w:p>
    <w:p w14:paraId="1AA54DCC">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据此函，签字代表宣布同意并郑重承诺如下：</w:t>
      </w:r>
    </w:p>
    <w:p w14:paraId="3E0D9685">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1、我方递交的响应文件中所有的资料均为真实的、准确的，无任何虚假内容。若存在有虚假内容，我方愿意承担法律责任。</w:t>
      </w:r>
    </w:p>
    <w:p w14:paraId="22554EDA">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2、我方已详细审查全部</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，包括修改文件（如有的话）以及全部参考资料和有关附件。我们完全理解并同意放弃对这方面有不明白及误解的权利。</w:t>
      </w:r>
    </w:p>
    <w:p w14:paraId="592C7AB1">
      <w:pPr>
        <w:pStyle w:val="5"/>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3、若成交，我方将按照</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的具体规定与采购人签订供货安装调试</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或服务</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合同，并且严格按合同履行义务，按时交付使用，保证设备</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或服务</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质量符合</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竞争性磋商文件</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要求，并提供优质服务。如果在合同执行过程中，发现问题，我方一定尽快对其进行调整，并承担相应的经济责任。</w:t>
      </w:r>
    </w:p>
    <w:p w14:paraId="7187F81E">
      <w:pPr>
        <w:pStyle w:val="5"/>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4、我方保证，严格遵守</w:t>
      </w: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lang w:val="en-US" w:eastAsia="zh-CN"/>
        </w:rPr>
        <w:t>中华人民共和国</w:t>
      </w:r>
      <w:r>
        <w:rPr>
          <w:rFonts w:hint="eastAsia" w:asciiTheme="minorEastAsia" w:hAnsiTheme="minorEastAsia" w:eastAsiaTheme="minorEastAsia" w:cstheme="minorEastAsia"/>
          <w:spacing w:val="0"/>
          <w:w w:val="100"/>
          <w:sz w:val="24"/>
          <w:szCs w:val="24"/>
          <w:highlight w:val="none"/>
          <w:lang w:eastAsia="zh-CN"/>
        </w:rPr>
        <w:t>政府采购法》《</w:t>
      </w:r>
      <w:r>
        <w:rPr>
          <w:rFonts w:hint="eastAsia" w:asciiTheme="minorEastAsia" w:hAnsiTheme="minorEastAsia" w:eastAsiaTheme="minorEastAsia" w:cstheme="minorEastAsia"/>
          <w:spacing w:val="0"/>
          <w:w w:val="100"/>
          <w:sz w:val="24"/>
          <w:szCs w:val="24"/>
          <w:highlight w:val="none"/>
          <w:lang w:val="en-US" w:eastAsia="zh-CN"/>
        </w:rPr>
        <w:t>中华人民共和国</w:t>
      </w:r>
      <w:r>
        <w:rPr>
          <w:rFonts w:hint="eastAsia" w:asciiTheme="minorEastAsia" w:hAnsiTheme="minorEastAsia" w:eastAsiaTheme="minorEastAsia" w:cstheme="minorEastAsia"/>
          <w:spacing w:val="0"/>
          <w:w w:val="100"/>
          <w:sz w:val="24"/>
          <w:szCs w:val="24"/>
          <w:highlight w:val="none"/>
          <w:lang w:eastAsia="zh-CN"/>
        </w:rPr>
        <w:t>政府采购法实施条例》</w:t>
      </w:r>
      <w:r>
        <w:rPr>
          <w:rFonts w:hint="eastAsia" w:ascii="宋体" w:hAnsi="宋体" w:eastAsia="宋体" w:cs="宋体"/>
          <w:snapToGrid w:val="0"/>
          <w:color w:val="000000"/>
          <w:spacing w:val="0"/>
          <w:w w:val="100"/>
          <w:kern w:val="0"/>
          <w:sz w:val="24"/>
          <w:szCs w:val="24"/>
          <w:highlight w:val="none"/>
          <w:lang w:val="en-US" w:eastAsia="en-US" w:bidi="ar-SA"/>
        </w:rPr>
        <w:t>《政府采购竞争性磋商采购方式管理暂行办法》</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及其他相关法律法规的规定，若有违反上述法律法规的行为，愿意接受处罚并承担相应的法律责任。</w:t>
      </w:r>
    </w:p>
    <w:p w14:paraId="7A6C639E">
      <w:pPr>
        <w:pStyle w:val="5"/>
        <w:keepNext w:val="0"/>
        <w:keepLines w:val="0"/>
        <w:pageBreakBefore w:val="0"/>
        <w:kinsoku/>
        <w:wordWrap w:val="0"/>
        <w:overflowPunct/>
        <w:topLinePunct w:val="0"/>
        <w:bidi w:val="0"/>
        <w:spacing w:after="0" w:line="360" w:lineRule="auto"/>
        <w:ind w:firstLine="480" w:firstLineChars="2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5、本承诺将成为合同不可分割的一部分，与合同具有同等的法律效力。</w:t>
      </w:r>
    </w:p>
    <w:p w14:paraId="178B0E6C">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0EF624DB">
      <w:pPr>
        <w:keepNext w:val="0"/>
        <w:keepLines w:val="0"/>
        <w:pageBreakBefore w:val="0"/>
        <w:kinsoku/>
        <w:wordWrap w:val="0"/>
        <w:overflowPunct/>
        <w:topLinePunct w:val="0"/>
        <w:bidi w:val="0"/>
        <w:spacing w:after="0" w:line="360" w:lineRule="auto"/>
        <w:ind w:firstLine="1200" w:firstLineChars="5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供应商名称（公章）：</w:t>
      </w:r>
    </w:p>
    <w:p w14:paraId="72302450">
      <w:pPr>
        <w:keepNext w:val="0"/>
        <w:keepLines w:val="0"/>
        <w:pageBreakBefore w:val="0"/>
        <w:kinsoku/>
        <w:wordWrap w:val="0"/>
        <w:overflowPunct/>
        <w:topLinePunct w:val="0"/>
        <w:bidi w:val="0"/>
        <w:spacing w:after="0" w:line="360" w:lineRule="auto"/>
        <w:ind w:firstLine="1200" w:firstLineChars="5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法定代表人或负责人或被授权人签名（或盖章）：</w:t>
      </w:r>
    </w:p>
    <w:p w14:paraId="203026D4">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日期：</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10252DB7">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p>
    <w:p w14:paraId="5C0164FE">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p>
    <w:p w14:paraId="791642B2">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p>
    <w:p w14:paraId="689CB8B2">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二、法定代表人或负责人授权委托书格式：</w:t>
      </w:r>
    </w:p>
    <w:p w14:paraId="4C6D2104">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029A5817">
      <w:pPr>
        <w:keepNext w:val="0"/>
        <w:keepLines w:val="0"/>
        <w:pageBreakBefore w:val="0"/>
        <w:kinsoku/>
        <w:wordWrap w:val="0"/>
        <w:overflowPunct/>
        <w:topLinePunct w:val="0"/>
        <w:bidi w:val="0"/>
        <w:spacing w:after="0" w:line="360" w:lineRule="auto"/>
        <w:jc w:val="cente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法定代表人或负责人授权委托书</w:t>
      </w:r>
    </w:p>
    <w:p w14:paraId="6CB24E7D">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4F1A6935">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致</w:t>
      </w:r>
      <w:r>
        <w:rPr>
          <w:rFonts w:hint="eastAsia" w:ascii="宋体" w:hAnsi="宋体" w:eastAsia="宋体" w:cs="宋体"/>
          <w:snapToGrid w:val="0"/>
          <w:color w:val="000000"/>
          <w:spacing w:val="0"/>
          <w:w w:val="100"/>
          <w:kern w:val="0"/>
          <w:sz w:val="24"/>
          <w:szCs w:val="24"/>
          <w:highlight w:val="none"/>
          <w:lang w:val="en-US" w:eastAsia="zh-CN" w:bidi="ar-SA"/>
        </w:rPr>
        <w:t>采购人或采购代理机构</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w:t>
      </w:r>
    </w:p>
    <w:p w14:paraId="41CCAC36">
      <w:pPr>
        <w:keepNext w:val="0"/>
        <w:keepLines w:val="0"/>
        <w:pageBreakBefore w:val="0"/>
        <w:kinsoku/>
        <w:wordWrap w:val="0"/>
        <w:overflowPunct/>
        <w:topLinePunct w:val="0"/>
        <w:bidi w:val="0"/>
        <w:spacing w:after="0" w:line="360" w:lineRule="auto"/>
        <w:ind w:firstLine="720" w:firstLineChars="3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我_________（姓名）系_________（供应商名称）的法定代表人或负责人，现授权委托本单位在职职工（姓名）以我方的名义参加项目的</w:t>
      </w: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竞争性磋商</w:t>
      </w: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活动，并代表我方全权办理针对上述项目的具体事务和签署相关文件。我方对被授权人的签名事项负全部责任。</w:t>
      </w:r>
    </w:p>
    <w:p w14:paraId="01D509F4">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在撤销授权的书面通知以前，本授权书一直有效。被授权人在授权书有效期内签署的所有文件不因授权的撤销而失效。</w:t>
      </w:r>
    </w:p>
    <w:p w14:paraId="3D581C48">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被授权人无转委托权，特此委托。</w:t>
      </w:r>
    </w:p>
    <w:p w14:paraId="4365C2D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1C2DE663">
      <w:pPr>
        <w:keepNext w:val="0"/>
        <w:keepLines w:val="0"/>
        <w:pageBreakBefore w:val="0"/>
        <w:kinsoku/>
        <w:wordWrap w:val="0"/>
        <w:overflowPunct/>
        <w:topLinePunct w:val="0"/>
        <w:bidi w:val="0"/>
        <w:spacing w:after="0" w:line="360" w:lineRule="auto"/>
        <w:ind w:firstLine="2640" w:firstLineChars="11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法定代表人或负责人签名（或盖章）：</w:t>
      </w:r>
    </w:p>
    <w:p w14:paraId="185C19C0">
      <w:pPr>
        <w:keepNext w:val="0"/>
        <w:keepLines w:val="0"/>
        <w:pageBreakBefore w:val="0"/>
        <w:kinsoku/>
        <w:wordWrap w:val="0"/>
        <w:overflowPunct/>
        <w:topLinePunct w:val="0"/>
        <w:bidi w:val="0"/>
        <w:spacing w:after="0" w:line="360" w:lineRule="auto"/>
        <w:ind w:firstLine="2640" w:firstLineChars="11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被授权人签名（或盖章）：</w:t>
      </w:r>
    </w:p>
    <w:p w14:paraId="0C1489B3">
      <w:pPr>
        <w:keepNext w:val="0"/>
        <w:keepLines w:val="0"/>
        <w:pageBreakBefore w:val="0"/>
        <w:kinsoku/>
        <w:wordWrap w:val="0"/>
        <w:overflowPunct/>
        <w:topLinePunct w:val="0"/>
        <w:bidi w:val="0"/>
        <w:spacing w:after="0" w:line="360" w:lineRule="auto"/>
        <w:ind w:firstLine="2640" w:firstLineChars="11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职务：</w:t>
      </w:r>
    </w:p>
    <w:p w14:paraId="108D8A5F">
      <w:pPr>
        <w:keepNext w:val="0"/>
        <w:keepLines w:val="0"/>
        <w:pageBreakBefore w:val="0"/>
        <w:kinsoku/>
        <w:wordWrap w:val="0"/>
        <w:overflowPunct/>
        <w:topLinePunct w:val="0"/>
        <w:bidi w:val="0"/>
        <w:spacing w:after="0" w:line="360" w:lineRule="auto"/>
        <w:ind w:firstLine="2702" w:firstLineChars="1126"/>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联系电话：</w:t>
      </w:r>
    </w:p>
    <w:p w14:paraId="6F4C0BD2">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1897AFE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法定代表人或负责人、被授权人身份证复印件</w:t>
      </w:r>
    </w:p>
    <w:p w14:paraId="441F25D9">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7EFBEC14">
      <w:pPr>
        <w:keepNext w:val="0"/>
        <w:keepLines w:val="0"/>
        <w:pageBreakBefore w:val="0"/>
        <w:kinsoku/>
        <w:wordWrap w:val="0"/>
        <w:overflowPunct/>
        <w:topLinePunct w:val="0"/>
        <w:bidi w:val="0"/>
        <w:spacing w:after="0" w:line="360" w:lineRule="auto"/>
        <w:ind w:firstLine="6960" w:firstLineChars="29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p>
    <w:p w14:paraId="7408EE1F">
      <w:pPr>
        <w:keepNext w:val="0"/>
        <w:keepLines w:val="0"/>
        <w:pageBreakBefore w:val="0"/>
        <w:kinsoku/>
        <w:wordWrap w:val="0"/>
        <w:overflowPunct/>
        <w:topLinePunct w:val="0"/>
        <w:bidi w:val="0"/>
        <w:spacing w:after="0" w:line="360" w:lineRule="auto"/>
        <w:ind w:firstLine="5520" w:firstLineChars="2300"/>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t>供应商公章：</w:t>
      </w:r>
    </w:p>
    <w:p w14:paraId="114ABFF8">
      <w:pPr>
        <w:keepNext w:val="0"/>
        <w:keepLines w:val="0"/>
        <w:pageBreakBefore w:val="0"/>
        <w:widowControl w:val="0"/>
        <w:kinsoku/>
        <w:wordWrap w:val="0"/>
        <w:overflowPunct/>
        <w:topLinePunct w:val="0"/>
        <w:autoSpaceDE w:val="0"/>
        <w:autoSpaceDN w:val="0"/>
        <w:bidi w:val="0"/>
        <w:adjustRightInd w:val="0"/>
        <w:spacing w:line="360" w:lineRule="auto"/>
        <w:ind w:firstLine="5280" w:firstLineChars="22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日期：</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28D8D83E">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pPr>
    </w:p>
    <w:p w14:paraId="3ACC877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三、</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en-US" w:bidi="ar-SA"/>
        </w:rPr>
        <w:t>报价一览表格式：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490"/>
      </w:tblGrid>
      <w:tr w14:paraId="0AC0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553E0488">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项目名称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7D3FF74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6709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C2D554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项目编号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1108E95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7B9C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1F43B06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供应商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02A722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4CBF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AD4184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磋商报价</w:t>
            </w:r>
          </w:p>
          <w:p w14:paraId="675B17A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（首次报价）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330A871D">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 xml:space="preserve">大写：                   （小写￥：）            </w:t>
            </w:r>
          </w:p>
        </w:tc>
      </w:tr>
      <w:tr w14:paraId="384B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2E17E2E3">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计划工期</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E78E57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1478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434F378">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质量标准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13A939E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0C92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3096A7A8">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项目经理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1CE104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r w14:paraId="59BF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0FCD71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备注</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697EAA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B04E98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tc>
      </w:tr>
    </w:tbl>
    <w:p w14:paraId="41620BE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供应商（公章）：法定代表人（负责人）或授权代表（签字）：</w:t>
      </w:r>
    </w:p>
    <w:p w14:paraId="57F476C9">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日期：</w:t>
      </w:r>
      <w:r>
        <w:rPr>
          <w:rFonts w:hint="eastAsia" w:asciiTheme="minorEastAsia" w:hAnsiTheme="minorEastAsia" w:eastAsiaTheme="minorEastAsia" w:cstheme="minorEastAsia"/>
          <w:b/>
          <w:bCs/>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bCs/>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bCs/>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日</w:t>
      </w:r>
    </w:p>
    <w:p w14:paraId="1A6B2A4D">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en-US" w:bidi="ar-SA"/>
        </w:rPr>
        <w:sectPr>
          <w:headerReference r:id="rId13" w:type="default"/>
          <w:footerReference r:id="rId14" w:type="default"/>
          <w:pgSz w:w="11906" w:h="16838"/>
          <w:pgMar w:top="1440" w:right="1800" w:bottom="1440" w:left="1800" w:header="851" w:footer="992" w:gutter="0"/>
          <w:pgNumType w:fmt="decimal"/>
          <w:cols w:space="720" w:num="1"/>
          <w:docGrid w:type="lines" w:linePitch="312" w:charSpace="0"/>
        </w:sectPr>
      </w:pPr>
    </w:p>
    <w:p w14:paraId="606E9F81">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6B4A587">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leftChars="0"/>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四、营业执照副本、依法缴纳税收和社会保障资金的缴费凭证、审计或财务报告、</w:t>
      </w:r>
      <w:r>
        <w:rPr>
          <w:rFonts w:hint="eastAsia" w:asciiTheme="minorEastAsia" w:hAnsiTheme="minorEastAsia" w:eastAsiaTheme="minorEastAsia" w:cstheme="minorEastAsia"/>
          <w:b/>
          <w:bCs/>
          <w:spacing w:val="0"/>
          <w:w w:val="100"/>
          <w:sz w:val="24"/>
          <w:szCs w:val="24"/>
          <w:highlight w:val="none"/>
          <w:lang w:eastAsia="zh-CN"/>
        </w:rPr>
        <w:t>具有履行合同所必需的设备和专业技术能力的承诺、</w:t>
      </w: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近三年内在经营活动</w:t>
      </w:r>
    </w:p>
    <w:p w14:paraId="31B73B6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leftChars="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中没有重大违法记录的声明等；</w:t>
      </w:r>
    </w:p>
    <w:p w14:paraId="1AD4FFD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pacing w:val="0"/>
          <w:w w:val="100"/>
          <w:sz w:val="24"/>
          <w:szCs w:val="24"/>
          <w:highlight w:val="none"/>
          <w:lang w:val="en-US" w:eastAsia="zh-CN"/>
        </w:rPr>
      </w:pPr>
    </w:p>
    <w:p w14:paraId="28C8E5D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val="en-US" w:eastAsia="zh-CN"/>
        </w:rPr>
        <w:t>审计或财务报告</w:t>
      </w:r>
      <w:r>
        <w:rPr>
          <w:rFonts w:hint="eastAsia" w:asciiTheme="minorEastAsia" w:hAnsiTheme="minorEastAsia" w:eastAsiaTheme="minorEastAsia" w:cstheme="minorEastAsia"/>
          <w:b w:val="0"/>
          <w:bCs w:val="0"/>
          <w:spacing w:val="0"/>
          <w:w w:val="100"/>
          <w:sz w:val="24"/>
          <w:szCs w:val="24"/>
          <w:highlight w:val="none"/>
          <w:lang w:eastAsia="zh-CN"/>
        </w:rPr>
        <w:t>说明：</w:t>
      </w:r>
    </w:p>
    <w:p w14:paraId="7EBBC9C2">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val="en-US" w:eastAsia="zh-CN"/>
        </w:rPr>
        <w:t>1.</w:t>
      </w:r>
      <w:r>
        <w:rPr>
          <w:rFonts w:hint="eastAsia" w:asciiTheme="minorEastAsia" w:hAnsiTheme="minorEastAsia" w:eastAsiaTheme="minorEastAsia" w:cstheme="minorEastAsia"/>
          <w:b w:val="0"/>
          <w:bCs w:val="0"/>
          <w:spacing w:val="0"/>
          <w:w w:val="100"/>
          <w:sz w:val="24"/>
          <w:szCs w:val="24"/>
          <w:highlight w:val="none"/>
          <w:lang w:eastAsia="zh-CN"/>
        </w:rPr>
        <w:t>提供本单位上年度经会计师事务所出具的审计报告或本公司出具的财务报表或提供银行出具的证明文件。银行出具的证明文件应能说明该</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b w:val="0"/>
          <w:bCs w:val="0"/>
          <w:spacing w:val="0"/>
          <w:w w:val="100"/>
          <w:sz w:val="24"/>
          <w:szCs w:val="24"/>
          <w:highlight w:val="none"/>
          <w:lang w:eastAsia="zh-CN"/>
        </w:rPr>
        <w:t>与银行之间业务往来正常，企业信誉良好等。</w:t>
      </w:r>
    </w:p>
    <w:p w14:paraId="79D025BB">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val="en-US" w:eastAsia="zh-CN"/>
        </w:rPr>
        <w:t>2.</w:t>
      </w:r>
      <w:r>
        <w:rPr>
          <w:rFonts w:hint="eastAsia" w:asciiTheme="minorEastAsia" w:hAnsiTheme="minorEastAsia" w:eastAsiaTheme="minorEastAsia" w:cstheme="minorEastAsia"/>
          <w:spacing w:val="0"/>
          <w:w w:val="100"/>
          <w:sz w:val="24"/>
          <w:szCs w:val="24"/>
          <w:highlight w:val="none"/>
        </w:rPr>
        <w:t>供应商</w:t>
      </w:r>
      <w:r>
        <w:rPr>
          <w:rFonts w:hint="eastAsia" w:asciiTheme="minorEastAsia" w:hAnsiTheme="minorEastAsia" w:eastAsiaTheme="minorEastAsia" w:cstheme="minorEastAsia"/>
          <w:b w:val="0"/>
          <w:bCs w:val="0"/>
          <w:spacing w:val="0"/>
          <w:w w:val="100"/>
          <w:sz w:val="24"/>
          <w:szCs w:val="24"/>
          <w:highlight w:val="none"/>
          <w:lang w:eastAsia="zh-CN"/>
        </w:rPr>
        <w:t>提供企业有关财务会计制度。</w:t>
      </w:r>
    </w:p>
    <w:p w14:paraId="6B8C597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pacing w:val="0"/>
          <w:w w:val="100"/>
          <w:sz w:val="24"/>
          <w:szCs w:val="24"/>
          <w:highlight w:val="none"/>
          <w:lang w:eastAsia="zh-CN"/>
        </w:rPr>
      </w:pPr>
    </w:p>
    <w:p w14:paraId="658BD75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近三年内在经营活动中没有重大违法记录的声明（格式）</w:t>
      </w:r>
    </w:p>
    <w:p w14:paraId="6E251DF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p>
    <w:p w14:paraId="511BF1B6">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pacing w:val="0"/>
          <w:w w:val="100"/>
          <w:sz w:val="24"/>
          <w:szCs w:val="24"/>
          <w:highlight w:val="none"/>
          <w:lang w:eastAsia="zh-CN"/>
        </w:rPr>
      </w:pPr>
      <w:r>
        <w:rPr>
          <w:rFonts w:hint="eastAsia" w:asciiTheme="minorEastAsia" w:hAnsiTheme="minorEastAsia" w:eastAsiaTheme="minorEastAsia" w:cstheme="minorEastAsia"/>
          <w:b/>
          <w:bCs/>
          <w:spacing w:val="0"/>
          <w:w w:val="100"/>
          <w:sz w:val="24"/>
          <w:szCs w:val="24"/>
          <w:highlight w:val="none"/>
          <w:lang w:eastAsia="zh-CN"/>
        </w:rPr>
        <w:t>声明函</w:t>
      </w:r>
    </w:p>
    <w:p w14:paraId="4420D105">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p>
    <w:p w14:paraId="51BF96C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（法定代表人或其授权代表）代表</w:t>
      </w:r>
      <w:r>
        <w:rPr>
          <w:rFonts w:hint="eastAsia" w:asciiTheme="minorEastAsia" w:hAnsiTheme="minorEastAsia" w:eastAsiaTheme="minorEastAsia" w:cstheme="minorEastAsia"/>
          <w:b w:val="0"/>
          <w:bCs w:val="0"/>
          <w:spacing w:val="0"/>
          <w:w w:val="100"/>
          <w:sz w:val="24"/>
          <w:szCs w:val="24"/>
          <w:highlight w:val="none"/>
          <w:u w:val="single"/>
          <w:lang w:eastAsia="zh-CN"/>
        </w:rPr>
        <w:t>（</w:t>
      </w:r>
      <w:r>
        <w:rPr>
          <w:rFonts w:hint="eastAsia" w:asciiTheme="minorEastAsia" w:hAnsiTheme="minorEastAsia" w:eastAsiaTheme="minorEastAsia" w:cstheme="minorEastAsia"/>
          <w:b w:val="0"/>
          <w:bCs w:val="0"/>
          <w:spacing w:val="0"/>
          <w:w w:val="100"/>
          <w:sz w:val="24"/>
          <w:szCs w:val="24"/>
          <w:highlight w:val="none"/>
          <w:lang w:eastAsia="zh-CN"/>
        </w:rPr>
        <w:t>公司全称）向本项目的采购人和采购代理机构郑重声明如下：</w:t>
      </w:r>
    </w:p>
    <w:p w14:paraId="2B8A385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我公司近三年来的经营活动中，未因违法经营受到刑事处罚或者责令停产停业、吊销许可证或者执照、较大数额罚款等行政处罚。</w:t>
      </w:r>
    </w:p>
    <w:p w14:paraId="7FD7FD65">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特此声明。</w:t>
      </w:r>
    </w:p>
    <w:p w14:paraId="369547A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p>
    <w:p w14:paraId="6B610A91">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p>
    <w:p w14:paraId="52EC09E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供应商（盖章）：</w:t>
      </w:r>
    </w:p>
    <w:p w14:paraId="4848E979">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val="en-US" w:eastAsia="zh-CN"/>
        </w:rPr>
      </w:pPr>
      <w:r>
        <w:rPr>
          <w:rFonts w:hint="eastAsia" w:asciiTheme="minorEastAsia" w:hAnsiTheme="minorEastAsia" w:eastAsiaTheme="minorEastAsia" w:cstheme="minorEastAsia"/>
          <w:b w:val="0"/>
          <w:bCs w:val="0"/>
          <w:spacing w:val="0"/>
          <w:w w:val="100"/>
          <w:sz w:val="24"/>
          <w:szCs w:val="24"/>
          <w:highlight w:val="none"/>
          <w:lang w:eastAsia="zh-CN"/>
        </w:rPr>
        <w:t>法定代表人或其授权代表（签字）：</w:t>
      </w:r>
    </w:p>
    <w:p w14:paraId="341D754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日期：</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31994F7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p>
    <w:p w14:paraId="73ACF28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p>
    <w:p w14:paraId="296603EB">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ADF53D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795A6E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2DC78B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leftChars="0"/>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五、已标价工程量清单、商务偏差表、施工组织设计等；</w:t>
      </w:r>
    </w:p>
    <w:p w14:paraId="511F937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pacing w:val="0"/>
          <w:w w:val="100"/>
          <w:sz w:val="24"/>
          <w:szCs w:val="24"/>
          <w:highlight w:val="none"/>
        </w:rPr>
      </w:pPr>
    </w:p>
    <w:p w14:paraId="1F20F6E8">
      <w:pPr>
        <w:pStyle w:val="5"/>
        <w:rPr>
          <w:rFonts w:hint="eastAsia"/>
          <w:sz w:val="21"/>
          <w:szCs w:val="21"/>
          <w:highlight w:val="none"/>
        </w:rPr>
        <w:sectPr>
          <w:headerReference r:id="rId15" w:type="default"/>
          <w:footerReference r:id="rId16" w:type="default"/>
          <w:pgSz w:w="11907" w:h="16840"/>
          <w:pgMar w:top="1440" w:right="1800" w:bottom="1440" w:left="1800" w:header="851" w:footer="992" w:gutter="0"/>
          <w:pgNumType w:fmt="decimal"/>
          <w:cols w:space="720" w:num="1"/>
          <w:docGrid w:linePitch="332" w:charSpace="0"/>
        </w:sectPr>
      </w:pPr>
      <w:r>
        <w:rPr>
          <w:rFonts w:hint="eastAsia"/>
          <w:sz w:val="24"/>
          <w:szCs w:val="24"/>
          <w:highlight w:val="none"/>
          <w:lang w:val="en-US" w:eastAsia="zh-CN"/>
        </w:rPr>
        <w:t xml:space="preserve">5.1 </w:t>
      </w:r>
      <w:r>
        <w:rPr>
          <w:sz w:val="24"/>
          <w:szCs w:val="24"/>
          <w:highlight w:val="none"/>
        </w:rPr>
        <w:t>已标价工程量清单</w:t>
      </w:r>
    </w:p>
    <w:p w14:paraId="0C7A906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pacing w:val="0"/>
          <w:w w:val="100"/>
          <w:sz w:val="24"/>
          <w:szCs w:val="24"/>
          <w:highlight w:val="none"/>
          <w:lang w:eastAsia="zh-CN"/>
        </w:rPr>
      </w:pPr>
    </w:p>
    <w:p w14:paraId="7B9CED4D">
      <w:pPr>
        <w:keepNext w:val="0"/>
        <w:keepLines w:val="0"/>
        <w:pageBreakBefore w:val="0"/>
        <w:kinsoku/>
        <w:wordWrap w:val="0"/>
        <w:overflowPunct/>
        <w:topLinePunct w:val="0"/>
        <w:bidi w:val="0"/>
        <w:jc w:val="both"/>
        <w:rPr>
          <w:rFonts w:hint="eastAsia" w:asciiTheme="minorEastAsia" w:hAnsiTheme="minorEastAsia" w:eastAsiaTheme="minorEastAsia" w:cstheme="minorEastAsia"/>
          <w:b/>
          <w:spacing w:val="0"/>
          <w:w w:val="100"/>
          <w:sz w:val="24"/>
          <w:szCs w:val="24"/>
          <w:highlight w:val="none"/>
          <w:lang w:eastAsia="zh-CN"/>
        </w:rPr>
      </w:pPr>
    </w:p>
    <w:p w14:paraId="4905560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pacing w:val="0"/>
          <w:w w:val="100"/>
          <w:sz w:val="24"/>
          <w:szCs w:val="24"/>
          <w:highlight w:val="none"/>
          <w:lang w:eastAsia="zh-CN"/>
        </w:rPr>
      </w:pPr>
    </w:p>
    <w:p w14:paraId="64A45920">
      <w:pPr>
        <w:keepNext w:val="0"/>
        <w:keepLines w:val="0"/>
        <w:pageBreakBefore w:val="0"/>
        <w:kinsoku/>
        <w:wordWrap w:val="0"/>
        <w:overflowPunct/>
        <w:topLinePunct w:val="0"/>
        <w:bidi w:val="0"/>
        <w:jc w:val="both"/>
        <w:rPr>
          <w:rFonts w:hint="eastAsia" w:asciiTheme="minorEastAsia" w:hAnsiTheme="minorEastAsia" w:eastAsiaTheme="minorEastAsia" w:cstheme="minorEastAsia"/>
          <w:b/>
          <w:spacing w:val="0"/>
          <w:w w:val="100"/>
          <w:sz w:val="24"/>
          <w:szCs w:val="24"/>
          <w:highlight w:val="none"/>
          <w:lang w:eastAsia="zh-CN"/>
        </w:rPr>
      </w:pPr>
    </w:p>
    <w:p w14:paraId="6CB0215C">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b/>
          <w:bCs/>
          <w:spacing w:val="0"/>
          <w:w w:val="100"/>
          <w:sz w:val="24"/>
          <w:szCs w:val="24"/>
          <w:highlight w:val="none"/>
          <w:lang w:val="en-US" w:eastAsia="zh-CN"/>
        </w:rPr>
      </w:pPr>
      <w:r>
        <w:rPr>
          <w:rFonts w:hint="eastAsia" w:asciiTheme="minorEastAsia" w:hAnsiTheme="minorEastAsia" w:eastAsiaTheme="minorEastAsia" w:cstheme="minorEastAsia"/>
          <w:b w:val="0"/>
          <w:bCs w:val="0"/>
          <w:spacing w:val="0"/>
          <w:w w:val="100"/>
          <w:sz w:val="24"/>
          <w:szCs w:val="24"/>
          <w:highlight w:val="none"/>
          <w:lang w:val="en-US" w:eastAsia="zh-CN"/>
        </w:rPr>
        <w:t>5.2 商务偏差表</w:t>
      </w:r>
    </w:p>
    <w:p w14:paraId="5281110D">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spacing w:val="0"/>
          <w:w w:val="100"/>
          <w:sz w:val="24"/>
          <w:szCs w:val="24"/>
          <w:highlight w:val="none"/>
          <w:lang w:val="en-US" w:eastAsia="zh-CN"/>
        </w:rPr>
      </w:pPr>
      <w:r>
        <w:rPr>
          <w:rFonts w:hint="eastAsia" w:asciiTheme="minorEastAsia" w:hAnsiTheme="minorEastAsia" w:eastAsiaTheme="minorEastAsia" w:cstheme="minorEastAsia"/>
          <w:spacing w:val="0"/>
          <w:w w:val="100"/>
          <w:sz w:val="24"/>
          <w:szCs w:val="24"/>
          <w:highlight w:val="none"/>
          <w:lang w:val="en-US" w:eastAsia="zh-CN"/>
        </w:rPr>
        <w:t xml:space="preserve"> </w:t>
      </w:r>
    </w:p>
    <w:p w14:paraId="3355F35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项目名称：</w:t>
      </w:r>
      <w:r>
        <w:rPr>
          <w:rFonts w:hint="eastAsia" w:asciiTheme="minorEastAsia" w:hAnsiTheme="minorEastAsia" w:eastAsiaTheme="minorEastAsia" w:cstheme="minorEastAsia"/>
          <w:spacing w:val="0"/>
          <w:w w:val="100"/>
          <w:sz w:val="24"/>
          <w:szCs w:val="24"/>
          <w:highlight w:val="none"/>
          <w:lang w:val="en-US" w:eastAsia="zh-CN"/>
        </w:rPr>
        <w:t xml:space="preserve">                                   </w:t>
      </w:r>
      <w:r>
        <w:rPr>
          <w:rFonts w:hint="eastAsia" w:asciiTheme="minorEastAsia" w:hAnsiTheme="minorEastAsia" w:eastAsiaTheme="minorEastAsia" w:cstheme="minorEastAsia"/>
          <w:spacing w:val="0"/>
          <w:w w:val="100"/>
          <w:sz w:val="24"/>
          <w:szCs w:val="24"/>
          <w:highlight w:val="none"/>
          <w:lang w:eastAsia="zh-CN"/>
        </w:rPr>
        <w:t>项目编号：</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974"/>
        <w:gridCol w:w="1853"/>
        <w:gridCol w:w="1690"/>
        <w:gridCol w:w="1276"/>
      </w:tblGrid>
      <w:tr w14:paraId="5FDB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trPr>
        <w:tc>
          <w:tcPr>
            <w:tcW w:w="827" w:type="dxa"/>
            <w:tcBorders>
              <w:top w:val="single" w:color="auto" w:sz="4" w:space="0"/>
              <w:left w:val="single" w:color="auto" w:sz="4" w:space="0"/>
              <w:bottom w:val="single" w:color="auto" w:sz="4" w:space="0"/>
              <w:right w:val="single" w:color="auto" w:sz="4" w:space="0"/>
            </w:tcBorders>
            <w:noWrap w:val="0"/>
            <w:vAlign w:val="center"/>
          </w:tcPr>
          <w:p w14:paraId="5B84C75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序号</w:t>
            </w:r>
          </w:p>
        </w:tc>
        <w:tc>
          <w:tcPr>
            <w:tcW w:w="1974" w:type="dxa"/>
            <w:tcBorders>
              <w:top w:val="single" w:color="auto" w:sz="4" w:space="0"/>
              <w:left w:val="single" w:color="auto" w:sz="4" w:space="0"/>
              <w:bottom w:val="single" w:color="auto" w:sz="4" w:space="0"/>
              <w:right w:val="single" w:color="auto" w:sz="4" w:space="0"/>
            </w:tcBorders>
            <w:noWrap w:val="0"/>
            <w:vAlign w:val="bottom"/>
          </w:tcPr>
          <w:p w14:paraId="4C5FA13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采购</w:t>
            </w:r>
            <w:r>
              <w:rPr>
                <w:rFonts w:hint="eastAsia" w:asciiTheme="minorEastAsia" w:hAnsiTheme="minorEastAsia" w:eastAsiaTheme="minorEastAsia" w:cstheme="minorEastAsia"/>
                <w:spacing w:val="0"/>
                <w:w w:val="100"/>
                <w:sz w:val="24"/>
                <w:szCs w:val="24"/>
                <w:highlight w:val="none"/>
                <w:lang w:eastAsia="zh-CN"/>
              </w:rPr>
              <w:t>文件</w:t>
            </w:r>
          </w:p>
          <w:p w14:paraId="1A31654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商务条款</w:t>
            </w:r>
          </w:p>
        </w:tc>
        <w:tc>
          <w:tcPr>
            <w:tcW w:w="1853" w:type="dxa"/>
            <w:tcBorders>
              <w:top w:val="single" w:color="auto" w:sz="4" w:space="0"/>
              <w:left w:val="single" w:color="auto" w:sz="4" w:space="0"/>
              <w:bottom w:val="single" w:color="auto" w:sz="4" w:space="0"/>
              <w:right w:val="single" w:color="auto" w:sz="4" w:space="0"/>
            </w:tcBorders>
            <w:noWrap w:val="0"/>
            <w:vAlign w:val="bottom"/>
          </w:tcPr>
          <w:p w14:paraId="202E04C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val="en-US" w:eastAsia="zh-CN"/>
              </w:rPr>
              <w:t>响应</w:t>
            </w:r>
            <w:r>
              <w:rPr>
                <w:rFonts w:hint="eastAsia" w:asciiTheme="minorEastAsia" w:hAnsiTheme="minorEastAsia" w:eastAsiaTheme="minorEastAsia" w:cstheme="minorEastAsia"/>
                <w:spacing w:val="0"/>
                <w:w w:val="100"/>
                <w:sz w:val="24"/>
                <w:szCs w:val="24"/>
                <w:highlight w:val="none"/>
                <w:lang w:eastAsia="zh-CN"/>
              </w:rPr>
              <w:t>文件</w:t>
            </w:r>
          </w:p>
          <w:p w14:paraId="4BAE15C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商务条款</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7615F52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偏差描述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C15E60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pacing w:val="0"/>
                <w:w w:val="100"/>
                <w:sz w:val="24"/>
                <w:szCs w:val="24"/>
                <w:highlight w:val="none"/>
                <w:lang w:eastAsia="zh-CN"/>
              </w:rPr>
            </w:pPr>
            <w:r>
              <w:rPr>
                <w:rFonts w:hint="eastAsia" w:asciiTheme="minorEastAsia" w:hAnsiTheme="minorEastAsia" w:eastAsiaTheme="minorEastAsia" w:cstheme="minorEastAsia"/>
                <w:spacing w:val="0"/>
                <w:w w:val="100"/>
                <w:sz w:val="24"/>
                <w:szCs w:val="24"/>
                <w:highlight w:val="none"/>
                <w:lang w:eastAsia="zh-CN"/>
              </w:rPr>
              <w:t>结论</w:t>
            </w:r>
          </w:p>
        </w:tc>
      </w:tr>
      <w:tr w14:paraId="6F6E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02C22CF">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39B059F">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868E87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008F22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AE2D7F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70CC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A24A92C">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7210156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C9BB60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64E7C43">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963C6C8">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23F9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5D343F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7E08A3F">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22AC91D">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6815075A">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5E1E80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5EC1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6A29F29">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2E3D9C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6407FCD7">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68EB03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3547278">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6839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F64C816">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6A577A7">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EFC6414">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A44B1CC">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5B34DFF">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5C05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0A3B1A9A">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2A5F02D">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1CF4C83">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9864244">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FB3156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78D8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F0C788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9BE433C">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47E95A23">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0113D7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8EDA68C">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1D6B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8B434B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5E7DB8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C78FC79">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3E04432">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183838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0B74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5A482BDC">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5C5038B">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5587C582">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603BEE08">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6599721">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159D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D08319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1535935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58D4A8C1">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75ED105">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9FBA072">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r w14:paraId="5B93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0C141A3">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51A9AB77">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74A40FE">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B6D6F06">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9C47FA1">
            <w:pPr>
              <w:keepNext w:val="0"/>
              <w:keepLines w:val="0"/>
              <w:pageBreakBefore w:val="0"/>
              <w:kinsoku/>
              <w:wordWrap w:val="0"/>
              <w:overflowPunct/>
              <w:topLinePunct w:val="0"/>
              <w:bidi w:val="0"/>
              <w:jc w:val="both"/>
              <w:rPr>
                <w:rFonts w:hint="eastAsia" w:asciiTheme="minorEastAsia" w:hAnsiTheme="minorEastAsia" w:eastAsiaTheme="minorEastAsia" w:cstheme="minorEastAsia"/>
                <w:spacing w:val="0"/>
                <w:w w:val="100"/>
                <w:sz w:val="24"/>
                <w:szCs w:val="24"/>
                <w:highlight w:val="none"/>
              </w:rPr>
            </w:pPr>
          </w:p>
        </w:tc>
      </w:tr>
    </w:tbl>
    <w:p w14:paraId="44B6168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rPr>
        <w:t>供应商</w:t>
      </w:r>
      <w:r>
        <w:rPr>
          <w:rFonts w:hint="eastAsia" w:asciiTheme="minorEastAsia" w:hAnsiTheme="minorEastAsia" w:eastAsiaTheme="minorEastAsia" w:cstheme="minorEastAsia"/>
          <w:b w:val="0"/>
          <w:bCs w:val="0"/>
          <w:spacing w:val="0"/>
          <w:w w:val="100"/>
          <w:sz w:val="24"/>
          <w:szCs w:val="24"/>
          <w:highlight w:val="none"/>
          <w:lang w:eastAsia="zh-CN"/>
        </w:rPr>
        <w:t>（公章）：法定代表人（负责人）或授权代表（签字）：</w:t>
      </w:r>
    </w:p>
    <w:p w14:paraId="66F8DD42">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日期：</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1B786B2B">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p>
    <w:p w14:paraId="1D6AAD28">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p>
    <w:p w14:paraId="2585915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6578D3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ABD8236">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4DBC45A">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EF5A05B">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E601F9E">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b/>
          <w:bCs/>
          <w:spacing w:val="0"/>
          <w:w w:val="100"/>
          <w:sz w:val="24"/>
          <w:szCs w:val="24"/>
          <w:highlight w:val="none"/>
          <w:lang w:val="en-US" w:eastAsia="zh-CN"/>
        </w:rPr>
      </w:pPr>
      <w:r>
        <w:rPr>
          <w:rFonts w:hint="eastAsia" w:asciiTheme="minorEastAsia" w:hAnsiTheme="minorEastAsia" w:eastAsiaTheme="minorEastAsia" w:cstheme="minorEastAsia"/>
          <w:b w:val="0"/>
          <w:bCs w:val="0"/>
          <w:spacing w:val="0"/>
          <w:w w:val="100"/>
          <w:sz w:val="24"/>
          <w:szCs w:val="24"/>
          <w:highlight w:val="none"/>
          <w:lang w:val="en-US" w:eastAsia="zh-CN"/>
        </w:rPr>
        <w:t>5.3 施工组织设计</w:t>
      </w:r>
    </w:p>
    <w:p w14:paraId="001F91B0">
      <w:pPr>
        <w:pStyle w:val="5"/>
        <w:rPr>
          <w:rFonts w:hint="eastAsia"/>
          <w:highlight w:val="none"/>
          <w:lang w:val="en-US" w:eastAsia="zh-CN"/>
        </w:rPr>
      </w:pPr>
    </w:p>
    <w:p w14:paraId="20B4D6F0">
      <w:pPr>
        <w:spacing w:line="360" w:lineRule="auto"/>
        <w:ind w:firstLine="420" w:firstLineChars="200"/>
        <w:rPr>
          <w:highlight w:val="none"/>
        </w:rPr>
      </w:pPr>
      <w:r>
        <w:rPr>
          <w:rFonts w:hint="eastAsia"/>
          <w:highlight w:val="none"/>
        </w:rPr>
        <w:t>1.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绿色施工设备、绿色施工技术保障、绿色施工经费保障、地下管线及其他地上地下设施的保护加固措施等。</w:t>
      </w:r>
    </w:p>
    <w:p w14:paraId="6ECF619F">
      <w:pPr>
        <w:tabs>
          <w:tab w:val="left" w:pos="720"/>
        </w:tabs>
        <w:spacing w:line="360" w:lineRule="auto"/>
        <w:ind w:firstLine="420" w:firstLineChars="200"/>
        <w:rPr>
          <w:highlight w:val="none"/>
        </w:rPr>
      </w:pPr>
      <w:r>
        <w:rPr>
          <w:rFonts w:hint="eastAsia"/>
          <w:highlight w:val="none"/>
        </w:rPr>
        <w:t xml:space="preserve">2. </w:t>
      </w:r>
      <w:r>
        <w:rPr>
          <w:rFonts w:hint="eastAsia"/>
          <w:highlight w:val="none"/>
        </w:rPr>
        <w:tab/>
      </w:r>
      <w:r>
        <w:rPr>
          <w:rFonts w:hint="eastAsia"/>
          <w:highlight w:val="none"/>
        </w:rPr>
        <w:t>施工组织设计除采用文字表述外可附下列图表，图表及格式要求附后。</w:t>
      </w:r>
    </w:p>
    <w:p w14:paraId="6EFC9023">
      <w:pPr>
        <w:tabs>
          <w:tab w:val="left" w:pos="720"/>
        </w:tabs>
        <w:spacing w:line="360" w:lineRule="auto"/>
        <w:ind w:firstLine="756" w:firstLineChars="360"/>
        <w:rPr>
          <w:highlight w:val="none"/>
        </w:rPr>
      </w:pPr>
      <w:r>
        <w:rPr>
          <w:rFonts w:hint="eastAsia"/>
          <w:highlight w:val="none"/>
        </w:rPr>
        <w:t>附表一  拟投入本项目的主要施工设备表</w:t>
      </w:r>
    </w:p>
    <w:p w14:paraId="5FD0C9CE">
      <w:pPr>
        <w:tabs>
          <w:tab w:val="left" w:pos="720"/>
        </w:tabs>
        <w:spacing w:line="360" w:lineRule="auto"/>
        <w:ind w:firstLine="756" w:firstLineChars="360"/>
        <w:rPr>
          <w:highlight w:val="none"/>
        </w:rPr>
      </w:pPr>
      <w:r>
        <w:rPr>
          <w:rFonts w:hint="eastAsia"/>
          <w:highlight w:val="none"/>
        </w:rPr>
        <w:t>附表二  拟配备本项目的试验和检测仪器设备表</w:t>
      </w:r>
    </w:p>
    <w:p w14:paraId="78CA6247">
      <w:pPr>
        <w:tabs>
          <w:tab w:val="left" w:pos="720"/>
        </w:tabs>
        <w:spacing w:line="360" w:lineRule="auto"/>
        <w:ind w:firstLine="756" w:firstLineChars="360"/>
        <w:rPr>
          <w:highlight w:val="none"/>
        </w:rPr>
      </w:pPr>
      <w:r>
        <w:rPr>
          <w:rFonts w:hint="eastAsia"/>
          <w:highlight w:val="none"/>
        </w:rPr>
        <w:t>附表三  劳动力计划表</w:t>
      </w:r>
    </w:p>
    <w:p w14:paraId="3E52C0CD">
      <w:pPr>
        <w:tabs>
          <w:tab w:val="left" w:pos="720"/>
        </w:tabs>
        <w:spacing w:line="360" w:lineRule="auto"/>
        <w:ind w:firstLine="756" w:firstLineChars="360"/>
        <w:rPr>
          <w:highlight w:val="none"/>
        </w:rPr>
      </w:pPr>
      <w:r>
        <w:rPr>
          <w:rFonts w:hint="eastAsia"/>
          <w:highlight w:val="none"/>
        </w:rPr>
        <w:t>附表四  计划开、竣工日期和施工进度网络图</w:t>
      </w:r>
    </w:p>
    <w:p w14:paraId="305E6712">
      <w:pPr>
        <w:tabs>
          <w:tab w:val="left" w:pos="720"/>
        </w:tabs>
        <w:spacing w:line="360" w:lineRule="auto"/>
        <w:ind w:firstLine="756" w:firstLineChars="360"/>
        <w:rPr>
          <w:highlight w:val="none"/>
        </w:rPr>
      </w:pPr>
      <w:r>
        <w:rPr>
          <w:rFonts w:hint="eastAsia"/>
          <w:highlight w:val="none"/>
        </w:rPr>
        <w:t>附表五  施工总平面图</w:t>
      </w:r>
    </w:p>
    <w:p w14:paraId="443399B4">
      <w:pPr>
        <w:tabs>
          <w:tab w:val="left" w:pos="720"/>
        </w:tabs>
        <w:spacing w:line="360" w:lineRule="auto"/>
        <w:ind w:firstLine="756" w:firstLineChars="360"/>
        <w:rPr>
          <w:highlight w:val="none"/>
        </w:rPr>
      </w:pPr>
      <w:r>
        <w:rPr>
          <w:rFonts w:hint="eastAsia"/>
          <w:highlight w:val="none"/>
        </w:rPr>
        <w:t>附表六  临时用地表</w:t>
      </w:r>
    </w:p>
    <w:p w14:paraId="13998134">
      <w:pPr>
        <w:pStyle w:val="9"/>
        <w:spacing w:line="360" w:lineRule="auto"/>
        <w:ind w:left="0" w:leftChars="0" w:firstLine="0" w:firstLineChars="0"/>
        <w:jc w:val="center"/>
        <w:rPr>
          <w:rFonts w:ascii="宋体" w:hAnsi="宋体" w:cs="宋体"/>
          <w:b/>
          <w:highlight w:val="none"/>
        </w:rPr>
      </w:pPr>
    </w:p>
    <w:p w14:paraId="43CF3451">
      <w:pPr>
        <w:pStyle w:val="9"/>
        <w:spacing w:line="360" w:lineRule="auto"/>
        <w:ind w:left="0" w:leftChars="0" w:firstLine="0" w:firstLineChars="0"/>
        <w:jc w:val="center"/>
        <w:rPr>
          <w:rFonts w:ascii="宋体" w:hAnsi="宋体" w:cs="宋体"/>
          <w:b/>
          <w:highlight w:val="none"/>
        </w:rPr>
      </w:pPr>
    </w:p>
    <w:p w14:paraId="0BE3ACA4">
      <w:pPr>
        <w:pStyle w:val="9"/>
        <w:spacing w:line="360" w:lineRule="auto"/>
        <w:ind w:left="0" w:leftChars="0" w:firstLine="0" w:firstLineChars="0"/>
        <w:jc w:val="center"/>
        <w:rPr>
          <w:rFonts w:ascii="宋体" w:hAnsi="宋体" w:cs="宋体"/>
          <w:b/>
          <w:highlight w:val="none"/>
        </w:rPr>
      </w:pPr>
    </w:p>
    <w:p w14:paraId="0AE491CA">
      <w:pPr>
        <w:pStyle w:val="9"/>
        <w:spacing w:line="360" w:lineRule="auto"/>
        <w:ind w:left="0" w:leftChars="0" w:firstLine="0" w:firstLineChars="0"/>
        <w:jc w:val="center"/>
        <w:rPr>
          <w:rFonts w:ascii="宋体" w:hAnsi="宋体" w:cs="宋体"/>
          <w:b/>
          <w:highlight w:val="none"/>
        </w:rPr>
      </w:pPr>
    </w:p>
    <w:p w14:paraId="46133EB1">
      <w:pPr>
        <w:pStyle w:val="9"/>
        <w:spacing w:line="360" w:lineRule="auto"/>
        <w:ind w:left="0" w:leftChars="0" w:firstLine="0" w:firstLineChars="0"/>
        <w:jc w:val="center"/>
        <w:rPr>
          <w:rFonts w:ascii="宋体" w:hAnsi="宋体" w:cs="宋体"/>
          <w:b/>
          <w:highlight w:val="none"/>
        </w:rPr>
      </w:pPr>
    </w:p>
    <w:p w14:paraId="4629EC2D">
      <w:pPr>
        <w:pStyle w:val="9"/>
        <w:spacing w:line="360" w:lineRule="auto"/>
        <w:ind w:left="0" w:leftChars="0" w:firstLine="0" w:firstLineChars="0"/>
        <w:jc w:val="center"/>
        <w:rPr>
          <w:rFonts w:ascii="宋体" w:hAnsi="宋体" w:cs="宋体"/>
          <w:b/>
          <w:highlight w:val="none"/>
        </w:rPr>
      </w:pPr>
    </w:p>
    <w:p w14:paraId="421D9DFB">
      <w:pPr>
        <w:pStyle w:val="9"/>
        <w:spacing w:line="360" w:lineRule="auto"/>
        <w:ind w:left="0" w:leftChars="0" w:firstLine="0" w:firstLineChars="0"/>
        <w:jc w:val="center"/>
        <w:rPr>
          <w:rFonts w:ascii="宋体" w:hAnsi="宋体" w:cs="宋体"/>
          <w:b/>
          <w:highlight w:val="none"/>
        </w:rPr>
      </w:pPr>
    </w:p>
    <w:p w14:paraId="68BDEC99">
      <w:pPr>
        <w:pStyle w:val="9"/>
        <w:spacing w:line="360" w:lineRule="auto"/>
        <w:ind w:left="0" w:leftChars="0" w:firstLine="0" w:firstLineChars="0"/>
        <w:jc w:val="center"/>
        <w:rPr>
          <w:rFonts w:ascii="宋体" w:hAnsi="宋体" w:cs="宋体"/>
          <w:b/>
          <w:highlight w:val="none"/>
        </w:rPr>
      </w:pPr>
    </w:p>
    <w:p w14:paraId="3324F35C">
      <w:pPr>
        <w:pStyle w:val="9"/>
        <w:spacing w:line="360" w:lineRule="auto"/>
        <w:ind w:left="0" w:leftChars="0" w:firstLine="0" w:firstLineChars="0"/>
        <w:jc w:val="center"/>
        <w:rPr>
          <w:rFonts w:ascii="宋体" w:hAnsi="宋体" w:cs="宋体"/>
          <w:b/>
          <w:highlight w:val="none"/>
        </w:rPr>
      </w:pPr>
    </w:p>
    <w:p w14:paraId="6E05AB5F">
      <w:pPr>
        <w:pStyle w:val="9"/>
        <w:spacing w:line="360" w:lineRule="auto"/>
        <w:ind w:left="0" w:leftChars="0" w:firstLine="0" w:firstLineChars="0"/>
        <w:jc w:val="center"/>
        <w:rPr>
          <w:rFonts w:ascii="宋体" w:hAnsi="宋体" w:cs="宋体"/>
          <w:b/>
          <w:highlight w:val="none"/>
        </w:rPr>
      </w:pPr>
    </w:p>
    <w:p w14:paraId="4AC4B98A">
      <w:pPr>
        <w:pStyle w:val="9"/>
        <w:spacing w:line="360" w:lineRule="auto"/>
        <w:ind w:left="0" w:leftChars="0" w:firstLine="0" w:firstLineChars="0"/>
        <w:jc w:val="center"/>
        <w:rPr>
          <w:rFonts w:ascii="宋体" w:hAnsi="宋体" w:cs="宋体"/>
          <w:b/>
          <w:highlight w:val="none"/>
        </w:rPr>
      </w:pPr>
    </w:p>
    <w:p w14:paraId="47CEBE1A">
      <w:pPr>
        <w:pStyle w:val="9"/>
        <w:spacing w:line="360" w:lineRule="auto"/>
        <w:ind w:left="0" w:leftChars="0" w:firstLine="0" w:firstLineChars="0"/>
        <w:rPr>
          <w:rFonts w:ascii="宋体" w:hAnsi="宋体" w:cs="宋体"/>
          <w:b/>
          <w:highlight w:val="none"/>
        </w:rPr>
      </w:pPr>
    </w:p>
    <w:p w14:paraId="5946BBA8">
      <w:pPr>
        <w:pStyle w:val="9"/>
        <w:spacing w:line="360" w:lineRule="auto"/>
        <w:ind w:left="0" w:leftChars="0" w:firstLine="0" w:firstLineChars="0"/>
        <w:rPr>
          <w:rFonts w:ascii="宋体" w:hAnsi="宋体" w:cs="宋体"/>
          <w:b/>
          <w:highlight w:val="none"/>
        </w:rPr>
      </w:pPr>
    </w:p>
    <w:p w14:paraId="5888BE88">
      <w:pPr>
        <w:pStyle w:val="9"/>
        <w:spacing w:line="360" w:lineRule="auto"/>
        <w:ind w:left="0" w:leftChars="0" w:firstLine="0" w:firstLineChars="0"/>
        <w:rPr>
          <w:rFonts w:ascii="宋体" w:hAnsi="宋体" w:cs="宋体"/>
          <w:b/>
          <w:highlight w:val="none"/>
        </w:rPr>
      </w:pPr>
    </w:p>
    <w:p w14:paraId="18BACD2B">
      <w:pPr>
        <w:pStyle w:val="9"/>
        <w:spacing w:line="360" w:lineRule="auto"/>
        <w:ind w:left="0" w:leftChars="0" w:firstLine="0" w:firstLineChars="0"/>
        <w:rPr>
          <w:rFonts w:ascii="宋体" w:hAnsi="宋体" w:cs="宋体"/>
          <w:b/>
          <w:highlight w:val="none"/>
        </w:rPr>
      </w:pPr>
    </w:p>
    <w:p w14:paraId="518D9A25">
      <w:pPr>
        <w:widowControl/>
        <w:jc w:val="left"/>
        <w:rPr>
          <w:highlight w:val="none"/>
        </w:rPr>
      </w:pPr>
      <w:bookmarkStart w:id="13" w:name="_Toc314125025"/>
      <w:bookmarkStart w:id="14" w:name="_Toc144974865"/>
      <w:bookmarkStart w:id="15" w:name="_Toc152042586"/>
      <w:bookmarkStart w:id="16" w:name="_Toc251248802"/>
      <w:bookmarkStart w:id="17" w:name="_Toc152045797"/>
      <w:r>
        <w:rPr>
          <w:highlight w:val="none"/>
        </w:rPr>
        <w:br w:type="page"/>
      </w:r>
    </w:p>
    <w:p w14:paraId="01BE0616">
      <w:pPr>
        <w:spacing w:line="360" w:lineRule="auto"/>
        <w:rPr>
          <w:highlight w:val="none"/>
        </w:rPr>
      </w:pPr>
      <w:r>
        <w:rPr>
          <w:rFonts w:hint="eastAsia"/>
          <w:highlight w:val="none"/>
        </w:rPr>
        <w:t>附表一：拟投入本项目的主要施工设备表</w:t>
      </w:r>
      <w:bookmarkEnd w:id="13"/>
      <w:bookmarkEnd w:id="14"/>
      <w:bookmarkEnd w:id="15"/>
      <w:bookmarkEnd w:id="16"/>
      <w:bookmarkEnd w:id="17"/>
    </w:p>
    <w:tbl>
      <w:tblPr>
        <w:tblStyle w:val="16"/>
        <w:tblW w:w="96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198"/>
        <w:gridCol w:w="839"/>
        <w:gridCol w:w="1092"/>
        <w:gridCol w:w="741"/>
        <w:gridCol w:w="814"/>
        <w:gridCol w:w="1337"/>
        <w:gridCol w:w="964"/>
        <w:gridCol w:w="1163"/>
        <w:gridCol w:w="762"/>
      </w:tblGrid>
      <w:tr w14:paraId="1A7E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ign w:val="center"/>
          </w:tcPr>
          <w:p w14:paraId="27B8450B">
            <w:pPr>
              <w:spacing w:line="360" w:lineRule="auto"/>
              <w:rPr>
                <w:highlight w:val="none"/>
              </w:rPr>
            </w:pPr>
            <w:r>
              <w:rPr>
                <w:rFonts w:hint="eastAsia"/>
                <w:highlight w:val="none"/>
              </w:rPr>
              <w:t>序号</w:t>
            </w:r>
          </w:p>
        </w:tc>
        <w:tc>
          <w:tcPr>
            <w:tcW w:w="1198" w:type="dxa"/>
            <w:noWrap/>
            <w:vAlign w:val="center"/>
          </w:tcPr>
          <w:p w14:paraId="19A516A0">
            <w:pPr>
              <w:spacing w:line="360" w:lineRule="auto"/>
              <w:jc w:val="center"/>
              <w:rPr>
                <w:highlight w:val="none"/>
              </w:rPr>
            </w:pPr>
            <w:r>
              <w:rPr>
                <w:rFonts w:hint="eastAsia"/>
                <w:highlight w:val="none"/>
              </w:rPr>
              <w:t>设备名称</w:t>
            </w:r>
          </w:p>
        </w:tc>
        <w:tc>
          <w:tcPr>
            <w:tcW w:w="839" w:type="dxa"/>
            <w:noWrap/>
            <w:vAlign w:val="center"/>
          </w:tcPr>
          <w:p w14:paraId="137DE319">
            <w:pPr>
              <w:spacing w:line="360" w:lineRule="auto"/>
              <w:jc w:val="center"/>
              <w:rPr>
                <w:highlight w:val="none"/>
              </w:rPr>
            </w:pPr>
            <w:r>
              <w:rPr>
                <w:rFonts w:hint="eastAsia"/>
                <w:highlight w:val="none"/>
              </w:rPr>
              <w:t>型号</w:t>
            </w:r>
          </w:p>
          <w:p w14:paraId="1B127460">
            <w:pPr>
              <w:spacing w:line="360" w:lineRule="auto"/>
              <w:jc w:val="center"/>
              <w:rPr>
                <w:highlight w:val="none"/>
              </w:rPr>
            </w:pPr>
            <w:r>
              <w:rPr>
                <w:rFonts w:hint="eastAsia"/>
                <w:highlight w:val="none"/>
              </w:rPr>
              <w:t>规格</w:t>
            </w:r>
          </w:p>
        </w:tc>
        <w:tc>
          <w:tcPr>
            <w:tcW w:w="1092" w:type="dxa"/>
            <w:noWrap/>
            <w:vAlign w:val="center"/>
          </w:tcPr>
          <w:p w14:paraId="40D826E1">
            <w:pPr>
              <w:spacing w:line="360" w:lineRule="auto"/>
              <w:jc w:val="center"/>
              <w:rPr>
                <w:highlight w:val="none"/>
              </w:rPr>
            </w:pPr>
            <w:r>
              <w:rPr>
                <w:rFonts w:hint="eastAsia"/>
                <w:highlight w:val="none"/>
              </w:rPr>
              <w:t>数量</w:t>
            </w:r>
          </w:p>
        </w:tc>
        <w:tc>
          <w:tcPr>
            <w:tcW w:w="741" w:type="dxa"/>
            <w:noWrap/>
            <w:vAlign w:val="center"/>
          </w:tcPr>
          <w:p w14:paraId="3F005945">
            <w:pPr>
              <w:spacing w:line="360" w:lineRule="auto"/>
              <w:jc w:val="center"/>
              <w:rPr>
                <w:highlight w:val="none"/>
              </w:rPr>
            </w:pPr>
            <w:r>
              <w:rPr>
                <w:rFonts w:hint="eastAsia"/>
                <w:highlight w:val="none"/>
              </w:rPr>
              <w:t>国别</w:t>
            </w:r>
          </w:p>
          <w:p w14:paraId="6C915C30">
            <w:pPr>
              <w:spacing w:line="360" w:lineRule="auto"/>
              <w:jc w:val="center"/>
              <w:rPr>
                <w:highlight w:val="none"/>
              </w:rPr>
            </w:pPr>
            <w:r>
              <w:rPr>
                <w:rFonts w:hint="eastAsia"/>
                <w:highlight w:val="none"/>
              </w:rPr>
              <w:t>产地</w:t>
            </w:r>
          </w:p>
        </w:tc>
        <w:tc>
          <w:tcPr>
            <w:tcW w:w="814" w:type="dxa"/>
            <w:noWrap/>
            <w:vAlign w:val="center"/>
          </w:tcPr>
          <w:p w14:paraId="397B9C26">
            <w:pPr>
              <w:spacing w:line="360" w:lineRule="auto"/>
              <w:jc w:val="center"/>
              <w:rPr>
                <w:highlight w:val="none"/>
              </w:rPr>
            </w:pPr>
            <w:r>
              <w:rPr>
                <w:rFonts w:hint="eastAsia"/>
                <w:highlight w:val="none"/>
              </w:rPr>
              <w:t>制造</w:t>
            </w:r>
          </w:p>
          <w:p w14:paraId="7BFB78A5">
            <w:pPr>
              <w:spacing w:line="360" w:lineRule="auto"/>
              <w:jc w:val="center"/>
              <w:rPr>
                <w:highlight w:val="none"/>
              </w:rPr>
            </w:pPr>
            <w:r>
              <w:rPr>
                <w:rFonts w:hint="eastAsia"/>
                <w:highlight w:val="none"/>
              </w:rPr>
              <w:t>年份</w:t>
            </w:r>
          </w:p>
        </w:tc>
        <w:tc>
          <w:tcPr>
            <w:tcW w:w="1337" w:type="dxa"/>
            <w:noWrap/>
            <w:vAlign w:val="center"/>
          </w:tcPr>
          <w:p w14:paraId="40BC3C98">
            <w:pPr>
              <w:spacing w:line="360" w:lineRule="auto"/>
              <w:jc w:val="center"/>
              <w:rPr>
                <w:highlight w:val="none"/>
              </w:rPr>
            </w:pPr>
            <w:r>
              <w:rPr>
                <w:rFonts w:hint="eastAsia"/>
                <w:highlight w:val="none"/>
              </w:rPr>
              <w:t>额定功率</w:t>
            </w:r>
          </w:p>
          <w:p w14:paraId="6EBD83B6">
            <w:pPr>
              <w:spacing w:line="360" w:lineRule="auto"/>
              <w:jc w:val="center"/>
              <w:rPr>
                <w:highlight w:val="none"/>
              </w:rPr>
            </w:pPr>
            <w:r>
              <w:rPr>
                <w:rFonts w:hint="eastAsia"/>
                <w:highlight w:val="none"/>
              </w:rPr>
              <w:t>（KW）</w:t>
            </w:r>
          </w:p>
        </w:tc>
        <w:tc>
          <w:tcPr>
            <w:tcW w:w="964" w:type="dxa"/>
            <w:noWrap/>
            <w:vAlign w:val="center"/>
          </w:tcPr>
          <w:p w14:paraId="484DCA4F">
            <w:pPr>
              <w:spacing w:line="360" w:lineRule="auto"/>
              <w:jc w:val="center"/>
              <w:rPr>
                <w:highlight w:val="none"/>
              </w:rPr>
            </w:pPr>
            <w:r>
              <w:rPr>
                <w:rFonts w:hint="eastAsia"/>
                <w:highlight w:val="none"/>
              </w:rPr>
              <w:t>生产</w:t>
            </w:r>
          </w:p>
          <w:p w14:paraId="36627A8D">
            <w:pPr>
              <w:spacing w:line="360" w:lineRule="auto"/>
              <w:jc w:val="center"/>
              <w:rPr>
                <w:highlight w:val="none"/>
              </w:rPr>
            </w:pPr>
            <w:r>
              <w:rPr>
                <w:rFonts w:hint="eastAsia"/>
                <w:highlight w:val="none"/>
              </w:rPr>
              <w:t>能力</w:t>
            </w:r>
          </w:p>
        </w:tc>
        <w:tc>
          <w:tcPr>
            <w:tcW w:w="1163" w:type="dxa"/>
            <w:noWrap/>
            <w:vAlign w:val="center"/>
          </w:tcPr>
          <w:p w14:paraId="10D992C0">
            <w:pPr>
              <w:spacing w:line="360" w:lineRule="auto"/>
              <w:jc w:val="center"/>
              <w:rPr>
                <w:highlight w:val="none"/>
              </w:rPr>
            </w:pPr>
            <w:r>
              <w:rPr>
                <w:rFonts w:hint="eastAsia"/>
                <w:highlight w:val="none"/>
              </w:rPr>
              <w:t>用于施工部位</w:t>
            </w:r>
          </w:p>
        </w:tc>
        <w:tc>
          <w:tcPr>
            <w:tcW w:w="762" w:type="dxa"/>
            <w:noWrap/>
            <w:vAlign w:val="center"/>
          </w:tcPr>
          <w:p w14:paraId="53B9973C">
            <w:pPr>
              <w:spacing w:line="360" w:lineRule="auto"/>
              <w:jc w:val="center"/>
              <w:rPr>
                <w:highlight w:val="none"/>
              </w:rPr>
            </w:pPr>
            <w:r>
              <w:rPr>
                <w:rFonts w:hint="eastAsia"/>
                <w:highlight w:val="none"/>
              </w:rPr>
              <w:t>备注</w:t>
            </w:r>
          </w:p>
        </w:tc>
      </w:tr>
      <w:tr w14:paraId="47F0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ign w:val="center"/>
          </w:tcPr>
          <w:p w14:paraId="6B0CBA11">
            <w:pPr>
              <w:spacing w:line="360" w:lineRule="auto"/>
              <w:jc w:val="center"/>
              <w:rPr>
                <w:highlight w:val="none"/>
              </w:rPr>
            </w:pPr>
          </w:p>
        </w:tc>
        <w:tc>
          <w:tcPr>
            <w:tcW w:w="1198" w:type="dxa"/>
            <w:noWrap/>
            <w:vAlign w:val="center"/>
          </w:tcPr>
          <w:p w14:paraId="76A88DB5">
            <w:pPr>
              <w:spacing w:line="360" w:lineRule="auto"/>
              <w:jc w:val="center"/>
              <w:rPr>
                <w:highlight w:val="none"/>
              </w:rPr>
            </w:pPr>
          </w:p>
        </w:tc>
        <w:tc>
          <w:tcPr>
            <w:tcW w:w="839" w:type="dxa"/>
            <w:noWrap/>
            <w:vAlign w:val="center"/>
          </w:tcPr>
          <w:p w14:paraId="6CC5EB6C">
            <w:pPr>
              <w:spacing w:line="360" w:lineRule="auto"/>
              <w:jc w:val="center"/>
              <w:rPr>
                <w:highlight w:val="none"/>
              </w:rPr>
            </w:pPr>
          </w:p>
        </w:tc>
        <w:tc>
          <w:tcPr>
            <w:tcW w:w="1092" w:type="dxa"/>
            <w:noWrap/>
            <w:vAlign w:val="center"/>
          </w:tcPr>
          <w:p w14:paraId="17E99C0F">
            <w:pPr>
              <w:spacing w:line="360" w:lineRule="auto"/>
              <w:jc w:val="center"/>
              <w:rPr>
                <w:highlight w:val="none"/>
              </w:rPr>
            </w:pPr>
          </w:p>
        </w:tc>
        <w:tc>
          <w:tcPr>
            <w:tcW w:w="741" w:type="dxa"/>
            <w:noWrap/>
            <w:vAlign w:val="center"/>
          </w:tcPr>
          <w:p w14:paraId="0136D492">
            <w:pPr>
              <w:spacing w:line="360" w:lineRule="auto"/>
              <w:jc w:val="center"/>
              <w:rPr>
                <w:highlight w:val="none"/>
              </w:rPr>
            </w:pPr>
          </w:p>
        </w:tc>
        <w:tc>
          <w:tcPr>
            <w:tcW w:w="814" w:type="dxa"/>
            <w:noWrap/>
            <w:vAlign w:val="center"/>
          </w:tcPr>
          <w:p w14:paraId="10526C2C">
            <w:pPr>
              <w:spacing w:line="360" w:lineRule="auto"/>
              <w:jc w:val="center"/>
              <w:rPr>
                <w:highlight w:val="none"/>
              </w:rPr>
            </w:pPr>
          </w:p>
        </w:tc>
        <w:tc>
          <w:tcPr>
            <w:tcW w:w="1337" w:type="dxa"/>
            <w:noWrap/>
            <w:vAlign w:val="center"/>
          </w:tcPr>
          <w:p w14:paraId="7309F70A">
            <w:pPr>
              <w:spacing w:line="360" w:lineRule="auto"/>
              <w:jc w:val="center"/>
              <w:rPr>
                <w:highlight w:val="none"/>
              </w:rPr>
            </w:pPr>
          </w:p>
        </w:tc>
        <w:tc>
          <w:tcPr>
            <w:tcW w:w="964" w:type="dxa"/>
            <w:noWrap/>
            <w:vAlign w:val="center"/>
          </w:tcPr>
          <w:p w14:paraId="15265BCF">
            <w:pPr>
              <w:spacing w:line="360" w:lineRule="auto"/>
              <w:jc w:val="center"/>
              <w:rPr>
                <w:highlight w:val="none"/>
              </w:rPr>
            </w:pPr>
          </w:p>
        </w:tc>
        <w:tc>
          <w:tcPr>
            <w:tcW w:w="1163" w:type="dxa"/>
            <w:noWrap/>
            <w:vAlign w:val="center"/>
          </w:tcPr>
          <w:p w14:paraId="01C0006A">
            <w:pPr>
              <w:spacing w:line="360" w:lineRule="auto"/>
              <w:jc w:val="center"/>
              <w:rPr>
                <w:highlight w:val="none"/>
              </w:rPr>
            </w:pPr>
          </w:p>
        </w:tc>
        <w:tc>
          <w:tcPr>
            <w:tcW w:w="762" w:type="dxa"/>
            <w:noWrap/>
            <w:vAlign w:val="center"/>
          </w:tcPr>
          <w:p w14:paraId="3C640E95">
            <w:pPr>
              <w:spacing w:line="360" w:lineRule="auto"/>
              <w:jc w:val="center"/>
              <w:rPr>
                <w:highlight w:val="none"/>
              </w:rPr>
            </w:pPr>
          </w:p>
        </w:tc>
      </w:tr>
      <w:tr w14:paraId="02FA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vAlign w:val="center"/>
          </w:tcPr>
          <w:p w14:paraId="38C2FD49">
            <w:pPr>
              <w:spacing w:line="360" w:lineRule="auto"/>
              <w:jc w:val="center"/>
              <w:rPr>
                <w:highlight w:val="none"/>
              </w:rPr>
            </w:pPr>
          </w:p>
        </w:tc>
        <w:tc>
          <w:tcPr>
            <w:tcW w:w="1198" w:type="dxa"/>
            <w:noWrap/>
            <w:vAlign w:val="center"/>
          </w:tcPr>
          <w:p w14:paraId="45AC773D">
            <w:pPr>
              <w:spacing w:line="360" w:lineRule="auto"/>
              <w:jc w:val="center"/>
              <w:rPr>
                <w:highlight w:val="none"/>
              </w:rPr>
            </w:pPr>
          </w:p>
        </w:tc>
        <w:tc>
          <w:tcPr>
            <w:tcW w:w="839" w:type="dxa"/>
            <w:noWrap/>
            <w:vAlign w:val="center"/>
          </w:tcPr>
          <w:p w14:paraId="7C11B6FF">
            <w:pPr>
              <w:spacing w:line="360" w:lineRule="auto"/>
              <w:jc w:val="center"/>
              <w:rPr>
                <w:highlight w:val="none"/>
              </w:rPr>
            </w:pPr>
          </w:p>
        </w:tc>
        <w:tc>
          <w:tcPr>
            <w:tcW w:w="1092" w:type="dxa"/>
            <w:noWrap/>
            <w:vAlign w:val="center"/>
          </w:tcPr>
          <w:p w14:paraId="6734406D">
            <w:pPr>
              <w:spacing w:line="360" w:lineRule="auto"/>
              <w:jc w:val="center"/>
              <w:rPr>
                <w:highlight w:val="none"/>
              </w:rPr>
            </w:pPr>
          </w:p>
        </w:tc>
        <w:tc>
          <w:tcPr>
            <w:tcW w:w="741" w:type="dxa"/>
            <w:noWrap/>
            <w:vAlign w:val="center"/>
          </w:tcPr>
          <w:p w14:paraId="432A01CC">
            <w:pPr>
              <w:spacing w:line="360" w:lineRule="auto"/>
              <w:jc w:val="center"/>
              <w:rPr>
                <w:highlight w:val="none"/>
              </w:rPr>
            </w:pPr>
          </w:p>
        </w:tc>
        <w:tc>
          <w:tcPr>
            <w:tcW w:w="814" w:type="dxa"/>
            <w:noWrap/>
            <w:vAlign w:val="center"/>
          </w:tcPr>
          <w:p w14:paraId="75C7318A">
            <w:pPr>
              <w:spacing w:line="360" w:lineRule="auto"/>
              <w:jc w:val="center"/>
              <w:rPr>
                <w:highlight w:val="none"/>
              </w:rPr>
            </w:pPr>
          </w:p>
        </w:tc>
        <w:tc>
          <w:tcPr>
            <w:tcW w:w="1337" w:type="dxa"/>
            <w:noWrap/>
            <w:vAlign w:val="center"/>
          </w:tcPr>
          <w:p w14:paraId="6BDAB640">
            <w:pPr>
              <w:spacing w:line="360" w:lineRule="auto"/>
              <w:jc w:val="center"/>
              <w:rPr>
                <w:highlight w:val="none"/>
              </w:rPr>
            </w:pPr>
          </w:p>
        </w:tc>
        <w:tc>
          <w:tcPr>
            <w:tcW w:w="964" w:type="dxa"/>
            <w:noWrap/>
            <w:vAlign w:val="center"/>
          </w:tcPr>
          <w:p w14:paraId="75B3A677">
            <w:pPr>
              <w:spacing w:line="360" w:lineRule="auto"/>
              <w:jc w:val="center"/>
              <w:rPr>
                <w:highlight w:val="none"/>
              </w:rPr>
            </w:pPr>
          </w:p>
        </w:tc>
        <w:tc>
          <w:tcPr>
            <w:tcW w:w="1163" w:type="dxa"/>
            <w:noWrap/>
            <w:vAlign w:val="center"/>
          </w:tcPr>
          <w:p w14:paraId="0037D6C7">
            <w:pPr>
              <w:spacing w:line="360" w:lineRule="auto"/>
              <w:jc w:val="center"/>
              <w:rPr>
                <w:highlight w:val="none"/>
              </w:rPr>
            </w:pPr>
          </w:p>
        </w:tc>
        <w:tc>
          <w:tcPr>
            <w:tcW w:w="762" w:type="dxa"/>
            <w:noWrap/>
            <w:vAlign w:val="center"/>
          </w:tcPr>
          <w:p w14:paraId="09DB060D">
            <w:pPr>
              <w:spacing w:line="360" w:lineRule="auto"/>
              <w:jc w:val="center"/>
              <w:rPr>
                <w:highlight w:val="none"/>
              </w:rPr>
            </w:pPr>
          </w:p>
        </w:tc>
      </w:tr>
      <w:tr w14:paraId="60E2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4ADE8562">
            <w:pPr>
              <w:spacing w:line="360" w:lineRule="auto"/>
              <w:jc w:val="center"/>
              <w:rPr>
                <w:highlight w:val="none"/>
              </w:rPr>
            </w:pPr>
          </w:p>
        </w:tc>
        <w:tc>
          <w:tcPr>
            <w:tcW w:w="1198" w:type="dxa"/>
            <w:noWrap/>
          </w:tcPr>
          <w:p w14:paraId="3F34020C">
            <w:pPr>
              <w:spacing w:line="360" w:lineRule="auto"/>
              <w:jc w:val="center"/>
              <w:rPr>
                <w:highlight w:val="none"/>
              </w:rPr>
            </w:pPr>
          </w:p>
        </w:tc>
        <w:tc>
          <w:tcPr>
            <w:tcW w:w="839" w:type="dxa"/>
            <w:noWrap/>
          </w:tcPr>
          <w:p w14:paraId="1973BD92">
            <w:pPr>
              <w:spacing w:line="360" w:lineRule="auto"/>
              <w:jc w:val="center"/>
              <w:rPr>
                <w:highlight w:val="none"/>
              </w:rPr>
            </w:pPr>
          </w:p>
        </w:tc>
        <w:tc>
          <w:tcPr>
            <w:tcW w:w="1092" w:type="dxa"/>
            <w:noWrap/>
          </w:tcPr>
          <w:p w14:paraId="0C52BD78">
            <w:pPr>
              <w:spacing w:line="360" w:lineRule="auto"/>
              <w:jc w:val="center"/>
              <w:rPr>
                <w:highlight w:val="none"/>
              </w:rPr>
            </w:pPr>
          </w:p>
        </w:tc>
        <w:tc>
          <w:tcPr>
            <w:tcW w:w="741" w:type="dxa"/>
            <w:noWrap/>
          </w:tcPr>
          <w:p w14:paraId="35C878F8">
            <w:pPr>
              <w:spacing w:line="360" w:lineRule="auto"/>
              <w:jc w:val="center"/>
              <w:rPr>
                <w:highlight w:val="none"/>
              </w:rPr>
            </w:pPr>
          </w:p>
        </w:tc>
        <w:tc>
          <w:tcPr>
            <w:tcW w:w="814" w:type="dxa"/>
            <w:noWrap/>
          </w:tcPr>
          <w:p w14:paraId="10CA2A5B">
            <w:pPr>
              <w:spacing w:line="360" w:lineRule="auto"/>
              <w:jc w:val="center"/>
              <w:rPr>
                <w:highlight w:val="none"/>
              </w:rPr>
            </w:pPr>
          </w:p>
        </w:tc>
        <w:tc>
          <w:tcPr>
            <w:tcW w:w="1337" w:type="dxa"/>
            <w:noWrap/>
          </w:tcPr>
          <w:p w14:paraId="36CCBEF3">
            <w:pPr>
              <w:spacing w:line="360" w:lineRule="auto"/>
              <w:jc w:val="center"/>
              <w:rPr>
                <w:highlight w:val="none"/>
              </w:rPr>
            </w:pPr>
          </w:p>
        </w:tc>
        <w:tc>
          <w:tcPr>
            <w:tcW w:w="964" w:type="dxa"/>
            <w:noWrap/>
          </w:tcPr>
          <w:p w14:paraId="4D577069">
            <w:pPr>
              <w:spacing w:line="360" w:lineRule="auto"/>
              <w:jc w:val="center"/>
              <w:rPr>
                <w:highlight w:val="none"/>
              </w:rPr>
            </w:pPr>
          </w:p>
        </w:tc>
        <w:tc>
          <w:tcPr>
            <w:tcW w:w="1163" w:type="dxa"/>
            <w:noWrap/>
          </w:tcPr>
          <w:p w14:paraId="366ACFDB">
            <w:pPr>
              <w:spacing w:line="360" w:lineRule="auto"/>
              <w:jc w:val="center"/>
              <w:rPr>
                <w:highlight w:val="none"/>
              </w:rPr>
            </w:pPr>
          </w:p>
        </w:tc>
        <w:tc>
          <w:tcPr>
            <w:tcW w:w="762" w:type="dxa"/>
            <w:noWrap/>
          </w:tcPr>
          <w:p w14:paraId="2F5E0E45">
            <w:pPr>
              <w:spacing w:line="360" w:lineRule="auto"/>
              <w:jc w:val="center"/>
              <w:rPr>
                <w:highlight w:val="none"/>
              </w:rPr>
            </w:pPr>
          </w:p>
        </w:tc>
      </w:tr>
      <w:tr w14:paraId="5E8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70A82E6B">
            <w:pPr>
              <w:spacing w:line="360" w:lineRule="auto"/>
              <w:jc w:val="center"/>
              <w:rPr>
                <w:highlight w:val="none"/>
              </w:rPr>
            </w:pPr>
          </w:p>
        </w:tc>
        <w:tc>
          <w:tcPr>
            <w:tcW w:w="1198" w:type="dxa"/>
            <w:noWrap/>
          </w:tcPr>
          <w:p w14:paraId="7FA1F3FC">
            <w:pPr>
              <w:spacing w:line="360" w:lineRule="auto"/>
              <w:jc w:val="center"/>
              <w:rPr>
                <w:highlight w:val="none"/>
              </w:rPr>
            </w:pPr>
          </w:p>
        </w:tc>
        <w:tc>
          <w:tcPr>
            <w:tcW w:w="839" w:type="dxa"/>
            <w:noWrap/>
          </w:tcPr>
          <w:p w14:paraId="67F73C97">
            <w:pPr>
              <w:spacing w:line="360" w:lineRule="auto"/>
              <w:jc w:val="center"/>
              <w:rPr>
                <w:highlight w:val="none"/>
              </w:rPr>
            </w:pPr>
          </w:p>
        </w:tc>
        <w:tc>
          <w:tcPr>
            <w:tcW w:w="1092" w:type="dxa"/>
            <w:noWrap/>
          </w:tcPr>
          <w:p w14:paraId="4934B46D">
            <w:pPr>
              <w:spacing w:line="360" w:lineRule="auto"/>
              <w:jc w:val="center"/>
              <w:rPr>
                <w:highlight w:val="none"/>
              </w:rPr>
            </w:pPr>
          </w:p>
        </w:tc>
        <w:tc>
          <w:tcPr>
            <w:tcW w:w="741" w:type="dxa"/>
            <w:noWrap/>
          </w:tcPr>
          <w:p w14:paraId="0994FAA5">
            <w:pPr>
              <w:spacing w:line="360" w:lineRule="auto"/>
              <w:jc w:val="center"/>
              <w:rPr>
                <w:highlight w:val="none"/>
              </w:rPr>
            </w:pPr>
          </w:p>
        </w:tc>
        <w:tc>
          <w:tcPr>
            <w:tcW w:w="814" w:type="dxa"/>
            <w:noWrap/>
          </w:tcPr>
          <w:p w14:paraId="1E235AF0">
            <w:pPr>
              <w:spacing w:line="360" w:lineRule="auto"/>
              <w:jc w:val="center"/>
              <w:rPr>
                <w:highlight w:val="none"/>
              </w:rPr>
            </w:pPr>
          </w:p>
        </w:tc>
        <w:tc>
          <w:tcPr>
            <w:tcW w:w="1337" w:type="dxa"/>
            <w:noWrap/>
          </w:tcPr>
          <w:p w14:paraId="7BA87E1C">
            <w:pPr>
              <w:spacing w:line="360" w:lineRule="auto"/>
              <w:jc w:val="center"/>
              <w:rPr>
                <w:highlight w:val="none"/>
              </w:rPr>
            </w:pPr>
          </w:p>
        </w:tc>
        <w:tc>
          <w:tcPr>
            <w:tcW w:w="964" w:type="dxa"/>
            <w:noWrap/>
          </w:tcPr>
          <w:p w14:paraId="703747F2">
            <w:pPr>
              <w:spacing w:line="360" w:lineRule="auto"/>
              <w:jc w:val="center"/>
              <w:rPr>
                <w:highlight w:val="none"/>
              </w:rPr>
            </w:pPr>
          </w:p>
        </w:tc>
        <w:tc>
          <w:tcPr>
            <w:tcW w:w="1163" w:type="dxa"/>
            <w:noWrap/>
          </w:tcPr>
          <w:p w14:paraId="38E83D42">
            <w:pPr>
              <w:spacing w:line="360" w:lineRule="auto"/>
              <w:jc w:val="center"/>
              <w:rPr>
                <w:highlight w:val="none"/>
              </w:rPr>
            </w:pPr>
          </w:p>
        </w:tc>
        <w:tc>
          <w:tcPr>
            <w:tcW w:w="762" w:type="dxa"/>
            <w:noWrap/>
          </w:tcPr>
          <w:p w14:paraId="41370F31">
            <w:pPr>
              <w:spacing w:line="360" w:lineRule="auto"/>
              <w:jc w:val="center"/>
              <w:rPr>
                <w:highlight w:val="none"/>
              </w:rPr>
            </w:pPr>
          </w:p>
        </w:tc>
      </w:tr>
      <w:tr w14:paraId="72E8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4D0CF009">
            <w:pPr>
              <w:spacing w:line="360" w:lineRule="auto"/>
              <w:jc w:val="center"/>
              <w:rPr>
                <w:highlight w:val="none"/>
              </w:rPr>
            </w:pPr>
          </w:p>
        </w:tc>
        <w:tc>
          <w:tcPr>
            <w:tcW w:w="1198" w:type="dxa"/>
            <w:noWrap/>
          </w:tcPr>
          <w:p w14:paraId="0705D5D3">
            <w:pPr>
              <w:spacing w:line="360" w:lineRule="auto"/>
              <w:jc w:val="center"/>
              <w:rPr>
                <w:highlight w:val="none"/>
              </w:rPr>
            </w:pPr>
          </w:p>
        </w:tc>
        <w:tc>
          <w:tcPr>
            <w:tcW w:w="839" w:type="dxa"/>
            <w:noWrap/>
          </w:tcPr>
          <w:p w14:paraId="3DC512EB">
            <w:pPr>
              <w:spacing w:line="360" w:lineRule="auto"/>
              <w:jc w:val="center"/>
              <w:rPr>
                <w:highlight w:val="none"/>
              </w:rPr>
            </w:pPr>
          </w:p>
        </w:tc>
        <w:tc>
          <w:tcPr>
            <w:tcW w:w="1092" w:type="dxa"/>
            <w:noWrap/>
          </w:tcPr>
          <w:p w14:paraId="4ECC59D5">
            <w:pPr>
              <w:spacing w:line="360" w:lineRule="auto"/>
              <w:jc w:val="center"/>
              <w:rPr>
                <w:highlight w:val="none"/>
              </w:rPr>
            </w:pPr>
          </w:p>
        </w:tc>
        <w:tc>
          <w:tcPr>
            <w:tcW w:w="741" w:type="dxa"/>
            <w:noWrap/>
          </w:tcPr>
          <w:p w14:paraId="70137056">
            <w:pPr>
              <w:spacing w:line="360" w:lineRule="auto"/>
              <w:jc w:val="center"/>
              <w:rPr>
                <w:highlight w:val="none"/>
              </w:rPr>
            </w:pPr>
          </w:p>
        </w:tc>
        <w:tc>
          <w:tcPr>
            <w:tcW w:w="814" w:type="dxa"/>
            <w:noWrap/>
          </w:tcPr>
          <w:p w14:paraId="6F863205">
            <w:pPr>
              <w:spacing w:line="360" w:lineRule="auto"/>
              <w:jc w:val="center"/>
              <w:rPr>
                <w:highlight w:val="none"/>
              </w:rPr>
            </w:pPr>
          </w:p>
        </w:tc>
        <w:tc>
          <w:tcPr>
            <w:tcW w:w="1337" w:type="dxa"/>
            <w:noWrap/>
          </w:tcPr>
          <w:p w14:paraId="2A4A2FBB">
            <w:pPr>
              <w:spacing w:line="360" w:lineRule="auto"/>
              <w:jc w:val="center"/>
              <w:rPr>
                <w:highlight w:val="none"/>
              </w:rPr>
            </w:pPr>
          </w:p>
        </w:tc>
        <w:tc>
          <w:tcPr>
            <w:tcW w:w="964" w:type="dxa"/>
            <w:noWrap/>
          </w:tcPr>
          <w:p w14:paraId="5377E166">
            <w:pPr>
              <w:spacing w:line="360" w:lineRule="auto"/>
              <w:jc w:val="center"/>
              <w:rPr>
                <w:highlight w:val="none"/>
              </w:rPr>
            </w:pPr>
          </w:p>
        </w:tc>
        <w:tc>
          <w:tcPr>
            <w:tcW w:w="1163" w:type="dxa"/>
            <w:noWrap/>
          </w:tcPr>
          <w:p w14:paraId="490559F1">
            <w:pPr>
              <w:spacing w:line="360" w:lineRule="auto"/>
              <w:jc w:val="center"/>
              <w:rPr>
                <w:highlight w:val="none"/>
              </w:rPr>
            </w:pPr>
          </w:p>
        </w:tc>
        <w:tc>
          <w:tcPr>
            <w:tcW w:w="762" w:type="dxa"/>
            <w:noWrap/>
          </w:tcPr>
          <w:p w14:paraId="69F9D1D8">
            <w:pPr>
              <w:spacing w:line="360" w:lineRule="auto"/>
              <w:jc w:val="center"/>
              <w:rPr>
                <w:highlight w:val="none"/>
              </w:rPr>
            </w:pPr>
          </w:p>
        </w:tc>
      </w:tr>
      <w:tr w14:paraId="7EB2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00BC7FFD">
            <w:pPr>
              <w:spacing w:line="360" w:lineRule="auto"/>
              <w:jc w:val="center"/>
              <w:rPr>
                <w:highlight w:val="none"/>
              </w:rPr>
            </w:pPr>
          </w:p>
        </w:tc>
        <w:tc>
          <w:tcPr>
            <w:tcW w:w="1198" w:type="dxa"/>
            <w:noWrap/>
          </w:tcPr>
          <w:p w14:paraId="6E0BC4E5">
            <w:pPr>
              <w:spacing w:line="360" w:lineRule="auto"/>
              <w:jc w:val="center"/>
              <w:rPr>
                <w:highlight w:val="none"/>
              </w:rPr>
            </w:pPr>
          </w:p>
        </w:tc>
        <w:tc>
          <w:tcPr>
            <w:tcW w:w="839" w:type="dxa"/>
            <w:noWrap/>
          </w:tcPr>
          <w:p w14:paraId="33BA058C">
            <w:pPr>
              <w:spacing w:line="360" w:lineRule="auto"/>
              <w:jc w:val="center"/>
              <w:rPr>
                <w:highlight w:val="none"/>
              </w:rPr>
            </w:pPr>
          </w:p>
        </w:tc>
        <w:tc>
          <w:tcPr>
            <w:tcW w:w="1092" w:type="dxa"/>
            <w:noWrap/>
          </w:tcPr>
          <w:p w14:paraId="7E7ECB7A">
            <w:pPr>
              <w:spacing w:line="360" w:lineRule="auto"/>
              <w:jc w:val="center"/>
              <w:rPr>
                <w:highlight w:val="none"/>
              </w:rPr>
            </w:pPr>
          </w:p>
        </w:tc>
        <w:tc>
          <w:tcPr>
            <w:tcW w:w="741" w:type="dxa"/>
            <w:noWrap/>
          </w:tcPr>
          <w:p w14:paraId="1D43A947">
            <w:pPr>
              <w:spacing w:line="360" w:lineRule="auto"/>
              <w:jc w:val="center"/>
              <w:rPr>
                <w:highlight w:val="none"/>
              </w:rPr>
            </w:pPr>
          </w:p>
        </w:tc>
        <w:tc>
          <w:tcPr>
            <w:tcW w:w="814" w:type="dxa"/>
            <w:noWrap/>
          </w:tcPr>
          <w:p w14:paraId="7E85BC78">
            <w:pPr>
              <w:spacing w:line="360" w:lineRule="auto"/>
              <w:jc w:val="center"/>
              <w:rPr>
                <w:highlight w:val="none"/>
              </w:rPr>
            </w:pPr>
          </w:p>
        </w:tc>
        <w:tc>
          <w:tcPr>
            <w:tcW w:w="1337" w:type="dxa"/>
            <w:noWrap/>
          </w:tcPr>
          <w:p w14:paraId="5309708B">
            <w:pPr>
              <w:spacing w:line="360" w:lineRule="auto"/>
              <w:jc w:val="center"/>
              <w:rPr>
                <w:highlight w:val="none"/>
              </w:rPr>
            </w:pPr>
          </w:p>
        </w:tc>
        <w:tc>
          <w:tcPr>
            <w:tcW w:w="964" w:type="dxa"/>
            <w:noWrap/>
          </w:tcPr>
          <w:p w14:paraId="00DF834E">
            <w:pPr>
              <w:spacing w:line="360" w:lineRule="auto"/>
              <w:jc w:val="center"/>
              <w:rPr>
                <w:highlight w:val="none"/>
              </w:rPr>
            </w:pPr>
          </w:p>
        </w:tc>
        <w:tc>
          <w:tcPr>
            <w:tcW w:w="1163" w:type="dxa"/>
            <w:noWrap/>
          </w:tcPr>
          <w:p w14:paraId="1CD53477">
            <w:pPr>
              <w:spacing w:line="360" w:lineRule="auto"/>
              <w:jc w:val="center"/>
              <w:rPr>
                <w:highlight w:val="none"/>
              </w:rPr>
            </w:pPr>
          </w:p>
        </w:tc>
        <w:tc>
          <w:tcPr>
            <w:tcW w:w="762" w:type="dxa"/>
            <w:noWrap/>
          </w:tcPr>
          <w:p w14:paraId="75DE114C">
            <w:pPr>
              <w:spacing w:line="360" w:lineRule="auto"/>
              <w:jc w:val="center"/>
              <w:rPr>
                <w:highlight w:val="none"/>
              </w:rPr>
            </w:pPr>
          </w:p>
        </w:tc>
      </w:tr>
      <w:tr w14:paraId="63BB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69208A64">
            <w:pPr>
              <w:spacing w:line="360" w:lineRule="auto"/>
              <w:jc w:val="center"/>
              <w:rPr>
                <w:highlight w:val="none"/>
              </w:rPr>
            </w:pPr>
          </w:p>
        </w:tc>
        <w:tc>
          <w:tcPr>
            <w:tcW w:w="1198" w:type="dxa"/>
            <w:noWrap/>
          </w:tcPr>
          <w:p w14:paraId="2E904F51">
            <w:pPr>
              <w:spacing w:line="360" w:lineRule="auto"/>
              <w:jc w:val="center"/>
              <w:rPr>
                <w:highlight w:val="none"/>
              </w:rPr>
            </w:pPr>
          </w:p>
        </w:tc>
        <w:tc>
          <w:tcPr>
            <w:tcW w:w="839" w:type="dxa"/>
            <w:noWrap/>
          </w:tcPr>
          <w:p w14:paraId="7E4E9E80">
            <w:pPr>
              <w:spacing w:line="360" w:lineRule="auto"/>
              <w:jc w:val="center"/>
              <w:rPr>
                <w:highlight w:val="none"/>
              </w:rPr>
            </w:pPr>
          </w:p>
        </w:tc>
        <w:tc>
          <w:tcPr>
            <w:tcW w:w="1092" w:type="dxa"/>
            <w:noWrap/>
          </w:tcPr>
          <w:p w14:paraId="0CE83FA1">
            <w:pPr>
              <w:spacing w:line="360" w:lineRule="auto"/>
              <w:jc w:val="center"/>
              <w:rPr>
                <w:highlight w:val="none"/>
              </w:rPr>
            </w:pPr>
          </w:p>
        </w:tc>
        <w:tc>
          <w:tcPr>
            <w:tcW w:w="741" w:type="dxa"/>
            <w:noWrap/>
          </w:tcPr>
          <w:p w14:paraId="438B1B1B">
            <w:pPr>
              <w:spacing w:line="360" w:lineRule="auto"/>
              <w:jc w:val="center"/>
              <w:rPr>
                <w:highlight w:val="none"/>
              </w:rPr>
            </w:pPr>
          </w:p>
        </w:tc>
        <w:tc>
          <w:tcPr>
            <w:tcW w:w="814" w:type="dxa"/>
            <w:noWrap/>
          </w:tcPr>
          <w:p w14:paraId="3A1B2EF5">
            <w:pPr>
              <w:spacing w:line="360" w:lineRule="auto"/>
              <w:jc w:val="center"/>
              <w:rPr>
                <w:highlight w:val="none"/>
              </w:rPr>
            </w:pPr>
          </w:p>
        </w:tc>
        <w:tc>
          <w:tcPr>
            <w:tcW w:w="1337" w:type="dxa"/>
            <w:noWrap/>
          </w:tcPr>
          <w:p w14:paraId="624C8575">
            <w:pPr>
              <w:spacing w:line="360" w:lineRule="auto"/>
              <w:jc w:val="center"/>
              <w:rPr>
                <w:highlight w:val="none"/>
              </w:rPr>
            </w:pPr>
          </w:p>
        </w:tc>
        <w:tc>
          <w:tcPr>
            <w:tcW w:w="964" w:type="dxa"/>
            <w:noWrap/>
          </w:tcPr>
          <w:p w14:paraId="3483CE4A">
            <w:pPr>
              <w:spacing w:line="360" w:lineRule="auto"/>
              <w:jc w:val="center"/>
              <w:rPr>
                <w:highlight w:val="none"/>
              </w:rPr>
            </w:pPr>
          </w:p>
        </w:tc>
        <w:tc>
          <w:tcPr>
            <w:tcW w:w="1163" w:type="dxa"/>
            <w:noWrap/>
          </w:tcPr>
          <w:p w14:paraId="545A8B40">
            <w:pPr>
              <w:spacing w:line="360" w:lineRule="auto"/>
              <w:jc w:val="center"/>
              <w:rPr>
                <w:highlight w:val="none"/>
              </w:rPr>
            </w:pPr>
          </w:p>
        </w:tc>
        <w:tc>
          <w:tcPr>
            <w:tcW w:w="762" w:type="dxa"/>
            <w:noWrap/>
          </w:tcPr>
          <w:p w14:paraId="2DF8ACCB">
            <w:pPr>
              <w:spacing w:line="360" w:lineRule="auto"/>
              <w:jc w:val="center"/>
              <w:rPr>
                <w:highlight w:val="none"/>
              </w:rPr>
            </w:pPr>
          </w:p>
        </w:tc>
      </w:tr>
      <w:tr w14:paraId="7C40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284CEC4B">
            <w:pPr>
              <w:spacing w:line="360" w:lineRule="auto"/>
              <w:jc w:val="center"/>
              <w:rPr>
                <w:highlight w:val="none"/>
              </w:rPr>
            </w:pPr>
          </w:p>
        </w:tc>
        <w:tc>
          <w:tcPr>
            <w:tcW w:w="1198" w:type="dxa"/>
            <w:noWrap/>
          </w:tcPr>
          <w:p w14:paraId="046C6DAB">
            <w:pPr>
              <w:spacing w:line="360" w:lineRule="auto"/>
              <w:jc w:val="center"/>
              <w:rPr>
                <w:highlight w:val="none"/>
              </w:rPr>
            </w:pPr>
          </w:p>
        </w:tc>
        <w:tc>
          <w:tcPr>
            <w:tcW w:w="839" w:type="dxa"/>
            <w:noWrap/>
          </w:tcPr>
          <w:p w14:paraId="0ECA0E28">
            <w:pPr>
              <w:spacing w:line="360" w:lineRule="auto"/>
              <w:jc w:val="center"/>
              <w:rPr>
                <w:highlight w:val="none"/>
              </w:rPr>
            </w:pPr>
          </w:p>
        </w:tc>
        <w:tc>
          <w:tcPr>
            <w:tcW w:w="1092" w:type="dxa"/>
            <w:noWrap/>
          </w:tcPr>
          <w:p w14:paraId="0A324485">
            <w:pPr>
              <w:spacing w:line="360" w:lineRule="auto"/>
              <w:jc w:val="center"/>
              <w:rPr>
                <w:highlight w:val="none"/>
              </w:rPr>
            </w:pPr>
          </w:p>
        </w:tc>
        <w:tc>
          <w:tcPr>
            <w:tcW w:w="741" w:type="dxa"/>
            <w:noWrap/>
          </w:tcPr>
          <w:p w14:paraId="0BA4FFDE">
            <w:pPr>
              <w:spacing w:line="360" w:lineRule="auto"/>
              <w:jc w:val="center"/>
              <w:rPr>
                <w:highlight w:val="none"/>
              </w:rPr>
            </w:pPr>
          </w:p>
        </w:tc>
        <w:tc>
          <w:tcPr>
            <w:tcW w:w="814" w:type="dxa"/>
            <w:noWrap/>
          </w:tcPr>
          <w:p w14:paraId="11F03B6B">
            <w:pPr>
              <w:spacing w:line="360" w:lineRule="auto"/>
              <w:jc w:val="center"/>
              <w:rPr>
                <w:highlight w:val="none"/>
              </w:rPr>
            </w:pPr>
          </w:p>
        </w:tc>
        <w:tc>
          <w:tcPr>
            <w:tcW w:w="1337" w:type="dxa"/>
            <w:noWrap/>
          </w:tcPr>
          <w:p w14:paraId="16B7E417">
            <w:pPr>
              <w:spacing w:line="360" w:lineRule="auto"/>
              <w:jc w:val="center"/>
              <w:rPr>
                <w:highlight w:val="none"/>
              </w:rPr>
            </w:pPr>
          </w:p>
        </w:tc>
        <w:tc>
          <w:tcPr>
            <w:tcW w:w="964" w:type="dxa"/>
            <w:noWrap/>
          </w:tcPr>
          <w:p w14:paraId="33A48803">
            <w:pPr>
              <w:spacing w:line="360" w:lineRule="auto"/>
              <w:jc w:val="center"/>
              <w:rPr>
                <w:highlight w:val="none"/>
              </w:rPr>
            </w:pPr>
          </w:p>
        </w:tc>
        <w:tc>
          <w:tcPr>
            <w:tcW w:w="1163" w:type="dxa"/>
            <w:noWrap/>
          </w:tcPr>
          <w:p w14:paraId="4C61E6F7">
            <w:pPr>
              <w:spacing w:line="360" w:lineRule="auto"/>
              <w:jc w:val="center"/>
              <w:rPr>
                <w:highlight w:val="none"/>
              </w:rPr>
            </w:pPr>
          </w:p>
        </w:tc>
        <w:tc>
          <w:tcPr>
            <w:tcW w:w="762" w:type="dxa"/>
            <w:noWrap/>
          </w:tcPr>
          <w:p w14:paraId="15139154">
            <w:pPr>
              <w:spacing w:line="360" w:lineRule="auto"/>
              <w:jc w:val="center"/>
              <w:rPr>
                <w:highlight w:val="none"/>
              </w:rPr>
            </w:pPr>
          </w:p>
        </w:tc>
      </w:tr>
      <w:tr w14:paraId="36AA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4CFED2C7">
            <w:pPr>
              <w:spacing w:line="360" w:lineRule="auto"/>
              <w:jc w:val="center"/>
              <w:rPr>
                <w:highlight w:val="none"/>
              </w:rPr>
            </w:pPr>
          </w:p>
        </w:tc>
        <w:tc>
          <w:tcPr>
            <w:tcW w:w="1198" w:type="dxa"/>
            <w:noWrap/>
          </w:tcPr>
          <w:p w14:paraId="6C938A08">
            <w:pPr>
              <w:spacing w:line="360" w:lineRule="auto"/>
              <w:jc w:val="center"/>
              <w:rPr>
                <w:highlight w:val="none"/>
              </w:rPr>
            </w:pPr>
          </w:p>
        </w:tc>
        <w:tc>
          <w:tcPr>
            <w:tcW w:w="839" w:type="dxa"/>
            <w:noWrap/>
          </w:tcPr>
          <w:p w14:paraId="1CBAA552">
            <w:pPr>
              <w:spacing w:line="360" w:lineRule="auto"/>
              <w:jc w:val="center"/>
              <w:rPr>
                <w:highlight w:val="none"/>
              </w:rPr>
            </w:pPr>
          </w:p>
        </w:tc>
        <w:tc>
          <w:tcPr>
            <w:tcW w:w="1092" w:type="dxa"/>
            <w:noWrap/>
          </w:tcPr>
          <w:p w14:paraId="467504F4">
            <w:pPr>
              <w:spacing w:line="360" w:lineRule="auto"/>
              <w:jc w:val="center"/>
              <w:rPr>
                <w:highlight w:val="none"/>
              </w:rPr>
            </w:pPr>
          </w:p>
        </w:tc>
        <w:tc>
          <w:tcPr>
            <w:tcW w:w="741" w:type="dxa"/>
            <w:noWrap/>
          </w:tcPr>
          <w:p w14:paraId="4EFB1D0C">
            <w:pPr>
              <w:spacing w:line="360" w:lineRule="auto"/>
              <w:jc w:val="center"/>
              <w:rPr>
                <w:highlight w:val="none"/>
              </w:rPr>
            </w:pPr>
          </w:p>
        </w:tc>
        <w:tc>
          <w:tcPr>
            <w:tcW w:w="814" w:type="dxa"/>
            <w:noWrap/>
          </w:tcPr>
          <w:p w14:paraId="4F532C1B">
            <w:pPr>
              <w:spacing w:line="360" w:lineRule="auto"/>
              <w:jc w:val="center"/>
              <w:rPr>
                <w:highlight w:val="none"/>
              </w:rPr>
            </w:pPr>
          </w:p>
        </w:tc>
        <w:tc>
          <w:tcPr>
            <w:tcW w:w="1337" w:type="dxa"/>
            <w:noWrap/>
          </w:tcPr>
          <w:p w14:paraId="79042EFA">
            <w:pPr>
              <w:spacing w:line="360" w:lineRule="auto"/>
              <w:jc w:val="center"/>
              <w:rPr>
                <w:highlight w:val="none"/>
              </w:rPr>
            </w:pPr>
          </w:p>
        </w:tc>
        <w:tc>
          <w:tcPr>
            <w:tcW w:w="964" w:type="dxa"/>
            <w:noWrap/>
          </w:tcPr>
          <w:p w14:paraId="1544DEDE">
            <w:pPr>
              <w:spacing w:line="360" w:lineRule="auto"/>
              <w:jc w:val="center"/>
              <w:rPr>
                <w:highlight w:val="none"/>
              </w:rPr>
            </w:pPr>
          </w:p>
        </w:tc>
        <w:tc>
          <w:tcPr>
            <w:tcW w:w="1163" w:type="dxa"/>
            <w:noWrap/>
          </w:tcPr>
          <w:p w14:paraId="0506089E">
            <w:pPr>
              <w:spacing w:line="360" w:lineRule="auto"/>
              <w:jc w:val="center"/>
              <w:rPr>
                <w:highlight w:val="none"/>
              </w:rPr>
            </w:pPr>
          </w:p>
        </w:tc>
        <w:tc>
          <w:tcPr>
            <w:tcW w:w="762" w:type="dxa"/>
            <w:noWrap/>
          </w:tcPr>
          <w:p w14:paraId="7B5406A4">
            <w:pPr>
              <w:spacing w:line="360" w:lineRule="auto"/>
              <w:jc w:val="center"/>
              <w:rPr>
                <w:highlight w:val="none"/>
              </w:rPr>
            </w:pPr>
          </w:p>
        </w:tc>
      </w:tr>
      <w:tr w14:paraId="0A48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0B84649A">
            <w:pPr>
              <w:spacing w:line="360" w:lineRule="auto"/>
              <w:jc w:val="center"/>
              <w:rPr>
                <w:highlight w:val="none"/>
              </w:rPr>
            </w:pPr>
          </w:p>
        </w:tc>
        <w:tc>
          <w:tcPr>
            <w:tcW w:w="1198" w:type="dxa"/>
            <w:noWrap/>
          </w:tcPr>
          <w:p w14:paraId="7BD722BC">
            <w:pPr>
              <w:spacing w:line="360" w:lineRule="auto"/>
              <w:jc w:val="center"/>
              <w:rPr>
                <w:highlight w:val="none"/>
              </w:rPr>
            </w:pPr>
          </w:p>
        </w:tc>
        <w:tc>
          <w:tcPr>
            <w:tcW w:w="839" w:type="dxa"/>
            <w:noWrap/>
          </w:tcPr>
          <w:p w14:paraId="7C566B38">
            <w:pPr>
              <w:spacing w:line="360" w:lineRule="auto"/>
              <w:jc w:val="center"/>
              <w:rPr>
                <w:highlight w:val="none"/>
              </w:rPr>
            </w:pPr>
          </w:p>
        </w:tc>
        <w:tc>
          <w:tcPr>
            <w:tcW w:w="1092" w:type="dxa"/>
            <w:noWrap/>
          </w:tcPr>
          <w:p w14:paraId="0BD164C4">
            <w:pPr>
              <w:spacing w:line="360" w:lineRule="auto"/>
              <w:jc w:val="center"/>
              <w:rPr>
                <w:highlight w:val="none"/>
              </w:rPr>
            </w:pPr>
          </w:p>
        </w:tc>
        <w:tc>
          <w:tcPr>
            <w:tcW w:w="741" w:type="dxa"/>
            <w:noWrap/>
          </w:tcPr>
          <w:p w14:paraId="43CA90DF">
            <w:pPr>
              <w:spacing w:line="360" w:lineRule="auto"/>
              <w:jc w:val="center"/>
              <w:rPr>
                <w:highlight w:val="none"/>
              </w:rPr>
            </w:pPr>
          </w:p>
        </w:tc>
        <w:tc>
          <w:tcPr>
            <w:tcW w:w="814" w:type="dxa"/>
            <w:noWrap/>
          </w:tcPr>
          <w:p w14:paraId="4588B40D">
            <w:pPr>
              <w:spacing w:line="360" w:lineRule="auto"/>
              <w:jc w:val="center"/>
              <w:rPr>
                <w:highlight w:val="none"/>
              </w:rPr>
            </w:pPr>
          </w:p>
        </w:tc>
        <w:tc>
          <w:tcPr>
            <w:tcW w:w="1337" w:type="dxa"/>
            <w:noWrap/>
          </w:tcPr>
          <w:p w14:paraId="1F493C0A">
            <w:pPr>
              <w:spacing w:line="360" w:lineRule="auto"/>
              <w:jc w:val="center"/>
              <w:rPr>
                <w:highlight w:val="none"/>
              </w:rPr>
            </w:pPr>
          </w:p>
        </w:tc>
        <w:tc>
          <w:tcPr>
            <w:tcW w:w="964" w:type="dxa"/>
            <w:noWrap/>
          </w:tcPr>
          <w:p w14:paraId="570BD314">
            <w:pPr>
              <w:spacing w:line="360" w:lineRule="auto"/>
              <w:jc w:val="center"/>
              <w:rPr>
                <w:highlight w:val="none"/>
              </w:rPr>
            </w:pPr>
          </w:p>
        </w:tc>
        <w:tc>
          <w:tcPr>
            <w:tcW w:w="1163" w:type="dxa"/>
            <w:noWrap/>
          </w:tcPr>
          <w:p w14:paraId="3055DB5C">
            <w:pPr>
              <w:spacing w:line="360" w:lineRule="auto"/>
              <w:jc w:val="center"/>
              <w:rPr>
                <w:highlight w:val="none"/>
              </w:rPr>
            </w:pPr>
          </w:p>
        </w:tc>
        <w:tc>
          <w:tcPr>
            <w:tcW w:w="762" w:type="dxa"/>
            <w:noWrap/>
          </w:tcPr>
          <w:p w14:paraId="27D00881">
            <w:pPr>
              <w:spacing w:line="360" w:lineRule="auto"/>
              <w:jc w:val="center"/>
              <w:rPr>
                <w:highlight w:val="none"/>
              </w:rPr>
            </w:pPr>
          </w:p>
        </w:tc>
      </w:tr>
      <w:tr w14:paraId="5170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466C1888">
            <w:pPr>
              <w:spacing w:line="360" w:lineRule="auto"/>
              <w:jc w:val="center"/>
              <w:rPr>
                <w:highlight w:val="none"/>
              </w:rPr>
            </w:pPr>
          </w:p>
        </w:tc>
        <w:tc>
          <w:tcPr>
            <w:tcW w:w="1198" w:type="dxa"/>
            <w:noWrap/>
          </w:tcPr>
          <w:p w14:paraId="2ACB4505">
            <w:pPr>
              <w:spacing w:line="360" w:lineRule="auto"/>
              <w:jc w:val="center"/>
              <w:rPr>
                <w:highlight w:val="none"/>
              </w:rPr>
            </w:pPr>
          </w:p>
        </w:tc>
        <w:tc>
          <w:tcPr>
            <w:tcW w:w="839" w:type="dxa"/>
            <w:noWrap/>
          </w:tcPr>
          <w:p w14:paraId="021E08EC">
            <w:pPr>
              <w:spacing w:line="360" w:lineRule="auto"/>
              <w:jc w:val="center"/>
              <w:rPr>
                <w:highlight w:val="none"/>
              </w:rPr>
            </w:pPr>
          </w:p>
        </w:tc>
        <w:tc>
          <w:tcPr>
            <w:tcW w:w="1092" w:type="dxa"/>
            <w:noWrap/>
          </w:tcPr>
          <w:p w14:paraId="12CB6D32">
            <w:pPr>
              <w:spacing w:line="360" w:lineRule="auto"/>
              <w:jc w:val="center"/>
              <w:rPr>
                <w:highlight w:val="none"/>
              </w:rPr>
            </w:pPr>
          </w:p>
        </w:tc>
        <w:tc>
          <w:tcPr>
            <w:tcW w:w="741" w:type="dxa"/>
            <w:noWrap/>
          </w:tcPr>
          <w:p w14:paraId="0D4F828E">
            <w:pPr>
              <w:spacing w:line="360" w:lineRule="auto"/>
              <w:jc w:val="center"/>
              <w:rPr>
                <w:highlight w:val="none"/>
              </w:rPr>
            </w:pPr>
          </w:p>
        </w:tc>
        <w:tc>
          <w:tcPr>
            <w:tcW w:w="814" w:type="dxa"/>
            <w:noWrap/>
          </w:tcPr>
          <w:p w14:paraId="32EC84F2">
            <w:pPr>
              <w:spacing w:line="360" w:lineRule="auto"/>
              <w:jc w:val="center"/>
              <w:rPr>
                <w:highlight w:val="none"/>
              </w:rPr>
            </w:pPr>
          </w:p>
        </w:tc>
        <w:tc>
          <w:tcPr>
            <w:tcW w:w="1337" w:type="dxa"/>
            <w:noWrap/>
          </w:tcPr>
          <w:p w14:paraId="3E01CCA8">
            <w:pPr>
              <w:spacing w:line="360" w:lineRule="auto"/>
              <w:jc w:val="center"/>
              <w:rPr>
                <w:highlight w:val="none"/>
              </w:rPr>
            </w:pPr>
          </w:p>
        </w:tc>
        <w:tc>
          <w:tcPr>
            <w:tcW w:w="964" w:type="dxa"/>
            <w:noWrap/>
          </w:tcPr>
          <w:p w14:paraId="2591E6C0">
            <w:pPr>
              <w:spacing w:line="360" w:lineRule="auto"/>
              <w:jc w:val="center"/>
              <w:rPr>
                <w:highlight w:val="none"/>
              </w:rPr>
            </w:pPr>
          </w:p>
        </w:tc>
        <w:tc>
          <w:tcPr>
            <w:tcW w:w="1163" w:type="dxa"/>
            <w:noWrap/>
          </w:tcPr>
          <w:p w14:paraId="63AA7F57">
            <w:pPr>
              <w:spacing w:line="360" w:lineRule="auto"/>
              <w:jc w:val="center"/>
              <w:rPr>
                <w:highlight w:val="none"/>
              </w:rPr>
            </w:pPr>
          </w:p>
        </w:tc>
        <w:tc>
          <w:tcPr>
            <w:tcW w:w="762" w:type="dxa"/>
            <w:noWrap/>
          </w:tcPr>
          <w:p w14:paraId="173713AA">
            <w:pPr>
              <w:spacing w:line="360" w:lineRule="auto"/>
              <w:jc w:val="center"/>
              <w:rPr>
                <w:highlight w:val="none"/>
              </w:rPr>
            </w:pPr>
          </w:p>
        </w:tc>
      </w:tr>
      <w:tr w14:paraId="691D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6B3A6573">
            <w:pPr>
              <w:spacing w:line="360" w:lineRule="auto"/>
              <w:jc w:val="center"/>
              <w:rPr>
                <w:highlight w:val="none"/>
              </w:rPr>
            </w:pPr>
          </w:p>
        </w:tc>
        <w:tc>
          <w:tcPr>
            <w:tcW w:w="1198" w:type="dxa"/>
            <w:noWrap/>
          </w:tcPr>
          <w:p w14:paraId="5F909496">
            <w:pPr>
              <w:spacing w:line="360" w:lineRule="auto"/>
              <w:jc w:val="center"/>
              <w:rPr>
                <w:highlight w:val="none"/>
              </w:rPr>
            </w:pPr>
          </w:p>
        </w:tc>
        <w:tc>
          <w:tcPr>
            <w:tcW w:w="839" w:type="dxa"/>
            <w:noWrap/>
          </w:tcPr>
          <w:p w14:paraId="7E2692DA">
            <w:pPr>
              <w:spacing w:line="360" w:lineRule="auto"/>
              <w:jc w:val="center"/>
              <w:rPr>
                <w:highlight w:val="none"/>
              </w:rPr>
            </w:pPr>
          </w:p>
        </w:tc>
        <w:tc>
          <w:tcPr>
            <w:tcW w:w="1092" w:type="dxa"/>
            <w:noWrap/>
          </w:tcPr>
          <w:p w14:paraId="77BE2A3A">
            <w:pPr>
              <w:spacing w:line="360" w:lineRule="auto"/>
              <w:jc w:val="center"/>
              <w:rPr>
                <w:highlight w:val="none"/>
              </w:rPr>
            </w:pPr>
          </w:p>
        </w:tc>
        <w:tc>
          <w:tcPr>
            <w:tcW w:w="741" w:type="dxa"/>
            <w:noWrap/>
          </w:tcPr>
          <w:p w14:paraId="2D7E6771">
            <w:pPr>
              <w:spacing w:line="360" w:lineRule="auto"/>
              <w:jc w:val="center"/>
              <w:rPr>
                <w:highlight w:val="none"/>
              </w:rPr>
            </w:pPr>
          </w:p>
        </w:tc>
        <w:tc>
          <w:tcPr>
            <w:tcW w:w="814" w:type="dxa"/>
            <w:noWrap/>
          </w:tcPr>
          <w:p w14:paraId="7CF4C878">
            <w:pPr>
              <w:spacing w:line="360" w:lineRule="auto"/>
              <w:jc w:val="center"/>
              <w:rPr>
                <w:highlight w:val="none"/>
              </w:rPr>
            </w:pPr>
          </w:p>
        </w:tc>
        <w:tc>
          <w:tcPr>
            <w:tcW w:w="1337" w:type="dxa"/>
            <w:noWrap/>
          </w:tcPr>
          <w:p w14:paraId="7643F9AD">
            <w:pPr>
              <w:spacing w:line="360" w:lineRule="auto"/>
              <w:jc w:val="center"/>
              <w:rPr>
                <w:highlight w:val="none"/>
              </w:rPr>
            </w:pPr>
          </w:p>
        </w:tc>
        <w:tc>
          <w:tcPr>
            <w:tcW w:w="964" w:type="dxa"/>
            <w:noWrap/>
          </w:tcPr>
          <w:p w14:paraId="5F3F7BFF">
            <w:pPr>
              <w:spacing w:line="360" w:lineRule="auto"/>
              <w:jc w:val="center"/>
              <w:rPr>
                <w:highlight w:val="none"/>
              </w:rPr>
            </w:pPr>
          </w:p>
        </w:tc>
        <w:tc>
          <w:tcPr>
            <w:tcW w:w="1163" w:type="dxa"/>
            <w:noWrap/>
          </w:tcPr>
          <w:p w14:paraId="42A4BF9A">
            <w:pPr>
              <w:spacing w:line="360" w:lineRule="auto"/>
              <w:jc w:val="center"/>
              <w:rPr>
                <w:highlight w:val="none"/>
              </w:rPr>
            </w:pPr>
          </w:p>
        </w:tc>
        <w:tc>
          <w:tcPr>
            <w:tcW w:w="762" w:type="dxa"/>
            <w:noWrap/>
          </w:tcPr>
          <w:p w14:paraId="058C4BBD">
            <w:pPr>
              <w:spacing w:line="360" w:lineRule="auto"/>
              <w:jc w:val="center"/>
              <w:rPr>
                <w:highlight w:val="none"/>
              </w:rPr>
            </w:pPr>
          </w:p>
        </w:tc>
      </w:tr>
      <w:tr w14:paraId="14EF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243F3A42">
            <w:pPr>
              <w:spacing w:line="360" w:lineRule="auto"/>
              <w:jc w:val="center"/>
              <w:rPr>
                <w:highlight w:val="none"/>
              </w:rPr>
            </w:pPr>
          </w:p>
        </w:tc>
        <w:tc>
          <w:tcPr>
            <w:tcW w:w="1198" w:type="dxa"/>
            <w:noWrap/>
          </w:tcPr>
          <w:p w14:paraId="3B693C7F">
            <w:pPr>
              <w:spacing w:line="360" w:lineRule="auto"/>
              <w:jc w:val="center"/>
              <w:rPr>
                <w:highlight w:val="none"/>
              </w:rPr>
            </w:pPr>
          </w:p>
        </w:tc>
        <w:tc>
          <w:tcPr>
            <w:tcW w:w="839" w:type="dxa"/>
            <w:noWrap/>
          </w:tcPr>
          <w:p w14:paraId="7CC9D983">
            <w:pPr>
              <w:spacing w:line="360" w:lineRule="auto"/>
              <w:jc w:val="center"/>
              <w:rPr>
                <w:highlight w:val="none"/>
              </w:rPr>
            </w:pPr>
          </w:p>
        </w:tc>
        <w:tc>
          <w:tcPr>
            <w:tcW w:w="1092" w:type="dxa"/>
            <w:noWrap/>
          </w:tcPr>
          <w:p w14:paraId="63716C62">
            <w:pPr>
              <w:spacing w:line="360" w:lineRule="auto"/>
              <w:jc w:val="center"/>
              <w:rPr>
                <w:highlight w:val="none"/>
              </w:rPr>
            </w:pPr>
          </w:p>
        </w:tc>
        <w:tc>
          <w:tcPr>
            <w:tcW w:w="741" w:type="dxa"/>
            <w:noWrap/>
          </w:tcPr>
          <w:p w14:paraId="08D714FB">
            <w:pPr>
              <w:spacing w:line="360" w:lineRule="auto"/>
              <w:jc w:val="center"/>
              <w:rPr>
                <w:highlight w:val="none"/>
              </w:rPr>
            </w:pPr>
          </w:p>
        </w:tc>
        <w:tc>
          <w:tcPr>
            <w:tcW w:w="814" w:type="dxa"/>
            <w:noWrap/>
          </w:tcPr>
          <w:p w14:paraId="1F3BA0C2">
            <w:pPr>
              <w:spacing w:line="360" w:lineRule="auto"/>
              <w:jc w:val="center"/>
              <w:rPr>
                <w:highlight w:val="none"/>
              </w:rPr>
            </w:pPr>
          </w:p>
        </w:tc>
        <w:tc>
          <w:tcPr>
            <w:tcW w:w="1337" w:type="dxa"/>
            <w:noWrap/>
          </w:tcPr>
          <w:p w14:paraId="6E6A2BAC">
            <w:pPr>
              <w:spacing w:line="360" w:lineRule="auto"/>
              <w:jc w:val="center"/>
              <w:rPr>
                <w:highlight w:val="none"/>
              </w:rPr>
            </w:pPr>
          </w:p>
        </w:tc>
        <w:tc>
          <w:tcPr>
            <w:tcW w:w="964" w:type="dxa"/>
            <w:noWrap/>
          </w:tcPr>
          <w:p w14:paraId="1C2F095E">
            <w:pPr>
              <w:spacing w:line="360" w:lineRule="auto"/>
              <w:jc w:val="center"/>
              <w:rPr>
                <w:highlight w:val="none"/>
              </w:rPr>
            </w:pPr>
          </w:p>
        </w:tc>
        <w:tc>
          <w:tcPr>
            <w:tcW w:w="1163" w:type="dxa"/>
            <w:noWrap/>
          </w:tcPr>
          <w:p w14:paraId="1DD806D3">
            <w:pPr>
              <w:spacing w:line="360" w:lineRule="auto"/>
              <w:jc w:val="center"/>
              <w:rPr>
                <w:highlight w:val="none"/>
              </w:rPr>
            </w:pPr>
          </w:p>
        </w:tc>
        <w:tc>
          <w:tcPr>
            <w:tcW w:w="762" w:type="dxa"/>
            <w:noWrap/>
          </w:tcPr>
          <w:p w14:paraId="7C0E3E6E">
            <w:pPr>
              <w:spacing w:line="360" w:lineRule="auto"/>
              <w:jc w:val="center"/>
              <w:rPr>
                <w:highlight w:val="none"/>
              </w:rPr>
            </w:pPr>
          </w:p>
        </w:tc>
      </w:tr>
      <w:tr w14:paraId="1D19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72AEA861">
            <w:pPr>
              <w:spacing w:line="360" w:lineRule="auto"/>
              <w:jc w:val="center"/>
              <w:rPr>
                <w:highlight w:val="none"/>
              </w:rPr>
            </w:pPr>
          </w:p>
        </w:tc>
        <w:tc>
          <w:tcPr>
            <w:tcW w:w="1198" w:type="dxa"/>
            <w:noWrap/>
          </w:tcPr>
          <w:p w14:paraId="135D6344">
            <w:pPr>
              <w:spacing w:line="360" w:lineRule="auto"/>
              <w:jc w:val="center"/>
              <w:rPr>
                <w:highlight w:val="none"/>
              </w:rPr>
            </w:pPr>
          </w:p>
        </w:tc>
        <w:tc>
          <w:tcPr>
            <w:tcW w:w="839" w:type="dxa"/>
            <w:noWrap/>
          </w:tcPr>
          <w:p w14:paraId="4B40579C">
            <w:pPr>
              <w:spacing w:line="360" w:lineRule="auto"/>
              <w:jc w:val="center"/>
              <w:rPr>
                <w:highlight w:val="none"/>
              </w:rPr>
            </w:pPr>
          </w:p>
        </w:tc>
        <w:tc>
          <w:tcPr>
            <w:tcW w:w="1092" w:type="dxa"/>
            <w:noWrap/>
          </w:tcPr>
          <w:p w14:paraId="71D71BBA">
            <w:pPr>
              <w:spacing w:line="360" w:lineRule="auto"/>
              <w:jc w:val="center"/>
              <w:rPr>
                <w:highlight w:val="none"/>
              </w:rPr>
            </w:pPr>
          </w:p>
        </w:tc>
        <w:tc>
          <w:tcPr>
            <w:tcW w:w="741" w:type="dxa"/>
            <w:noWrap/>
          </w:tcPr>
          <w:p w14:paraId="1E7E5395">
            <w:pPr>
              <w:spacing w:line="360" w:lineRule="auto"/>
              <w:jc w:val="center"/>
              <w:rPr>
                <w:highlight w:val="none"/>
              </w:rPr>
            </w:pPr>
          </w:p>
        </w:tc>
        <w:tc>
          <w:tcPr>
            <w:tcW w:w="814" w:type="dxa"/>
            <w:noWrap/>
          </w:tcPr>
          <w:p w14:paraId="7998C5EB">
            <w:pPr>
              <w:spacing w:line="360" w:lineRule="auto"/>
              <w:jc w:val="center"/>
              <w:rPr>
                <w:highlight w:val="none"/>
              </w:rPr>
            </w:pPr>
          </w:p>
        </w:tc>
        <w:tc>
          <w:tcPr>
            <w:tcW w:w="1337" w:type="dxa"/>
            <w:noWrap/>
          </w:tcPr>
          <w:p w14:paraId="13DDFF39">
            <w:pPr>
              <w:spacing w:line="360" w:lineRule="auto"/>
              <w:jc w:val="center"/>
              <w:rPr>
                <w:highlight w:val="none"/>
              </w:rPr>
            </w:pPr>
          </w:p>
        </w:tc>
        <w:tc>
          <w:tcPr>
            <w:tcW w:w="964" w:type="dxa"/>
            <w:noWrap/>
          </w:tcPr>
          <w:p w14:paraId="610FDFA0">
            <w:pPr>
              <w:spacing w:line="360" w:lineRule="auto"/>
              <w:jc w:val="center"/>
              <w:rPr>
                <w:highlight w:val="none"/>
              </w:rPr>
            </w:pPr>
          </w:p>
        </w:tc>
        <w:tc>
          <w:tcPr>
            <w:tcW w:w="1163" w:type="dxa"/>
            <w:noWrap/>
          </w:tcPr>
          <w:p w14:paraId="0868B580">
            <w:pPr>
              <w:spacing w:line="360" w:lineRule="auto"/>
              <w:jc w:val="center"/>
              <w:rPr>
                <w:highlight w:val="none"/>
              </w:rPr>
            </w:pPr>
          </w:p>
        </w:tc>
        <w:tc>
          <w:tcPr>
            <w:tcW w:w="762" w:type="dxa"/>
            <w:noWrap/>
          </w:tcPr>
          <w:p w14:paraId="41ED2F31">
            <w:pPr>
              <w:spacing w:line="360" w:lineRule="auto"/>
              <w:jc w:val="center"/>
              <w:rPr>
                <w:highlight w:val="none"/>
              </w:rPr>
            </w:pPr>
          </w:p>
        </w:tc>
      </w:tr>
      <w:tr w14:paraId="7C24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6F616911">
            <w:pPr>
              <w:spacing w:line="360" w:lineRule="auto"/>
              <w:jc w:val="center"/>
              <w:rPr>
                <w:highlight w:val="none"/>
              </w:rPr>
            </w:pPr>
          </w:p>
        </w:tc>
        <w:tc>
          <w:tcPr>
            <w:tcW w:w="1198" w:type="dxa"/>
            <w:noWrap/>
          </w:tcPr>
          <w:p w14:paraId="7718F2C8">
            <w:pPr>
              <w:spacing w:line="360" w:lineRule="auto"/>
              <w:jc w:val="center"/>
              <w:rPr>
                <w:highlight w:val="none"/>
              </w:rPr>
            </w:pPr>
          </w:p>
        </w:tc>
        <w:tc>
          <w:tcPr>
            <w:tcW w:w="839" w:type="dxa"/>
            <w:noWrap/>
          </w:tcPr>
          <w:p w14:paraId="1C8F1C0F">
            <w:pPr>
              <w:spacing w:line="360" w:lineRule="auto"/>
              <w:jc w:val="center"/>
              <w:rPr>
                <w:highlight w:val="none"/>
              </w:rPr>
            </w:pPr>
          </w:p>
        </w:tc>
        <w:tc>
          <w:tcPr>
            <w:tcW w:w="1092" w:type="dxa"/>
            <w:noWrap/>
          </w:tcPr>
          <w:p w14:paraId="414BFCC9">
            <w:pPr>
              <w:spacing w:line="360" w:lineRule="auto"/>
              <w:jc w:val="center"/>
              <w:rPr>
                <w:highlight w:val="none"/>
              </w:rPr>
            </w:pPr>
          </w:p>
        </w:tc>
        <w:tc>
          <w:tcPr>
            <w:tcW w:w="741" w:type="dxa"/>
            <w:noWrap/>
          </w:tcPr>
          <w:p w14:paraId="7819FCC4">
            <w:pPr>
              <w:spacing w:line="360" w:lineRule="auto"/>
              <w:jc w:val="center"/>
              <w:rPr>
                <w:highlight w:val="none"/>
              </w:rPr>
            </w:pPr>
          </w:p>
        </w:tc>
        <w:tc>
          <w:tcPr>
            <w:tcW w:w="814" w:type="dxa"/>
            <w:noWrap/>
          </w:tcPr>
          <w:p w14:paraId="0DEB758B">
            <w:pPr>
              <w:spacing w:line="360" w:lineRule="auto"/>
              <w:jc w:val="center"/>
              <w:rPr>
                <w:highlight w:val="none"/>
              </w:rPr>
            </w:pPr>
          </w:p>
        </w:tc>
        <w:tc>
          <w:tcPr>
            <w:tcW w:w="1337" w:type="dxa"/>
            <w:noWrap/>
          </w:tcPr>
          <w:p w14:paraId="0EFFD0A7">
            <w:pPr>
              <w:spacing w:line="360" w:lineRule="auto"/>
              <w:jc w:val="center"/>
              <w:rPr>
                <w:highlight w:val="none"/>
              </w:rPr>
            </w:pPr>
          </w:p>
        </w:tc>
        <w:tc>
          <w:tcPr>
            <w:tcW w:w="964" w:type="dxa"/>
            <w:noWrap/>
          </w:tcPr>
          <w:p w14:paraId="192ECA09">
            <w:pPr>
              <w:spacing w:line="360" w:lineRule="auto"/>
              <w:jc w:val="center"/>
              <w:rPr>
                <w:highlight w:val="none"/>
              </w:rPr>
            </w:pPr>
          </w:p>
        </w:tc>
        <w:tc>
          <w:tcPr>
            <w:tcW w:w="1163" w:type="dxa"/>
            <w:noWrap/>
          </w:tcPr>
          <w:p w14:paraId="771A3915">
            <w:pPr>
              <w:spacing w:line="360" w:lineRule="auto"/>
              <w:jc w:val="center"/>
              <w:rPr>
                <w:highlight w:val="none"/>
              </w:rPr>
            </w:pPr>
          </w:p>
        </w:tc>
        <w:tc>
          <w:tcPr>
            <w:tcW w:w="762" w:type="dxa"/>
            <w:noWrap/>
          </w:tcPr>
          <w:p w14:paraId="64E57144">
            <w:pPr>
              <w:spacing w:line="360" w:lineRule="auto"/>
              <w:jc w:val="center"/>
              <w:rPr>
                <w:highlight w:val="none"/>
              </w:rPr>
            </w:pPr>
          </w:p>
        </w:tc>
      </w:tr>
      <w:tr w14:paraId="43D5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678F41E4">
            <w:pPr>
              <w:spacing w:line="360" w:lineRule="auto"/>
              <w:jc w:val="center"/>
              <w:rPr>
                <w:highlight w:val="none"/>
              </w:rPr>
            </w:pPr>
          </w:p>
        </w:tc>
        <w:tc>
          <w:tcPr>
            <w:tcW w:w="1198" w:type="dxa"/>
            <w:noWrap/>
          </w:tcPr>
          <w:p w14:paraId="2D0AAB3F">
            <w:pPr>
              <w:spacing w:line="360" w:lineRule="auto"/>
              <w:jc w:val="center"/>
              <w:rPr>
                <w:highlight w:val="none"/>
              </w:rPr>
            </w:pPr>
          </w:p>
        </w:tc>
        <w:tc>
          <w:tcPr>
            <w:tcW w:w="839" w:type="dxa"/>
            <w:noWrap/>
          </w:tcPr>
          <w:p w14:paraId="7F7CE675">
            <w:pPr>
              <w:spacing w:line="360" w:lineRule="auto"/>
              <w:jc w:val="center"/>
              <w:rPr>
                <w:highlight w:val="none"/>
              </w:rPr>
            </w:pPr>
          </w:p>
        </w:tc>
        <w:tc>
          <w:tcPr>
            <w:tcW w:w="1092" w:type="dxa"/>
            <w:noWrap/>
          </w:tcPr>
          <w:p w14:paraId="2622D107">
            <w:pPr>
              <w:spacing w:line="360" w:lineRule="auto"/>
              <w:jc w:val="center"/>
              <w:rPr>
                <w:highlight w:val="none"/>
              </w:rPr>
            </w:pPr>
          </w:p>
        </w:tc>
        <w:tc>
          <w:tcPr>
            <w:tcW w:w="741" w:type="dxa"/>
            <w:noWrap/>
          </w:tcPr>
          <w:p w14:paraId="46021C34">
            <w:pPr>
              <w:spacing w:line="360" w:lineRule="auto"/>
              <w:jc w:val="center"/>
              <w:rPr>
                <w:highlight w:val="none"/>
              </w:rPr>
            </w:pPr>
          </w:p>
        </w:tc>
        <w:tc>
          <w:tcPr>
            <w:tcW w:w="814" w:type="dxa"/>
            <w:noWrap/>
          </w:tcPr>
          <w:p w14:paraId="7592E85E">
            <w:pPr>
              <w:spacing w:line="360" w:lineRule="auto"/>
              <w:jc w:val="center"/>
              <w:rPr>
                <w:highlight w:val="none"/>
              </w:rPr>
            </w:pPr>
          </w:p>
        </w:tc>
        <w:tc>
          <w:tcPr>
            <w:tcW w:w="1337" w:type="dxa"/>
            <w:noWrap/>
          </w:tcPr>
          <w:p w14:paraId="5A8BFC86">
            <w:pPr>
              <w:spacing w:line="360" w:lineRule="auto"/>
              <w:jc w:val="center"/>
              <w:rPr>
                <w:highlight w:val="none"/>
              </w:rPr>
            </w:pPr>
          </w:p>
        </w:tc>
        <w:tc>
          <w:tcPr>
            <w:tcW w:w="964" w:type="dxa"/>
            <w:noWrap/>
          </w:tcPr>
          <w:p w14:paraId="306FEC3C">
            <w:pPr>
              <w:spacing w:line="360" w:lineRule="auto"/>
              <w:jc w:val="center"/>
              <w:rPr>
                <w:highlight w:val="none"/>
              </w:rPr>
            </w:pPr>
          </w:p>
        </w:tc>
        <w:tc>
          <w:tcPr>
            <w:tcW w:w="1163" w:type="dxa"/>
            <w:noWrap/>
          </w:tcPr>
          <w:p w14:paraId="68A63AE7">
            <w:pPr>
              <w:spacing w:line="360" w:lineRule="auto"/>
              <w:jc w:val="center"/>
              <w:rPr>
                <w:highlight w:val="none"/>
              </w:rPr>
            </w:pPr>
          </w:p>
        </w:tc>
        <w:tc>
          <w:tcPr>
            <w:tcW w:w="762" w:type="dxa"/>
            <w:noWrap/>
          </w:tcPr>
          <w:p w14:paraId="1AA7CEA1">
            <w:pPr>
              <w:spacing w:line="360" w:lineRule="auto"/>
              <w:jc w:val="center"/>
              <w:rPr>
                <w:highlight w:val="none"/>
              </w:rPr>
            </w:pPr>
          </w:p>
        </w:tc>
      </w:tr>
      <w:tr w14:paraId="5F09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77A2BFC9">
            <w:pPr>
              <w:spacing w:line="360" w:lineRule="auto"/>
              <w:jc w:val="center"/>
              <w:rPr>
                <w:highlight w:val="none"/>
              </w:rPr>
            </w:pPr>
          </w:p>
        </w:tc>
        <w:tc>
          <w:tcPr>
            <w:tcW w:w="1198" w:type="dxa"/>
            <w:noWrap/>
          </w:tcPr>
          <w:p w14:paraId="5CCCE857">
            <w:pPr>
              <w:spacing w:line="360" w:lineRule="auto"/>
              <w:jc w:val="center"/>
              <w:rPr>
                <w:highlight w:val="none"/>
              </w:rPr>
            </w:pPr>
          </w:p>
        </w:tc>
        <w:tc>
          <w:tcPr>
            <w:tcW w:w="839" w:type="dxa"/>
            <w:noWrap/>
          </w:tcPr>
          <w:p w14:paraId="08C4EB94">
            <w:pPr>
              <w:spacing w:line="360" w:lineRule="auto"/>
              <w:jc w:val="center"/>
              <w:rPr>
                <w:highlight w:val="none"/>
              </w:rPr>
            </w:pPr>
          </w:p>
        </w:tc>
        <w:tc>
          <w:tcPr>
            <w:tcW w:w="1092" w:type="dxa"/>
            <w:noWrap/>
          </w:tcPr>
          <w:p w14:paraId="45596BE6">
            <w:pPr>
              <w:spacing w:line="360" w:lineRule="auto"/>
              <w:jc w:val="center"/>
              <w:rPr>
                <w:highlight w:val="none"/>
              </w:rPr>
            </w:pPr>
          </w:p>
        </w:tc>
        <w:tc>
          <w:tcPr>
            <w:tcW w:w="741" w:type="dxa"/>
            <w:noWrap/>
          </w:tcPr>
          <w:p w14:paraId="235FEA5A">
            <w:pPr>
              <w:spacing w:line="360" w:lineRule="auto"/>
              <w:jc w:val="center"/>
              <w:rPr>
                <w:highlight w:val="none"/>
              </w:rPr>
            </w:pPr>
          </w:p>
        </w:tc>
        <w:tc>
          <w:tcPr>
            <w:tcW w:w="814" w:type="dxa"/>
            <w:noWrap/>
          </w:tcPr>
          <w:p w14:paraId="2BA5F1AC">
            <w:pPr>
              <w:spacing w:line="360" w:lineRule="auto"/>
              <w:jc w:val="center"/>
              <w:rPr>
                <w:highlight w:val="none"/>
              </w:rPr>
            </w:pPr>
          </w:p>
        </w:tc>
        <w:tc>
          <w:tcPr>
            <w:tcW w:w="1337" w:type="dxa"/>
            <w:noWrap/>
          </w:tcPr>
          <w:p w14:paraId="4F6CA8E8">
            <w:pPr>
              <w:spacing w:line="360" w:lineRule="auto"/>
              <w:jc w:val="center"/>
              <w:rPr>
                <w:highlight w:val="none"/>
              </w:rPr>
            </w:pPr>
          </w:p>
        </w:tc>
        <w:tc>
          <w:tcPr>
            <w:tcW w:w="964" w:type="dxa"/>
            <w:noWrap/>
          </w:tcPr>
          <w:p w14:paraId="53842A91">
            <w:pPr>
              <w:spacing w:line="360" w:lineRule="auto"/>
              <w:jc w:val="center"/>
              <w:rPr>
                <w:highlight w:val="none"/>
              </w:rPr>
            </w:pPr>
          </w:p>
        </w:tc>
        <w:tc>
          <w:tcPr>
            <w:tcW w:w="1163" w:type="dxa"/>
            <w:noWrap/>
          </w:tcPr>
          <w:p w14:paraId="356AFF33">
            <w:pPr>
              <w:spacing w:line="360" w:lineRule="auto"/>
              <w:jc w:val="center"/>
              <w:rPr>
                <w:highlight w:val="none"/>
              </w:rPr>
            </w:pPr>
          </w:p>
        </w:tc>
        <w:tc>
          <w:tcPr>
            <w:tcW w:w="762" w:type="dxa"/>
            <w:noWrap/>
          </w:tcPr>
          <w:p w14:paraId="6BB84C2D">
            <w:pPr>
              <w:spacing w:line="360" w:lineRule="auto"/>
              <w:jc w:val="center"/>
              <w:rPr>
                <w:highlight w:val="none"/>
              </w:rPr>
            </w:pPr>
          </w:p>
        </w:tc>
      </w:tr>
      <w:tr w14:paraId="74C1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2D8EFDC1">
            <w:pPr>
              <w:spacing w:line="360" w:lineRule="auto"/>
              <w:jc w:val="center"/>
              <w:rPr>
                <w:highlight w:val="none"/>
              </w:rPr>
            </w:pPr>
          </w:p>
        </w:tc>
        <w:tc>
          <w:tcPr>
            <w:tcW w:w="1198" w:type="dxa"/>
            <w:noWrap/>
          </w:tcPr>
          <w:p w14:paraId="17618EE9">
            <w:pPr>
              <w:spacing w:line="360" w:lineRule="auto"/>
              <w:jc w:val="center"/>
              <w:rPr>
                <w:highlight w:val="none"/>
              </w:rPr>
            </w:pPr>
          </w:p>
        </w:tc>
        <w:tc>
          <w:tcPr>
            <w:tcW w:w="839" w:type="dxa"/>
            <w:noWrap/>
          </w:tcPr>
          <w:p w14:paraId="1DB7ECAE">
            <w:pPr>
              <w:spacing w:line="360" w:lineRule="auto"/>
              <w:jc w:val="center"/>
              <w:rPr>
                <w:highlight w:val="none"/>
              </w:rPr>
            </w:pPr>
          </w:p>
        </w:tc>
        <w:tc>
          <w:tcPr>
            <w:tcW w:w="1092" w:type="dxa"/>
            <w:noWrap/>
          </w:tcPr>
          <w:p w14:paraId="1B31EDE4">
            <w:pPr>
              <w:spacing w:line="360" w:lineRule="auto"/>
              <w:jc w:val="center"/>
              <w:rPr>
                <w:highlight w:val="none"/>
              </w:rPr>
            </w:pPr>
          </w:p>
        </w:tc>
        <w:tc>
          <w:tcPr>
            <w:tcW w:w="741" w:type="dxa"/>
            <w:noWrap/>
          </w:tcPr>
          <w:p w14:paraId="31E88708">
            <w:pPr>
              <w:spacing w:line="360" w:lineRule="auto"/>
              <w:jc w:val="center"/>
              <w:rPr>
                <w:highlight w:val="none"/>
              </w:rPr>
            </w:pPr>
          </w:p>
        </w:tc>
        <w:tc>
          <w:tcPr>
            <w:tcW w:w="814" w:type="dxa"/>
            <w:noWrap/>
          </w:tcPr>
          <w:p w14:paraId="0EC32913">
            <w:pPr>
              <w:spacing w:line="360" w:lineRule="auto"/>
              <w:jc w:val="center"/>
              <w:rPr>
                <w:highlight w:val="none"/>
              </w:rPr>
            </w:pPr>
          </w:p>
        </w:tc>
        <w:tc>
          <w:tcPr>
            <w:tcW w:w="1337" w:type="dxa"/>
            <w:noWrap/>
          </w:tcPr>
          <w:p w14:paraId="1FFE18C1">
            <w:pPr>
              <w:spacing w:line="360" w:lineRule="auto"/>
              <w:jc w:val="center"/>
              <w:rPr>
                <w:highlight w:val="none"/>
              </w:rPr>
            </w:pPr>
          </w:p>
        </w:tc>
        <w:tc>
          <w:tcPr>
            <w:tcW w:w="964" w:type="dxa"/>
            <w:noWrap/>
          </w:tcPr>
          <w:p w14:paraId="7CC18D65">
            <w:pPr>
              <w:spacing w:line="360" w:lineRule="auto"/>
              <w:jc w:val="center"/>
              <w:rPr>
                <w:highlight w:val="none"/>
              </w:rPr>
            </w:pPr>
          </w:p>
        </w:tc>
        <w:tc>
          <w:tcPr>
            <w:tcW w:w="1163" w:type="dxa"/>
            <w:noWrap/>
          </w:tcPr>
          <w:p w14:paraId="021C49DB">
            <w:pPr>
              <w:spacing w:line="360" w:lineRule="auto"/>
              <w:jc w:val="center"/>
              <w:rPr>
                <w:highlight w:val="none"/>
              </w:rPr>
            </w:pPr>
          </w:p>
        </w:tc>
        <w:tc>
          <w:tcPr>
            <w:tcW w:w="762" w:type="dxa"/>
            <w:noWrap/>
          </w:tcPr>
          <w:p w14:paraId="4967EF88">
            <w:pPr>
              <w:spacing w:line="360" w:lineRule="auto"/>
              <w:jc w:val="center"/>
              <w:rPr>
                <w:highlight w:val="none"/>
              </w:rPr>
            </w:pPr>
          </w:p>
        </w:tc>
      </w:tr>
      <w:tr w14:paraId="17BB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5640DB7B">
            <w:pPr>
              <w:spacing w:line="360" w:lineRule="auto"/>
              <w:jc w:val="center"/>
              <w:rPr>
                <w:highlight w:val="none"/>
              </w:rPr>
            </w:pPr>
          </w:p>
        </w:tc>
        <w:tc>
          <w:tcPr>
            <w:tcW w:w="1198" w:type="dxa"/>
            <w:noWrap/>
          </w:tcPr>
          <w:p w14:paraId="37F60365">
            <w:pPr>
              <w:spacing w:line="360" w:lineRule="auto"/>
              <w:jc w:val="center"/>
              <w:rPr>
                <w:highlight w:val="none"/>
              </w:rPr>
            </w:pPr>
          </w:p>
        </w:tc>
        <w:tc>
          <w:tcPr>
            <w:tcW w:w="839" w:type="dxa"/>
            <w:noWrap/>
          </w:tcPr>
          <w:p w14:paraId="1238B49F">
            <w:pPr>
              <w:spacing w:line="360" w:lineRule="auto"/>
              <w:jc w:val="center"/>
              <w:rPr>
                <w:highlight w:val="none"/>
              </w:rPr>
            </w:pPr>
          </w:p>
        </w:tc>
        <w:tc>
          <w:tcPr>
            <w:tcW w:w="1092" w:type="dxa"/>
            <w:noWrap/>
          </w:tcPr>
          <w:p w14:paraId="4B014AA5">
            <w:pPr>
              <w:spacing w:line="360" w:lineRule="auto"/>
              <w:jc w:val="center"/>
              <w:rPr>
                <w:highlight w:val="none"/>
              </w:rPr>
            </w:pPr>
          </w:p>
        </w:tc>
        <w:tc>
          <w:tcPr>
            <w:tcW w:w="741" w:type="dxa"/>
            <w:noWrap/>
          </w:tcPr>
          <w:p w14:paraId="73C720C7">
            <w:pPr>
              <w:spacing w:line="360" w:lineRule="auto"/>
              <w:jc w:val="center"/>
              <w:rPr>
                <w:highlight w:val="none"/>
              </w:rPr>
            </w:pPr>
          </w:p>
        </w:tc>
        <w:tc>
          <w:tcPr>
            <w:tcW w:w="814" w:type="dxa"/>
            <w:noWrap/>
          </w:tcPr>
          <w:p w14:paraId="7C84129D">
            <w:pPr>
              <w:spacing w:line="360" w:lineRule="auto"/>
              <w:jc w:val="center"/>
              <w:rPr>
                <w:highlight w:val="none"/>
              </w:rPr>
            </w:pPr>
          </w:p>
        </w:tc>
        <w:tc>
          <w:tcPr>
            <w:tcW w:w="1337" w:type="dxa"/>
            <w:noWrap/>
          </w:tcPr>
          <w:p w14:paraId="282F6BB8">
            <w:pPr>
              <w:spacing w:line="360" w:lineRule="auto"/>
              <w:jc w:val="center"/>
              <w:rPr>
                <w:highlight w:val="none"/>
              </w:rPr>
            </w:pPr>
          </w:p>
        </w:tc>
        <w:tc>
          <w:tcPr>
            <w:tcW w:w="964" w:type="dxa"/>
            <w:noWrap/>
          </w:tcPr>
          <w:p w14:paraId="22BD7D70">
            <w:pPr>
              <w:spacing w:line="360" w:lineRule="auto"/>
              <w:jc w:val="center"/>
              <w:rPr>
                <w:highlight w:val="none"/>
              </w:rPr>
            </w:pPr>
          </w:p>
        </w:tc>
        <w:tc>
          <w:tcPr>
            <w:tcW w:w="1163" w:type="dxa"/>
            <w:noWrap/>
          </w:tcPr>
          <w:p w14:paraId="3DBD4AF1">
            <w:pPr>
              <w:spacing w:line="360" w:lineRule="auto"/>
              <w:jc w:val="center"/>
              <w:rPr>
                <w:highlight w:val="none"/>
              </w:rPr>
            </w:pPr>
          </w:p>
        </w:tc>
        <w:tc>
          <w:tcPr>
            <w:tcW w:w="762" w:type="dxa"/>
            <w:noWrap/>
          </w:tcPr>
          <w:p w14:paraId="75526624">
            <w:pPr>
              <w:spacing w:line="360" w:lineRule="auto"/>
              <w:jc w:val="center"/>
              <w:rPr>
                <w:highlight w:val="none"/>
              </w:rPr>
            </w:pPr>
          </w:p>
        </w:tc>
      </w:tr>
      <w:tr w14:paraId="07AE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4479644A">
            <w:pPr>
              <w:spacing w:line="360" w:lineRule="auto"/>
              <w:jc w:val="center"/>
              <w:rPr>
                <w:highlight w:val="none"/>
              </w:rPr>
            </w:pPr>
          </w:p>
        </w:tc>
        <w:tc>
          <w:tcPr>
            <w:tcW w:w="1198" w:type="dxa"/>
            <w:noWrap/>
          </w:tcPr>
          <w:p w14:paraId="57F5C9EA">
            <w:pPr>
              <w:spacing w:line="360" w:lineRule="auto"/>
              <w:jc w:val="center"/>
              <w:rPr>
                <w:highlight w:val="none"/>
              </w:rPr>
            </w:pPr>
          </w:p>
        </w:tc>
        <w:tc>
          <w:tcPr>
            <w:tcW w:w="839" w:type="dxa"/>
            <w:noWrap/>
          </w:tcPr>
          <w:p w14:paraId="2FB3A7C9">
            <w:pPr>
              <w:spacing w:line="360" w:lineRule="auto"/>
              <w:jc w:val="center"/>
              <w:rPr>
                <w:highlight w:val="none"/>
              </w:rPr>
            </w:pPr>
          </w:p>
        </w:tc>
        <w:tc>
          <w:tcPr>
            <w:tcW w:w="1092" w:type="dxa"/>
            <w:noWrap/>
          </w:tcPr>
          <w:p w14:paraId="57A890C9">
            <w:pPr>
              <w:spacing w:line="360" w:lineRule="auto"/>
              <w:jc w:val="center"/>
              <w:rPr>
                <w:highlight w:val="none"/>
              </w:rPr>
            </w:pPr>
          </w:p>
        </w:tc>
        <w:tc>
          <w:tcPr>
            <w:tcW w:w="741" w:type="dxa"/>
            <w:noWrap/>
          </w:tcPr>
          <w:p w14:paraId="5A2AC011">
            <w:pPr>
              <w:spacing w:line="360" w:lineRule="auto"/>
              <w:jc w:val="center"/>
              <w:rPr>
                <w:highlight w:val="none"/>
              </w:rPr>
            </w:pPr>
          </w:p>
        </w:tc>
        <w:tc>
          <w:tcPr>
            <w:tcW w:w="814" w:type="dxa"/>
            <w:noWrap/>
          </w:tcPr>
          <w:p w14:paraId="180B0166">
            <w:pPr>
              <w:spacing w:line="360" w:lineRule="auto"/>
              <w:jc w:val="center"/>
              <w:rPr>
                <w:highlight w:val="none"/>
              </w:rPr>
            </w:pPr>
          </w:p>
        </w:tc>
        <w:tc>
          <w:tcPr>
            <w:tcW w:w="1337" w:type="dxa"/>
            <w:noWrap/>
          </w:tcPr>
          <w:p w14:paraId="123280C9">
            <w:pPr>
              <w:spacing w:line="360" w:lineRule="auto"/>
              <w:jc w:val="center"/>
              <w:rPr>
                <w:highlight w:val="none"/>
              </w:rPr>
            </w:pPr>
          </w:p>
        </w:tc>
        <w:tc>
          <w:tcPr>
            <w:tcW w:w="964" w:type="dxa"/>
            <w:noWrap/>
          </w:tcPr>
          <w:p w14:paraId="6374EBEF">
            <w:pPr>
              <w:spacing w:line="360" w:lineRule="auto"/>
              <w:jc w:val="center"/>
              <w:rPr>
                <w:highlight w:val="none"/>
              </w:rPr>
            </w:pPr>
          </w:p>
        </w:tc>
        <w:tc>
          <w:tcPr>
            <w:tcW w:w="1163" w:type="dxa"/>
            <w:noWrap/>
          </w:tcPr>
          <w:p w14:paraId="5522B1CA">
            <w:pPr>
              <w:spacing w:line="360" w:lineRule="auto"/>
              <w:jc w:val="center"/>
              <w:rPr>
                <w:highlight w:val="none"/>
              </w:rPr>
            </w:pPr>
          </w:p>
        </w:tc>
        <w:tc>
          <w:tcPr>
            <w:tcW w:w="762" w:type="dxa"/>
            <w:noWrap/>
          </w:tcPr>
          <w:p w14:paraId="3B50AFB0">
            <w:pPr>
              <w:spacing w:line="360" w:lineRule="auto"/>
              <w:jc w:val="center"/>
              <w:rPr>
                <w:highlight w:val="none"/>
              </w:rPr>
            </w:pPr>
          </w:p>
        </w:tc>
      </w:tr>
      <w:tr w14:paraId="384B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61DAE230">
            <w:pPr>
              <w:spacing w:line="360" w:lineRule="auto"/>
              <w:jc w:val="center"/>
              <w:rPr>
                <w:highlight w:val="none"/>
              </w:rPr>
            </w:pPr>
          </w:p>
        </w:tc>
        <w:tc>
          <w:tcPr>
            <w:tcW w:w="1198" w:type="dxa"/>
            <w:noWrap/>
          </w:tcPr>
          <w:p w14:paraId="1C9CB355">
            <w:pPr>
              <w:spacing w:line="360" w:lineRule="auto"/>
              <w:jc w:val="center"/>
              <w:rPr>
                <w:highlight w:val="none"/>
              </w:rPr>
            </w:pPr>
          </w:p>
        </w:tc>
        <w:tc>
          <w:tcPr>
            <w:tcW w:w="839" w:type="dxa"/>
            <w:noWrap/>
          </w:tcPr>
          <w:p w14:paraId="1AFA2758">
            <w:pPr>
              <w:spacing w:line="360" w:lineRule="auto"/>
              <w:jc w:val="center"/>
              <w:rPr>
                <w:highlight w:val="none"/>
              </w:rPr>
            </w:pPr>
          </w:p>
        </w:tc>
        <w:tc>
          <w:tcPr>
            <w:tcW w:w="1092" w:type="dxa"/>
            <w:noWrap/>
          </w:tcPr>
          <w:p w14:paraId="4B38C5F0">
            <w:pPr>
              <w:spacing w:line="360" w:lineRule="auto"/>
              <w:jc w:val="center"/>
              <w:rPr>
                <w:highlight w:val="none"/>
              </w:rPr>
            </w:pPr>
          </w:p>
        </w:tc>
        <w:tc>
          <w:tcPr>
            <w:tcW w:w="741" w:type="dxa"/>
            <w:noWrap/>
          </w:tcPr>
          <w:p w14:paraId="2A8CA21E">
            <w:pPr>
              <w:spacing w:line="360" w:lineRule="auto"/>
              <w:jc w:val="center"/>
              <w:rPr>
                <w:highlight w:val="none"/>
              </w:rPr>
            </w:pPr>
          </w:p>
        </w:tc>
        <w:tc>
          <w:tcPr>
            <w:tcW w:w="814" w:type="dxa"/>
            <w:noWrap/>
          </w:tcPr>
          <w:p w14:paraId="598653CB">
            <w:pPr>
              <w:spacing w:line="360" w:lineRule="auto"/>
              <w:jc w:val="center"/>
              <w:rPr>
                <w:highlight w:val="none"/>
              </w:rPr>
            </w:pPr>
          </w:p>
        </w:tc>
        <w:tc>
          <w:tcPr>
            <w:tcW w:w="1337" w:type="dxa"/>
            <w:noWrap/>
          </w:tcPr>
          <w:p w14:paraId="52F2CD18">
            <w:pPr>
              <w:spacing w:line="360" w:lineRule="auto"/>
              <w:jc w:val="center"/>
              <w:rPr>
                <w:highlight w:val="none"/>
              </w:rPr>
            </w:pPr>
          </w:p>
        </w:tc>
        <w:tc>
          <w:tcPr>
            <w:tcW w:w="964" w:type="dxa"/>
            <w:noWrap/>
          </w:tcPr>
          <w:p w14:paraId="70C986DF">
            <w:pPr>
              <w:spacing w:line="360" w:lineRule="auto"/>
              <w:jc w:val="center"/>
              <w:rPr>
                <w:highlight w:val="none"/>
              </w:rPr>
            </w:pPr>
          </w:p>
        </w:tc>
        <w:tc>
          <w:tcPr>
            <w:tcW w:w="1163" w:type="dxa"/>
            <w:noWrap/>
          </w:tcPr>
          <w:p w14:paraId="01D09F20">
            <w:pPr>
              <w:spacing w:line="360" w:lineRule="auto"/>
              <w:jc w:val="center"/>
              <w:rPr>
                <w:highlight w:val="none"/>
              </w:rPr>
            </w:pPr>
          </w:p>
        </w:tc>
        <w:tc>
          <w:tcPr>
            <w:tcW w:w="762" w:type="dxa"/>
            <w:noWrap/>
          </w:tcPr>
          <w:p w14:paraId="4AD515A8">
            <w:pPr>
              <w:spacing w:line="360" w:lineRule="auto"/>
              <w:jc w:val="center"/>
              <w:rPr>
                <w:highlight w:val="none"/>
              </w:rPr>
            </w:pPr>
          </w:p>
        </w:tc>
      </w:tr>
      <w:tr w14:paraId="3D95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336809B4">
            <w:pPr>
              <w:spacing w:line="360" w:lineRule="auto"/>
              <w:jc w:val="center"/>
              <w:rPr>
                <w:highlight w:val="none"/>
              </w:rPr>
            </w:pPr>
          </w:p>
        </w:tc>
        <w:tc>
          <w:tcPr>
            <w:tcW w:w="1198" w:type="dxa"/>
            <w:noWrap/>
          </w:tcPr>
          <w:p w14:paraId="143BFD6E">
            <w:pPr>
              <w:spacing w:line="360" w:lineRule="auto"/>
              <w:jc w:val="center"/>
              <w:rPr>
                <w:highlight w:val="none"/>
              </w:rPr>
            </w:pPr>
          </w:p>
        </w:tc>
        <w:tc>
          <w:tcPr>
            <w:tcW w:w="839" w:type="dxa"/>
            <w:noWrap/>
          </w:tcPr>
          <w:p w14:paraId="1C14AD9F">
            <w:pPr>
              <w:spacing w:line="360" w:lineRule="auto"/>
              <w:jc w:val="center"/>
              <w:rPr>
                <w:highlight w:val="none"/>
              </w:rPr>
            </w:pPr>
          </w:p>
        </w:tc>
        <w:tc>
          <w:tcPr>
            <w:tcW w:w="1092" w:type="dxa"/>
            <w:noWrap/>
          </w:tcPr>
          <w:p w14:paraId="7C944AC1">
            <w:pPr>
              <w:spacing w:line="360" w:lineRule="auto"/>
              <w:jc w:val="center"/>
              <w:rPr>
                <w:highlight w:val="none"/>
              </w:rPr>
            </w:pPr>
          </w:p>
        </w:tc>
        <w:tc>
          <w:tcPr>
            <w:tcW w:w="741" w:type="dxa"/>
            <w:noWrap/>
          </w:tcPr>
          <w:p w14:paraId="044DAEA6">
            <w:pPr>
              <w:spacing w:line="360" w:lineRule="auto"/>
              <w:jc w:val="center"/>
              <w:rPr>
                <w:highlight w:val="none"/>
              </w:rPr>
            </w:pPr>
          </w:p>
        </w:tc>
        <w:tc>
          <w:tcPr>
            <w:tcW w:w="814" w:type="dxa"/>
            <w:noWrap/>
          </w:tcPr>
          <w:p w14:paraId="2AB9D246">
            <w:pPr>
              <w:spacing w:line="360" w:lineRule="auto"/>
              <w:jc w:val="center"/>
              <w:rPr>
                <w:highlight w:val="none"/>
              </w:rPr>
            </w:pPr>
          </w:p>
        </w:tc>
        <w:tc>
          <w:tcPr>
            <w:tcW w:w="1337" w:type="dxa"/>
            <w:noWrap/>
          </w:tcPr>
          <w:p w14:paraId="578F1AD4">
            <w:pPr>
              <w:spacing w:line="360" w:lineRule="auto"/>
              <w:jc w:val="center"/>
              <w:rPr>
                <w:highlight w:val="none"/>
              </w:rPr>
            </w:pPr>
          </w:p>
        </w:tc>
        <w:tc>
          <w:tcPr>
            <w:tcW w:w="964" w:type="dxa"/>
            <w:noWrap/>
          </w:tcPr>
          <w:p w14:paraId="74003446">
            <w:pPr>
              <w:spacing w:line="360" w:lineRule="auto"/>
              <w:jc w:val="center"/>
              <w:rPr>
                <w:highlight w:val="none"/>
              </w:rPr>
            </w:pPr>
          </w:p>
        </w:tc>
        <w:tc>
          <w:tcPr>
            <w:tcW w:w="1163" w:type="dxa"/>
            <w:noWrap/>
          </w:tcPr>
          <w:p w14:paraId="7ACE92CB">
            <w:pPr>
              <w:spacing w:line="360" w:lineRule="auto"/>
              <w:jc w:val="center"/>
              <w:rPr>
                <w:highlight w:val="none"/>
              </w:rPr>
            </w:pPr>
          </w:p>
        </w:tc>
        <w:tc>
          <w:tcPr>
            <w:tcW w:w="762" w:type="dxa"/>
            <w:noWrap/>
          </w:tcPr>
          <w:p w14:paraId="104A092B">
            <w:pPr>
              <w:spacing w:line="360" w:lineRule="auto"/>
              <w:jc w:val="center"/>
              <w:rPr>
                <w:highlight w:val="none"/>
              </w:rPr>
            </w:pPr>
          </w:p>
        </w:tc>
      </w:tr>
      <w:tr w14:paraId="2B7F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noWrap/>
          </w:tcPr>
          <w:p w14:paraId="332BABAC">
            <w:pPr>
              <w:spacing w:line="360" w:lineRule="auto"/>
              <w:jc w:val="center"/>
              <w:rPr>
                <w:highlight w:val="none"/>
              </w:rPr>
            </w:pPr>
          </w:p>
        </w:tc>
        <w:tc>
          <w:tcPr>
            <w:tcW w:w="1198" w:type="dxa"/>
            <w:noWrap/>
          </w:tcPr>
          <w:p w14:paraId="1D1E4CEC">
            <w:pPr>
              <w:spacing w:line="360" w:lineRule="auto"/>
              <w:jc w:val="center"/>
              <w:rPr>
                <w:highlight w:val="none"/>
              </w:rPr>
            </w:pPr>
          </w:p>
        </w:tc>
        <w:tc>
          <w:tcPr>
            <w:tcW w:w="839" w:type="dxa"/>
            <w:noWrap/>
          </w:tcPr>
          <w:p w14:paraId="17707FFC">
            <w:pPr>
              <w:spacing w:line="360" w:lineRule="auto"/>
              <w:jc w:val="center"/>
              <w:rPr>
                <w:highlight w:val="none"/>
              </w:rPr>
            </w:pPr>
          </w:p>
        </w:tc>
        <w:tc>
          <w:tcPr>
            <w:tcW w:w="1092" w:type="dxa"/>
            <w:noWrap/>
          </w:tcPr>
          <w:p w14:paraId="6BFFB383">
            <w:pPr>
              <w:spacing w:line="360" w:lineRule="auto"/>
              <w:jc w:val="center"/>
              <w:rPr>
                <w:highlight w:val="none"/>
              </w:rPr>
            </w:pPr>
          </w:p>
        </w:tc>
        <w:tc>
          <w:tcPr>
            <w:tcW w:w="741" w:type="dxa"/>
            <w:noWrap/>
          </w:tcPr>
          <w:p w14:paraId="67041B3D">
            <w:pPr>
              <w:spacing w:line="360" w:lineRule="auto"/>
              <w:jc w:val="center"/>
              <w:rPr>
                <w:highlight w:val="none"/>
              </w:rPr>
            </w:pPr>
          </w:p>
        </w:tc>
        <w:tc>
          <w:tcPr>
            <w:tcW w:w="814" w:type="dxa"/>
            <w:noWrap/>
          </w:tcPr>
          <w:p w14:paraId="47EB01D8">
            <w:pPr>
              <w:spacing w:line="360" w:lineRule="auto"/>
              <w:jc w:val="center"/>
              <w:rPr>
                <w:highlight w:val="none"/>
              </w:rPr>
            </w:pPr>
          </w:p>
        </w:tc>
        <w:tc>
          <w:tcPr>
            <w:tcW w:w="1337" w:type="dxa"/>
            <w:noWrap/>
          </w:tcPr>
          <w:p w14:paraId="0A4BA71D">
            <w:pPr>
              <w:spacing w:line="360" w:lineRule="auto"/>
              <w:jc w:val="center"/>
              <w:rPr>
                <w:highlight w:val="none"/>
              </w:rPr>
            </w:pPr>
          </w:p>
        </w:tc>
        <w:tc>
          <w:tcPr>
            <w:tcW w:w="964" w:type="dxa"/>
            <w:noWrap/>
          </w:tcPr>
          <w:p w14:paraId="3DA17F62">
            <w:pPr>
              <w:spacing w:line="360" w:lineRule="auto"/>
              <w:jc w:val="center"/>
              <w:rPr>
                <w:highlight w:val="none"/>
              </w:rPr>
            </w:pPr>
          </w:p>
        </w:tc>
        <w:tc>
          <w:tcPr>
            <w:tcW w:w="1163" w:type="dxa"/>
            <w:noWrap/>
          </w:tcPr>
          <w:p w14:paraId="3CC1C676">
            <w:pPr>
              <w:spacing w:line="360" w:lineRule="auto"/>
              <w:jc w:val="center"/>
              <w:rPr>
                <w:highlight w:val="none"/>
              </w:rPr>
            </w:pPr>
          </w:p>
        </w:tc>
        <w:tc>
          <w:tcPr>
            <w:tcW w:w="762" w:type="dxa"/>
            <w:noWrap/>
          </w:tcPr>
          <w:p w14:paraId="0FBF3721">
            <w:pPr>
              <w:spacing w:line="360" w:lineRule="auto"/>
              <w:jc w:val="center"/>
              <w:rPr>
                <w:highlight w:val="none"/>
              </w:rPr>
            </w:pPr>
          </w:p>
        </w:tc>
      </w:tr>
    </w:tbl>
    <w:p w14:paraId="50C4FA89">
      <w:pPr>
        <w:pStyle w:val="9"/>
        <w:spacing w:line="360" w:lineRule="auto"/>
        <w:ind w:left="0" w:leftChars="0" w:firstLine="0" w:firstLineChars="0"/>
        <w:jc w:val="center"/>
        <w:rPr>
          <w:rFonts w:ascii="宋体" w:hAnsi="宋体" w:cs="宋体"/>
          <w:b/>
          <w:highlight w:val="none"/>
        </w:rPr>
      </w:pPr>
    </w:p>
    <w:p w14:paraId="200703CC">
      <w:pPr>
        <w:pStyle w:val="9"/>
        <w:spacing w:line="360" w:lineRule="auto"/>
        <w:ind w:left="0" w:leftChars="0" w:firstLine="0" w:firstLineChars="0"/>
        <w:jc w:val="center"/>
        <w:rPr>
          <w:rFonts w:ascii="宋体" w:hAnsi="宋体" w:cs="宋体"/>
          <w:b/>
          <w:highlight w:val="none"/>
        </w:rPr>
      </w:pPr>
      <w:r>
        <w:rPr>
          <w:rFonts w:hint="eastAsia" w:ascii="宋体" w:hAnsi="宋体" w:cs="宋体"/>
          <w:b/>
          <w:highlight w:val="none"/>
        </w:rPr>
        <w:br w:type="page"/>
      </w:r>
    </w:p>
    <w:p w14:paraId="4B7C56B6">
      <w:pPr>
        <w:spacing w:line="360" w:lineRule="auto"/>
        <w:rPr>
          <w:highlight w:val="none"/>
        </w:rPr>
      </w:pPr>
      <w:bookmarkStart w:id="18" w:name="_Toc144974866"/>
      <w:bookmarkStart w:id="19" w:name="_Toc314125026"/>
      <w:bookmarkStart w:id="20" w:name="_Toc251248803"/>
      <w:bookmarkStart w:id="21" w:name="_Toc152042587"/>
      <w:bookmarkStart w:id="22" w:name="_Toc152045798"/>
      <w:r>
        <w:rPr>
          <w:rFonts w:hint="eastAsia"/>
          <w:highlight w:val="none"/>
        </w:rPr>
        <w:t>附表二：拟配备本项目的试验和检测仪器设备表</w:t>
      </w:r>
      <w:bookmarkEnd w:id="18"/>
      <w:bookmarkEnd w:id="19"/>
      <w:bookmarkEnd w:id="20"/>
      <w:bookmarkEnd w:id="21"/>
      <w:bookmarkEnd w:id="22"/>
    </w:p>
    <w:tbl>
      <w:tblPr>
        <w:tblStyle w:val="16"/>
        <w:tblW w:w="93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99"/>
        <w:gridCol w:w="839"/>
        <w:gridCol w:w="1093"/>
        <w:gridCol w:w="742"/>
        <w:gridCol w:w="814"/>
        <w:gridCol w:w="1337"/>
        <w:gridCol w:w="1823"/>
        <w:gridCol w:w="758"/>
      </w:tblGrid>
      <w:tr w14:paraId="1CD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ign w:val="center"/>
          </w:tcPr>
          <w:p w14:paraId="0E7B1C79">
            <w:pPr>
              <w:spacing w:line="360" w:lineRule="auto"/>
              <w:rPr>
                <w:highlight w:val="none"/>
              </w:rPr>
            </w:pPr>
            <w:r>
              <w:rPr>
                <w:rFonts w:hint="eastAsia"/>
                <w:highlight w:val="none"/>
              </w:rPr>
              <w:t>序号</w:t>
            </w:r>
          </w:p>
        </w:tc>
        <w:tc>
          <w:tcPr>
            <w:tcW w:w="1199" w:type="dxa"/>
            <w:noWrap/>
            <w:vAlign w:val="center"/>
          </w:tcPr>
          <w:p w14:paraId="4CC84491">
            <w:pPr>
              <w:spacing w:line="360" w:lineRule="auto"/>
              <w:jc w:val="center"/>
              <w:rPr>
                <w:highlight w:val="none"/>
              </w:rPr>
            </w:pPr>
            <w:r>
              <w:rPr>
                <w:rFonts w:hint="eastAsia"/>
                <w:highlight w:val="none"/>
              </w:rPr>
              <w:t>仪器设备名称</w:t>
            </w:r>
          </w:p>
        </w:tc>
        <w:tc>
          <w:tcPr>
            <w:tcW w:w="839" w:type="dxa"/>
            <w:noWrap/>
            <w:vAlign w:val="center"/>
          </w:tcPr>
          <w:p w14:paraId="18096D8B">
            <w:pPr>
              <w:spacing w:line="360" w:lineRule="auto"/>
              <w:jc w:val="center"/>
              <w:rPr>
                <w:highlight w:val="none"/>
              </w:rPr>
            </w:pPr>
            <w:r>
              <w:rPr>
                <w:rFonts w:hint="eastAsia"/>
                <w:highlight w:val="none"/>
              </w:rPr>
              <w:t>型号</w:t>
            </w:r>
          </w:p>
          <w:p w14:paraId="41658301">
            <w:pPr>
              <w:spacing w:line="360" w:lineRule="auto"/>
              <w:jc w:val="center"/>
              <w:rPr>
                <w:highlight w:val="none"/>
              </w:rPr>
            </w:pPr>
            <w:r>
              <w:rPr>
                <w:rFonts w:hint="eastAsia"/>
                <w:highlight w:val="none"/>
              </w:rPr>
              <w:t>规格</w:t>
            </w:r>
          </w:p>
        </w:tc>
        <w:tc>
          <w:tcPr>
            <w:tcW w:w="1093" w:type="dxa"/>
            <w:noWrap/>
            <w:vAlign w:val="center"/>
          </w:tcPr>
          <w:p w14:paraId="4168C6F6">
            <w:pPr>
              <w:spacing w:line="360" w:lineRule="auto"/>
              <w:jc w:val="center"/>
              <w:rPr>
                <w:highlight w:val="none"/>
              </w:rPr>
            </w:pPr>
            <w:r>
              <w:rPr>
                <w:rFonts w:hint="eastAsia"/>
                <w:highlight w:val="none"/>
              </w:rPr>
              <w:t>数量</w:t>
            </w:r>
          </w:p>
        </w:tc>
        <w:tc>
          <w:tcPr>
            <w:tcW w:w="742" w:type="dxa"/>
            <w:noWrap/>
            <w:vAlign w:val="center"/>
          </w:tcPr>
          <w:p w14:paraId="01CCD4F8">
            <w:pPr>
              <w:spacing w:line="360" w:lineRule="auto"/>
              <w:jc w:val="center"/>
              <w:rPr>
                <w:highlight w:val="none"/>
              </w:rPr>
            </w:pPr>
            <w:r>
              <w:rPr>
                <w:rFonts w:hint="eastAsia"/>
                <w:highlight w:val="none"/>
              </w:rPr>
              <w:t>国别</w:t>
            </w:r>
          </w:p>
          <w:p w14:paraId="115020BB">
            <w:pPr>
              <w:spacing w:line="360" w:lineRule="auto"/>
              <w:jc w:val="center"/>
              <w:rPr>
                <w:highlight w:val="none"/>
              </w:rPr>
            </w:pPr>
            <w:r>
              <w:rPr>
                <w:rFonts w:hint="eastAsia"/>
                <w:highlight w:val="none"/>
              </w:rPr>
              <w:t>产地</w:t>
            </w:r>
          </w:p>
        </w:tc>
        <w:tc>
          <w:tcPr>
            <w:tcW w:w="814" w:type="dxa"/>
            <w:noWrap/>
            <w:vAlign w:val="center"/>
          </w:tcPr>
          <w:p w14:paraId="21471993">
            <w:pPr>
              <w:spacing w:line="360" w:lineRule="auto"/>
              <w:jc w:val="center"/>
              <w:rPr>
                <w:highlight w:val="none"/>
              </w:rPr>
            </w:pPr>
            <w:r>
              <w:rPr>
                <w:rFonts w:hint="eastAsia"/>
                <w:highlight w:val="none"/>
              </w:rPr>
              <w:t>制造</w:t>
            </w:r>
          </w:p>
          <w:p w14:paraId="0D2693E6">
            <w:pPr>
              <w:spacing w:line="360" w:lineRule="auto"/>
              <w:jc w:val="center"/>
              <w:rPr>
                <w:highlight w:val="none"/>
              </w:rPr>
            </w:pPr>
            <w:r>
              <w:rPr>
                <w:rFonts w:hint="eastAsia"/>
                <w:highlight w:val="none"/>
              </w:rPr>
              <w:t>年份</w:t>
            </w:r>
          </w:p>
        </w:tc>
        <w:tc>
          <w:tcPr>
            <w:tcW w:w="1337" w:type="dxa"/>
            <w:noWrap/>
            <w:vAlign w:val="center"/>
          </w:tcPr>
          <w:p w14:paraId="62FB598E">
            <w:pPr>
              <w:spacing w:line="360" w:lineRule="auto"/>
              <w:jc w:val="center"/>
              <w:rPr>
                <w:highlight w:val="none"/>
              </w:rPr>
            </w:pPr>
            <w:r>
              <w:rPr>
                <w:rFonts w:hint="eastAsia"/>
                <w:highlight w:val="none"/>
              </w:rPr>
              <w:t>已使用台</w:t>
            </w:r>
          </w:p>
          <w:p w14:paraId="72FF9FEE">
            <w:pPr>
              <w:spacing w:line="360" w:lineRule="auto"/>
              <w:jc w:val="center"/>
              <w:rPr>
                <w:highlight w:val="none"/>
              </w:rPr>
            </w:pPr>
            <w:r>
              <w:rPr>
                <w:rFonts w:hint="eastAsia"/>
                <w:highlight w:val="none"/>
              </w:rPr>
              <w:t>时数</w:t>
            </w:r>
          </w:p>
        </w:tc>
        <w:tc>
          <w:tcPr>
            <w:tcW w:w="1823" w:type="dxa"/>
            <w:noWrap/>
            <w:vAlign w:val="center"/>
          </w:tcPr>
          <w:p w14:paraId="0027F945">
            <w:pPr>
              <w:spacing w:line="360" w:lineRule="auto"/>
              <w:jc w:val="center"/>
              <w:rPr>
                <w:highlight w:val="none"/>
              </w:rPr>
            </w:pPr>
            <w:r>
              <w:rPr>
                <w:rFonts w:hint="eastAsia"/>
                <w:highlight w:val="none"/>
              </w:rPr>
              <w:t>用途</w:t>
            </w:r>
          </w:p>
        </w:tc>
        <w:tc>
          <w:tcPr>
            <w:tcW w:w="758" w:type="dxa"/>
            <w:noWrap/>
            <w:vAlign w:val="center"/>
          </w:tcPr>
          <w:p w14:paraId="5ABFF3CB">
            <w:pPr>
              <w:spacing w:line="360" w:lineRule="auto"/>
              <w:jc w:val="center"/>
              <w:rPr>
                <w:highlight w:val="none"/>
              </w:rPr>
            </w:pPr>
            <w:r>
              <w:rPr>
                <w:rFonts w:hint="eastAsia"/>
                <w:highlight w:val="none"/>
              </w:rPr>
              <w:t>备注</w:t>
            </w:r>
          </w:p>
        </w:tc>
      </w:tr>
      <w:tr w14:paraId="1DCA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ign w:val="center"/>
          </w:tcPr>
          <w:p w14:paraId="024CA249">
            <w:pPr>
              <w:spacing w:line="360" w:lineRule="auto"/>
              <w:jc w:val="center"/>
              <w:rPr>
                <w:highlight w:val="none"/>
              </w:rPr>
            </w:pPr>
          </w:p>
        </w:tc>
        <w:tc>
          <w:tcPr>
            <w:tcW w:w="1199" w:type="dxa"/>
            <w:noWrap/>
            <w:vAlign w:val="center"/>
          </w:tcPr>
          <w:p w14:paraId="79D0DA4F">
            <w:pPr>
              <w:spacing w:line="360" w:lineRule="auto"/>
              <w:jc w:val="center"/>
              <w:rPr>
                <w:highlight w:val="none"/>
              </w:rPr>
            </w:pPr>
          </w:p>
        </w:tc>
        <w:tc>
          <w:tcPr>
            <w:tcW w:w="839" w:type="dxa"/>
            <w:noWrap/>
            <w:vAlign w:val="center"/>
          </w:tcPr>
          <w:p w14:paraId="1D5B1E74">
            <w:pPr>
              <w:spacing w:line="360" w:lineRule="auto"/>
              <w:jc w:val="center"/>
              <w:rPr>
                <w:highlight w:val="none"/>
              </w:rPr>
            </w:pPr>
          </w:p>
        </w:tc>
        <w:tc>
          <w:tcPr>
            <w:tcW w:w="1093" w:type="dxa"/>
            <w:noWrap/>
            <w:vAlign w:val="center"/>
          </w:tcPr>
          <w:p w14:paraId="6AF44EB0">
            <w:pPr>
              <w:spacing w:line="360" w:lineRule="auto"/>
              <w:jc w:val="center"/>
              <w:rPr>
                <w:highlight w:val="none"/>
              </w:rPr>
            </w:pPr>
          </w:p>
        </w:tc>
        <w:tc>
          <w:tcPr>
            <w:tcW w:w="742" w:type="dxa"/>
            <w:noWrap/>
            <w:vAlign w:val="center"/>
          </w:tcPr>
          <w:p w14:paraId="7F2B8688">
            <w:pPr>
              <w:spacing w:line="360" w:lineRule="auto"/>
              <w:jc w:val="center"/>
              <w:rPr>
                <w:highlight w:val="none"/>
              </w:rPr>
            </w:pPr>
          </w:p>
        </w:tc>
        <w:tc>
          <w:tcPr>
            <w:tcW w:w="814" w:type="dxa"/>
            <w:noWrap/>
            <w:vAlign w:val="center"/>
          </w:tcPr>
          <w:p w14:paraId="0F137F47">
            <w:pPr>
              <w:spacing w:line="360" w:lineRule="auto"/>
              <w:jc w:val="center"/>
              <w:rPr>
                <w:highlight w:val="none"/>
              </w:rPr>
            </w:pPr>
          </w:p>
        </w:tc>
        <w:tc>
          <w:tcPr>
            <w:tcW w:w="1337" w:type="dxa"/>
            <w:noWrap/>
            <w:vAlign w:val="center"/>
          </w:tcPr>
          <w:p w14:paraId="1AC26C5A">
            <w:pPr>
              <w:spacing w:line="360" w:lineRule="auto"/>
              <w:jc w:val="center"/>
              <w:rPr>
                <w:highlight w:val="none"/>
              </w:rPr>
            </w:pPr>
          </w:p>
        </w:tc>
        <w:tc>
          <w:tcPr>
            <w:tcW w:w="1823" w:type="dxa"/>
            <w:noWrap/>
            <w:vAlign w:val="center"/>
          </w:tcPr>
          <w:p w14:paraId="5528FA26">
            <w:pPr>
              <w:spacing w:line="360" w:lineRule="auto"/>
              <w:jc w:val="center"/>
              <w:rPr>
                <w:highlight w:val="none"/>
              </w:rPr>
            </w:pPr>
          </w:p>
        </w:tc>
        <w:tc>
          <w:tcPr>
            <w:tcW w:w="758" w:type="dxa"/>
            <w:noWrap/>
            <w:vAlign w:val="center"/>
          </w:tcPr>
          <w:p w14:paraId="2576A39F">
            <w:pPr>
              <w:spacing w:line="360" w:lineRule="auto"/>
              <w:jc w:val="center"/>
              <w:rPr>
                <w:highlight w:val="none"/>
              </w:rPr>
            </w:pPr>
          </w:p>
        </w:tc>
      </w:tr>
      <w:tr w14:paraId="17F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ign w:val="center"/>
          </w:tcPr>
          <w:p w14:paraId="44339AE4">
            <w:pPr>
              <w:spacing w:line="360" w:lineRule="auto"/>
              <w:jc w:val="center"/>
              <w:rPr>
                <w:highlight w:val="none"/>
              </w:rPr>
            </w:pPr>
          </w:p>
        </w:tc>
        <w:tc>
          <w:tcPr>
            <w:tcW w:w="1199" w:type="dxa"/>
            <w:noWrap/>
            <w:vAlign w:val="center"/>
          </w:tcPr>
          <w:p w14:paraId="4B84D8EF">
            <w:pPr>
              <w:spacing w:line="360" w:lineRule="auto"/>
              <w:jc w:val="center"/>
              <w:rPr>
                <w:highlight w:val="none"/>
              </w:rPr>
            </w:pPr>
          </w:p>
        </w:tc>
        <w:tc>
          <w:tcPr>
            <w:tcW w:w="839" w:type="dxa"/>
            <w:noWrap/>
            <w:vAlign w:val="center"/>
          </w:tcPr>
          <w:p w14:paraId="2A0ADF6A">
            <w:pPr>
              <w:spacing w:line="360" w:lineRule="auto"/>
              <w:jc w:val="center"/>
              <w:rPr>
                <w:highlight w:val="none"/>
              </w:rPr>
            </w:pPr>
          </w:p>
        </w:tc>
        <w:tc>
          <w:tcPr>
            <w:tcW w:w="1093" w:type="dxa"/>
            <w:noWrap/>
            <w:vAlign w:val="center"/>
          </w:tcPr>
          <w:p w14:paraId="33CED231">
            <w:pPr>
              <w:spacing w:line="360" w:lineRule="auto"/>
              <w:jc w:val="center"/>
              <w:rPr>
                <w:highlight w:val="none"/>
              </w:rPr>
            </w:pPr>
          </w:p>
        </w:tc>
        <w:tc>
          <w:tcPr>
            <w:tcW w:w="742" w:type="dxa"/>
            <w:noWrap/>
            <w:vAlign w:val="center"/>
          </w:tcPr>
          <w:p w14:paraId="7BC2C97A">
            <w:pPr>
              <w:spacing w:line="360" w:lineRule="auto"/>
              <w:jc w:val="center"/>
              <w:rPr>
                <w:highlight w:val="none"/>
              </w:rPr>
            </w:pPr>
          </w:p>
        </w:tc>
        <w:tc>
          <w:tcPr>
            <w:tcW w:w="814" w:type="dxa"/>
            <w:noWrap/>
            <w:vAlign w:val="center"/>
          </w:tcPr>
          <w:p w14:paraId="714EE500">
            <w:pPr>
              <w:spacing w:line="360" w:lineRule="auto"/>
              <w:jc w:val="center"/>
              <w:rPr>
                <w:highlight w:val="none"/>
              </w:rPr>
            </w:pPr>
          </w:p>
        </w:tc>
        <w:tc>
          <w:tcPr>
            <w:tcW w:w="1337" w:type="dxa"/>
            <w:noWrap/>
            <w:vAlign w:val="center"/>
          </w:tcPr>
          <w:p w14:paraId="10CBB13C">
            <w:pPr>
              <w:spacing w:line="360" w:lineRule="auto"/>
              <w:jc w:val="center"/>
              <w:rPr>
                <w:highlight w:val="none"/>
              </w:rPr>
            </w:pPr>
          </w:p>
        </w:tc>
        <w:tc>
          <w:tcPr>
            <w:tcW w:w="1823" w:type="dxa"/>
            <w:noWrap/>
            <w:vAlign w:val="center"/>
          </w:tcPr>
          <w:p w14:paraId="14B6E8D0">
            <w:pPr>
              <w:spacing w:line="360" w:lineRule="auto"/>
              <w:jc w:val="center"/>
              <w:rPr>
                <w:highlight w:val="none"/>
              </w:rPr>
            </w:pPr>
          </w:p>
        </w:tc>
        <w:tc>
          <w:tcPr>
            <w:tcW w:w="758" w:type="dxa"/>
            <w:noWrap/>
            <w:vAlign w:val="center"/>
          </w:tcPr>
          <w:p w14:paraId="0F4CF46A">
            <w:pPr>
              <w:spacing w:line="360" w:lineRule="auto"/>
              <w:jc w:val="center"/>
              <w:rPr>
                <w:highlight w:val="none"/>
              </w:rPr>
            </w:pPr>
          </w:p>
        </w:tc>
      </w:tr>
      <w:tr w14:paraId="577B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7350D227">
            <w:pPr>
              <w:spacing w:line="360" w:lineRule="auto"/>
              <w:jc w:val="center"/>
              <w:rPr>
                <w:highlight w:val="none"/>
              </w:rPr>
            </w:pPr>
          </w:p>
        </w:tc>
        <w:tc>
          <w:tcPr>
            <w:tcW w:w="1199" w:type="dxa"/>
            <w:noWrap/>
          </w:tcPr>
          <w:p w14:paraId="2541302D">
            <w:pPr>
              <w:spacing w:line="360" w:lineRule="auto"/>
              <w:jc w:val="center"/>
              <w:rPr>
                <w:highlight w:val="none"/>
              </w:rPr>
            </w:pPr>
          </w:p>
        </w:tc>
        <w:tc>
          <w:tcPr>
            <w:tcW w:w="839" w:type="dxa"/>
            <w:noWrap/>
          </w:tcPr>
          <w:p w14:paraId="2FF25C1A">
            <w:pPr>
              <w:spacing w:line="360" w:lineRule="auto"/>
              <w:jc w:val="center"/>
              <w:rPr>
                <w:highlight w:val="none"/>
              </w:rPr>
            </w:pPr>
          </w:p>
        </w:tc>
        <w:tc>
          <w:tcPr>
            <w:tcW w:w="1093" w:type="dxa"/>
            <w:noWrap/>
          </w:tcPr>
          <w:p w14:paraId="0A1D8DCA">
            <w:pPr>
              <w:spacing w:line="360" w:lineRule="auto"/>
              <w:jc w:val="center"/>
              <w:rPr>
                <w:highlight w:val="none"/>
              </w:rPr>
            </w:pPr>
          </w:p>
        </w:tc>
        <w:tc>
          <w:tcPr>
            <w:tcW w:w="742" w:type="dxa"/>
            <w:noWrap/>
          </w:tcPr>
          <w:p w14:paraId="54AABDF6">
            <w:pPr>
              <w:spacing w:line="360" w:lineRule="auto"/>
              <w:jc w:val="center"/>
              <w:rPr>
                <w:highlight w:val="none"/>
              </w:rPr>
            </w:pPr>
          </w:p>
        </w:tc>
        <w:tc>
          <w:tcPr>
            <w:tcW w:w="814" w:type="dxa"/>
            <w:noWrap/>
          </w:tcPr>
          <w:p w14:paraId="7B8B7185">
            <w:pPr>
              <w:spacing w:line="360" w:lineRule="auto"/>
              <w:jc w:val="center"/>
              <w:rPr>
                <w:highlight w:val="none"/>
              </w:rPr>
            </w:pPr>
          </w:p>
        </w:tc>
        <w:tc>
          <w:tcPr>
            <w:tcW w:w="1337" w:type="dxa"/>
            <w:noWrap/>
          </w:tcPr>
          <w:p w14:paraId="64D88A5F">
            <w:pPr>
              <w:spacing w:line="360" w:lineRule="auto"/>
              <w:jc w:val="center"/>
              <w:rPr>
                <w:highlight w:val="none"/>
              </w:rPr>
            </w:pPr>
          </w:p>
        </w:tc>
        <w:tc>
          <w:tcPr>
            <w:tcW w:w="1823" w:type="dxa"/>
            <w:noWrap/>
          </w:tcPr>
          <w:p w14:paraId="058B9378">
            <w:pPr>
              <w:spacing w:line="360" w:lineRule="auto"/>
              <w:jc w:val="center"/>
              <w:rPr>
                <w:highlight w:val="none"/>
              </w:rPr>
            </w:pPr>
          </w:p>
        </w:tc>
        <w:tc>
          <w:tcPr>
            <w:tcW w:w="758" w:type="dxa"/>
            <w:noWrap/>
          </w:tcPr>
          <w:p w14:paraId="4B12313B">
            <w:pPr>
              <w:spacing w:line="360" w:lineRule="auto"/>
              <w:jc w:val="center"/>
              <w:rPr>
                <w:highlight w:val="none"/>
              </w:rPr>
            </w:pPr>
          </w:p>
        </w:tc>
      </w:tr>
      <w:tr w14:paraId="36BE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6F29B2D9">
            <w:pPr>
              <w:spacing w:line="360" w:lineRule="auto"/>
              <w:jc w:val="center"/>
              <w:rPr>
                <w:highlight w:val="none"/>
              </w:rPr>
            </w:pPr>
          </w:p>
        </w:tc>
        <w:tc>
          <w:tcPr>
            <w:tcW w:w="1199" w:type="dxa"/>
            <w:noWrap/>
          </w:tcPr>
          <w:p w14:paraId="21DC300C">
            <w:pPr>
              <w:spacing w:line="360" w:lineRule="auto"/>
              <w:jc w:val="center"/>
              <w:rPr>
                <w:highlight w:val="none"/>
              </w:rPr>
            </w:pPr>
          </w:p>
        </w:tc>
        <w:tc>
          <w:tcPr>
            <w:tcW w:w="839" w:type="dxa"/>
            <w:noWrap/>
          </w:tcPr>
          <w:p w14:paraId="12714E4F">
            <w:pPr>
              <w:spacing w:line="360" w:lineRule="auto"/>
              <w:jc w:val="center"/>
              <w:rPr>
                <w:highlight w:val="none"/>
              </w:rPr>
            </w:pPr>
          </w:p>
        </w:tc>
        <w:tc>
          <w:tcPr>
            <w:tcW w:w="1093" w:type="dxa"/>
            <w:noWrap/>
          </w:tcPr>
          <w:p w14:paraId="1389CE6D">
            <w:pPr>
              <w:spacing w:line="360" w:lineRule="auto"/>
              <w:jc w:val="center"/>
              <w:rPr>
                <w:highlight w:val="none"/>
              </w:rPr>
            </w:pPr>
          </w:p>
        </w:tc>
        <w:tc>
          <w:tcPr>
            <w:tcW w:w="742" w:type="dxa"/>
            <w:noWrap/>
          </w:tcPr>
          <w:p w14:paraId="4DA5F2F7">
            <w:pPr>
              <w:spacing w:line="360" w:lineRule="auto"/>
              <w:jc w:val="center"/>
              <w:rPr>
                <w:highlight w:val="none"/>
              </w:rPr>
            </w:pPr>
          </w:p>
        </w:tc>
        <w:tc>
          <w:tcPr>
            <w:tcW w:w="814" w:type="dxa"/>
            <w:noWrap/>
          </w:tcPr>
          <w:p w14:paraId="71DC067E">
            <w:pPr>
              <w:spacing w:line="360" w:lineRule="auto"/>
              <w:jc w:val="center"/>
              <w:rPr>
                <w:highlight w:val="none"/>
              </w:rPr>
            </w:pPr>
          </w:p>
        </w:tc>
        <w:tc>
          <w:tcPr>
            <w:tcW w:w="1337" w:type="dxa"/>
            <w:noWrap/>
          </w:tcPr>
          <w:p w14:paraId="2A2EC3FA">
            <w:pPr>
              <w:spacing w:line="360" w:lineRule="auto"/>
              <w:jc w:val="center"/>
              <w:rPr>
                <w:highlight w:val="none"/>
              </w:rPr>
            </w:pPr>
          </w:p>
        </w:tc>
        <w:tc>
          <w:tcPr>
            <w:tcW w:w="1823" w:type="dxa"/>
            <w:noWrap/>
          </w:tcPr>
          <w:p w14:paraId="7B8856C9">
            <w:pPr>
              <w:spacing w:line="360" w:lineRule="auto"/>
              <w:jc w:val="center"/>
              <w:rPr>
                <w:highlight w:val="none"/>
              </w:rPr>
            </w:pPr>
          </w:p>
        </w:tc>
        <w:tc>
          <w:tcPr>
            <w:tcW w:w="758" w:type="dxa"/>
            <w:noWrap/>
          </w:tcPr>
          <w:p w14:paraId="44D621CB">
            <w:pPr>
              <w:spacing w:line="360" w:lineRule="auto"/>
              <w:jc w:val="center"/>
              <w:rPr>
                <w:highlight w:val="none"/>
              </w:rPr>
            </w:pPr>
          </w:p>
        </w:tc>
      </w:tr>
      <w:tr w14:paraId="67B9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13B7E5FE">
            <w:pPr>
              <w:spacing w:line="360" w:lineRule="auto"/>
              <w:jc w:val="center"/>
              <w:rPr>
                <w:highlight w:val="none"/>
              </w:rPr>
            </w:pPr>
          </w:p>
        </w:tc>
        <w:tc>
          <w:tcPr>
            <w:tcW w:w="1199" w:type="dxa"/>
            <w:noWrap/>
          </w:tcPr>
          <w:p w14:paraId="37924011">
            <w:pPr>
              <w:spacing w:line="360" w:lineRule="auto"/>
              <w:jc w:val="center"/>
              <w:rPr>
                <w:highlight w:val="none"/>
              </w:rPr>
            </w:pPr>
          </w:p>
        </w:tc>
        <w:tc>
          <w:tcPr>
            <w:tcW w:w="839" w:type="dxa"/>
            <w:noWrap/>
          </w:tcPr>
          <w:p w14:paraId="660760A6">
            <w:pPr>
              <w:spacing w:line="360" w:lineRule="auto"/>
              <w:jc w:val="center"/>
              <w:rPr>
                <w:highlight w:val="none"/>
              </w:rPr>
            </w:pPr>
          </w:p>
        </w:tc>
        <w:tc>
          <w:tcPr>
            <w:tcW w:w="1093" w:type="dxa"/>
            <w:noWrap/>
          </w:tcPr>
          <w:p w14:paraId="33F4F221">
            <w:pPr>
              <w:spacing w:line="360" w:lineRule="auto"/>
              <w:jc w:val="center"/>
              <w:rPr>
                <w:highlight w:val="none"/>
              </w:rPr>
            </w:pPr>
          </w:p>
        </w:tc>
        <w:tc>
          <w:tcPr>
            <w:tcW w:w="742" w:type="dxa"/>
            <w:noWrap/>
          </w:tcPr>
          <w:p w14:paraId="2546992C">
            <w:pPr>
              <w:spacing w:line="360" w:lineRule="auto"/>
              <w:jc w:val="center"/>
              <w:rPr>
                <w:highlight w:val="none"/>
              </w:rPr>
            </w:pPr>
          </w:p>
        </w:tc>
        <w:tc>
          <w:tcPr>
            <w:tcW w:w="814" w:type="dxa"/>
            <w:noWrap/>
          </w:tcPr>
          <w:p w14:paraId="775D1CCC">
            <w:pPr>
              <w:spacing w:line="360" w:lineRule="auto"/>
              <w:jc w:val="center"/>
              <w:rPr>
                <w:highlight w:val="none"/>
              </w:rPr>
            </w:pPr>
          </w:p>
        </w:tc>
        <w:tc>
          <w:tcPr>
            <w:tcW w:w="1337" w:type="dxa"/>
            <w:noWrap/>
          </w:tcPr>
          <w:p w14:paraId="14DC023F">
            <w:pPr>
              <w:spacing w:line="360" w:lineRule="auto"/>
              <w:jc w:val="center"/>
              <w:rPr>
                <w:highlight w:val="none"/>
              </w:rPr>
            </w:pPr>
          </w:p>
        </w:tc>
        <w:tc>
          <w:tcPr>
            <w:tcW w:w="1823" w:type="dxa"/>
            <w:noWrap/>
          </w:tcPr>
          <w:p w14:paraId="20D709A6">
            <w:pPr>
              <w:spacing w:line="360" w:lineRule="auto"/>
              <w:jc w:val="center"/>
              <w:rPr>
                <w:highlight w:val="none"/>
              </w:rPr>
            </w:pPr>
          </w:p>
        </w:tc>
        <w:tc>
          <w:tcPr>
            <w:tcW w:w="758" w:type="dxa"/>
            <w:noWrap/>
          </w:tcPr>
          <w:p w14:paraId="3573E67D">
            <w:pPr>
              <w:spacing w:line="360" w:lineRule="auto"/>
              <w:jc w:val="center"/>
              <w:rPr>
                <w:highlight w:val="none"/>
              </w:rPr>
            </w:pPr>
          </w:p>
        </w:tc>
      </w:tr>
      <w:tr w14:paraId="5657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217906F2">
            <w:pPr>
              <w:spacing w:line="360" w:lineRule="auto"/>
              <w:jc w:val="center"/>
              <w:rPr>
                <w:highlight w:val="none"/>
              </w:rPr>
            </w:pPr>
          </w:p>
        </w:tc>
        <w:tc>
          <w:tcPr>
            <w:tcW w:w="1199" w:type="dxa"/>
            <w:noWrap/>
          </w:tcPr>
          <w:p w14:paraId="60DD23C1">
            <w:pPr>
              <w:spacing w:line="360" w:lineRule="auto"/>
              <w:jc w:val="center"/>
              <w:rPr>
                <w:highlight w:val="none"/>
              </w:rPr>
            </w:pPr>
          </w:p>
        </w:tc>
        <w:tc>
          <w:tcPr>
            <w:tcW w:w="839" w:type="dxa"/>
            <w:noWrap/>
          </w:tcPr>
          <w:p w14:paraId="262BDE24">
            <w:pPr>
              <w:spacing w:line="360" w:lineRule="auto"/>
              <w:jc w:val="center"/>
              <w:rPr>
                <w:highlight w:val="none"/>
              </w:rPr>
            </w:pPr>
          </w:p>
        </w:tc>
        <w:tc>
          <w:tcPr>
            <w:tcW w:w="1093" w:type="dxa"/>
            <w:noWrap/>
          </w:tcPr>
          <w:p w14:paraId="19BFC322">
            <w:pPr>
              <w:spacing w:line="360" w:lineRule="auto"/>
              <w:jc w:val="center"/>
              <w:rPr>
                <w:highlight w:val="none"/>
              </w:rPr>
            </w:pPr>
          </w:p>
        </w:tc>
        <w:tc>
          <w:tcPr>
            <w:tcW w:w="742" w:type="dxa"/>
            <w:noWrap/>
          </w:tcPr>
          <w:p w14:paraId="116CE194">
            <w:pPr>
              <w:spacing w:line="360" w:lineRule="auto"/>
              <w:jc w:val="center"/>
              <w:rPr>
                <w:highlight w:val="none"/>
              </w:rPr>
            </w:pPr>
          </w:p>
        </w:tc>
        <w:tc>
          <w:tcPr>
            <w:tcW w:w="814" w:type="dxa"/>
            <w:noWrap/>
          </w:tcPr>
          <w:p w14:paraId="2E7B4064">
            <w:pPr>
              <w:spacing w:line="360" w:lineRule="auto"/>
              <w:jc w:val="center"/>
              <w:rPr>
                <w:highlight w:val="none"/>
              </w:rPr>
            </w:pPr>
          </w:p>
        </w:tc>
        <w:tc>
          <w:tcPr>
            <w:tcW w:w="1337" w:type="dxa"/>
            <w:noWrap/>
          </w:tcPr>
          <w:p w14:paraId="59679B1C">
            <w:pPr>
              <w:spacing w:line="360" w:lineRule="auto"/>
              <w:jc w:val="center"/>
              <w:rPr>
                <w:highlight w:val="none"/>
              </w:rPr>
            </w:pPr>
          </w:p>
        </w:tc>
        <w:tc>
          <w:tcPr>
            <w:tcW w:w="1823" w:type="dxa"/>
            <w:noWrap/>
          </w:tcPr>
          <w:p w14:paraId="26683A94">
            <w:pPr>
              <w:spacing w:line="360" w:lineRule="auto"/>
              <w:jc w:val="center"/>
              <w:rPr>
                <w:highlight w:val="none"/>
              </w:rPr>
            </w:pPr>
          </w:p>
        </w:tc>
        <w:tc>
          <w:tcPr>
            <w:tcW w:w="758" w:type="dxa"/>
            <w:noWrap/>
          </w:tcPr>
          <w:p w14:paraId="7AA10887">
            <w:pPr>
              <w:spacing w:line="360" w:lineRule="auto"/>
              <w:jc w:val="center"/>
              <w:rPr>
                <w:highlight w:val="none"/>
              </w:rPr>
            </w:pPr>
          </w:p>
        </w:tc>
      </w:tr>
      <w:tr w14:paraId="4381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79BB910B">
            <w:pPr>
              <w:spacing w:line="360" w:lineRule="auto"/>
              <w:jc w:val="center"/>
              <w:rPr>
                <w:highlight w:val="none"/>
              </w:rPr>
            </w:pPr>
          </w:p>
        </w:tc>
        <w:tc>
          <w:tcPr>
            <w:tcW w:w="1199" w:type="dxa"/>
            <w:noWrap/>
          </w:tcPr>
          <w:p w14:paraId="3285210A">
            <w:pPr>
              <w:spacing w:line="360" w:lineRule="auto"/>
              <w:jc w:val="center"/>
              <w:rPr>
                <w:highlight w:val="none"/>
              </w:rPr>
            </w:pPr>
          </w:p>
        </w:tc>
        <w:tc>
          <w:tcPr>
            <w:tcW w:w="839" w:type="dxa"/>
            <w:noWrap/>
          </w:tcPr>
          <w:p w14:paraId="4D48F7DC">
            <w:pPr>
              <w:spacing w:line="360" w:lineRule="auto"/>
              <w:jc w:val="center"/>
              <w:rPr>
                <w:highlight w:val="none"/>
              </w:rPr>
            </w:pPr>
          </w:p>
        </w:tc>
        <w:tc>
          <w:tcPr>
            <w:tcW w:w="1093" w:type="dxa"/>
            <w:noWrap/>
          </w:tcPr>
          <w:p w14:paraId="2E9079B9">
            <w:pPr>
              <w:spacing w:line="360" w:lineRule="auto"/>
              <w:jc w:val="center"/>
              <w:rPr>
                <w:highlight w:val="none"/>
              </w:rPr>
            </w:pPr>
          </w:p>
        </w:tc>
        <w:tc>
          <w:tcPr>
            <w:tcW w:w="742" w:type="dxa"/>
            <w:noWrap/>
          </w:tcPr>
          <w:p w14:paraId="3E7D4D2A">
            <w:pPr>
              <w:spacing w:line="360" w:lineRule="auto"/>
              <w:jc w:val="center"/>
              <w:rPr>
                <w:highlight w:val="none"/>
              </w:rPr>
            </w:pPr>
          </w:p>
        </w:tc>
        <w:tc>
          <w:tcPr>
            <w:tcW w:w="814" w:type="dxa"/>
            <w:noWrap/>
          </w:tcPr>
          <w:p w14:paraId="22482780">
            <w:pPr>
              <w:spacing w:line="360" w:lineRule="auto"/>
              <w:jc w:val="center"/>
              <w:rPr>
                <w:highlight w:val="none"/>
              </w:rPr>
            </w:pPr>
          </w:p>
        </w:tc>
        <w:tc>
          <w:tcPr>
            <w:tcW w:w="1337" w:type="dxa"/>
            <w:noWrap/>
          </w:tcPr>
          <w:p w14:paraId="204BB48B">
            <w:pPr>
              <w:spacing w:line="360" w:lineRule="auto"/>
              <w:jc w:val="center"/>
              <w:rPr>
                <w:highlight w:val="none"/>
              </w:rPr>
            </w:pPr>
          </w:p>
        </w:tc>
        <w:tc>
          <w:tcPr>
            <w:tcW w:w="1823" w:type="dxa"/>
            <w:noWrap/>
          </w:tcPr>
          <w:p w14:paraId="1E23C694">
            <w:pPr>
              <w:spacing w:line="360" w:lineRule="auto"/>
              <w:jc w:val="center"/>
              <w:rPr>
                <w:highlight w:val="none"/>
              </w:rPr>
            </w:pPr>
          </w:p>
        </w:tc>
        <w:tc>
          <w:tcPr>
            <w:tcW w:w="758" w:type="dxa"/>
            <w:noWrap/>
          </w:tcPr>
          <w:p w14:paraId="6E66CCF1">
            <w:pPr>
              <w:spacing w:line="360" w:lineRule="auto"/>
              <w:jc w:val="center"/>
              <w:rPr>
                <w:highlight w:val="none"/>
              </w:rPr>
            </w:pPr>
          </w:p>
        </w:tc>
      </w:tr>
      <w:tr w14:paraId="1269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60467E41">
            <w:pPr>
              <w:spacing w:line="360" w:lineRule="auto"/>
              <w:jc w:val="center"/>
              <w:rPr>
                <w:highlight w:val="none"/>
              </w:rPr>
            </w:pPr>
          </w:p>
        </w:tc>
        <w:tc>
          <w:tcPr>
            <w:tcW w:w="1199" w:type="dxa"/>
            <w:noWrap/>
          </w:tcPr>
          <w:p w14:paraId="5F29D07D">
            <w:pPr>
              <w:spacing w:line="360" w:lineRule="auto"/>
              <w:jc w:val="center"/>
              <w:rPr>
                <w:highlight w:val="none"/>
              </w:rPr>
            </w:pPr>
          </w:p>
        </w:tc>
        <w:tc>
          <w:tcPr>
            <w:tcW w:w="839" w:type="dxa"/>
            <w:noWrap/>
          </w:tcPr>
          <w:p w14:paraId="5220F7CB">
            <w:pPr>
              <w:spacing w:line="360" w:lineRule="auto"/>
              <w:jc w:val="center"/>
              <w:rPr>
                <w:highlight w:val="none"/>
              </w:rPr>
            </w:pPr>
          </w:p>
        </w:tc>
        <w:tc>
          <w:tcPr>
            <w:tcW w:w="1093" w:type="dxa"/>
            <w:noWrap/>
          </w:tcPr>
          <w:p w14:paraId="0D12DB3D">
            <w:pPr>
              <w:spacing w:line="360" w:lineRule="auto"/>
              <w:jc w:val="center"/>
              <w:rPr>
                <w:highlight w:val="none"/>
              </w:rPr>
            </w:pPr>
          </w:p>
        </w:tc>
        <w:tc>
          <w:tcPr>
            <w:tcW w:w="742" w:type="dxa"/>
            <w:noWrap/>
          </w:tcPr>
          <w:p w14:paraId="1858B94E">
            <w:pPr>
              <w:spacing w:line="360" w:lineRule="auto"/>
              <w:jc w:val="center"/>
              <w:rPr>
                <w:highlight w:val="none"/>
              </w:rPr>
            </w:pPr>
          </w:p>
        </w:tc>
        <w:tc>
          <w:tcPr>
            <w:tcW w:w="814" w:type="dxa"/>
            <w:noWrap/>
          </w:tcPr>
          <w:p w14:paraId="6940FCAC">
            <w:pPr>
              <w:spacing w:line="360" w:lineRule="auto"/>
              <w:jc w:val="center"/>
              <w:rPr>
                <w:highlight w:val="none"/>
              </w:rPr>
            </w:pPr>
          </w:p>
        </w:tc>
        <w:tc>
          <w:tcPr>
            <w:tcW w:w="1337" w:type="dxa"/>
            <w:noWrap/>
          </w:tcPr>
          <w:p w14:paraId="0EDBFE00">
            <w:pPr>
              <w:spacing w:line="360" w:lineRule="auto"/>
              <w:jc w:val="center"/>
              <w:rPr>
                <w:highlight w:val="none"/>
              </w:rPr>
            </w:pPr>
          </w:p>
        </w:tc>
        <w:tc>
          <w:tcPr>
            <w:tcW w:w="1823" w:type="dxa"/>
            <w:noWrap/>
          </w:tcPr>
          <w:p w14:paraId="0C855353">
            <w:pPr>
              <w:spacing w:line="360" w:lineRule="auto"/>
              <w:jc w:val="center"/>
              <w:rPr>
                <w:highlight w:val="none"/>
              </w:rPr>
            </w:pPr>
          </w:p>
        </w:tc>
        <w:tc>
          <w:tcPr>
            <w:tcW w:w="758" w:type="dxa"/>
            <w:noWrap/>
          </w:tcPr>
          <w:p w14:paraId="180A5589">
            <w:pPr>
              <w:spacing w:line="360" w:lineRule="auto"/>
              <w:jc w:val="center"/>
              <w:rPr>
                <w:highlight w:val="none"/>
              </w:rPr>
            </w:pPr>
          </w:p>
        </w:tc>
      </w:tr>
      <w:tr w14:paraId="75B4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6760DEF3">
            <w:pPr>
              <w:spacing w:line="360" w:lineRule="auto"/>
              <w:jc w:val="center"/>
              <w:rPr>
                <w:highlight w:val="none"/>
              </w:rPr>
            </w:pPr>
          </w:p>
        </w:tc>
        <w:tc>
          <w:tcPr>
            <w:tcW w:w="1199" w:type="dxa"/>
            <w:noWrap/>
          </w:tcPr>
          <w:p w14:paraId="772EA78D">
            <w:pPr>
              <w:spacing w:line="360" w:lineRule="auto"/>
              <w:jc w:val="center"/>
              <w:rPr>
                <w:highlight w:val="none"/>
              </w:rPr>
            </w:pPr>
          </w:p>
        </w:tc>
        <w:tc>
          <w:tcPr>
            <w:tcW w:w="839" w:type="dxa"/>
            <w:noWrap/>
          </w:tcPr>
          <w:p w14:paraId="219EE8DF">
            <w:pPr>
              <w:spacing w:line="360" w:lineRule="auto"/>
              <w:jc w:val="center"/>
              <w:rPr>
                <w:highlight w:val="none"/>
              </w:rPr>
            </w:pPr>
          </w:p>
        </w:tc>
        <w:tc>
          <w:tcPr>
            <w:tcW w:w="1093" w:type="dxa"/>
            <w:noWrap/>
          </w:tcPr>
          <w:p w14:paraId="528079AC">
            <w:pPr>
              <w:spacing w:line="360" w:lineRule="auto"/>
              <w:jc w:val="center"/>
              <w:rPr>
                <w:highlight w:val="none"/>
              </w:rPr>
            </w:pPr>
          </w:p>
        </w:tc>
        <w:tc>
          <w:tcPr>
            <w:tcW w:w="742" w:type="dxa"/>
            <w:noWrap/>
          </w:tcPr>
          <w:p w14:paraId="4D39ED40">
            <w:pPr>
              <w:spacing w:line="360" w:lineRule="auto"/>
              <w:jc w:val="center"/>
              <w:rPr>
                <w:highlight w:val="none"/>
              </w:rPr>
            </w:pPr>
          </w:p>
        </w:tc>
        <w:tc>
          <w:tcPr>
            <w:tcW w:w="814" w:type="dxa"/>
            <w:noWrap/>
          </w:tcPr>
          <w:p w14:paraId="31C3352F">
            <w:pPr>
              <w:spacing w:line="360" w:lineRule="auto"/>
              <w:jc w:val="center"/>
              <w:rPr>
                <w:highlight w:val="none"/>
              </w:rPr>
            </w:pPr>
          </w:p>
        </w:tc>
        <w:tc>
          <w:tcPr>
            <w:tcW w:w="1337" w:type="dxa"/>
            <w:noWrap/>
          </w:tcPr>
          <w:p w14:paraId="6A4233C4">
            <w:pPr>
              <w:spacing w:line="360" w:lineRule="auto"/>
              <w:jc w:val="center"/>
              <w:rPr>
                <w:highlight w:val="none"/>
              </w:rPr>
            </w:pPr>
          </w:p>
        </w:tc>
        <w:tc>
          <w:tcPr>
            <w:tcW w:w="1823" w:type="dxa"/>
            <w:noWrap/>
          </w:tcPr>
          <w:p w14:paraId="11CE2CF1">
            <w:pPr>
              <w:spacing w:line="360" w:lineRule="auto"/>
              <w:jc w:val="center"/>
              <w:rPr>
                <w:highlight w:val="none"/>
              </w:rPr>
            </w:pPr>
          </w:p>
        </w:tc>
        <w:tc>
          <w:tcPr>
            <w:tcW w:w="758" w:type="dxa"/>
            <w:noWrap/>
          </w:tcPr>
          <w:p w14:paraId="62BB02ED">
            <w:pPr>
              <w:spacing w:line="360" w:lineRule="auto"/>
              <w:jc w:val="center"/>
              <w:rPr>
                <w:highlight w:val="none"/>
              </w:rPr>
            </w:pPr>
          </w:p>
        </w:tc>
      </w:tr>
      <w:tr w14:paraId="2791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08219005">
            <w:pPr>
              <w:spacing w:line="360" w:lineRule="auto"/>
              <w:jc w:val="center"/>
              <w:rPr>
                <w:highlight w:val="none"/>
              </w:rPr>
            </w:pPr>
          </w:p>
        </w:tc>
        <w:tc>
          <w:tcPr>
            <w:tcW w:w="1199" w:type="dxa"/>
            <w:noWrap/>
          </w:tcPr>
          <w:p w14:paraId="0FC7A5E9">
            <w:pPr>
              <w:spacing w:line="360" w:lineRule="auto"/>
              <w:jc w:val="center"/>
              <w:rPr>
                <w:highlight w:val="none"/>
              </w:rPr>
            </w:pPr>
          </w:p>
        </w:tc>
        <w:tc>
          <w:tcPr>
            <w:tcW w:w="839" w:type="dxa"/>
            <w:noWrap/>
          </w:tcPr>
          <w:p w14:paraId="55AA94DF">
            <w:pPr>
              <w:spacing w:line="360" w:lineRule="auto"/>
              <w:jc w:val="center"/>
              <w:rPr>
                <w:highlight w:val="none"/>
              </w:rPr>
            </w:pPr>
          </w:p>
        </w:tc>
        <w:tc>
          <w:tcPr>
            <w:tcW w:w="1093" w:type="dxa"/>
            <w:noWrap/>
          </w:tcPr>
          <w:p w14:paraId="2E3BD993">
            <w:pPr>
              <w:spacing w:line="360" w:lineRule="auto"/>
              <w:jc w:val="center"/>
              <w:rPr>
                <w:highlight w:val="none"/>
              </w:rPr>
            </w:pPr>
          </w:p>
        </w:tc>
        <w:tc>
          <w:tcPr>
            <w:tcW w:w="742" w:type="dxa"/>
            <w:noWrap/>
          </w:tcPr>
          <w:p w14:paraId="16AA3E49">
            <w:pPr>
              <w:spacing w:line="360" w:lineRule="auto"/>
              <w:jc w:val="center"/>
              <w:rPr>
                <w:highlight w:val="none"/>
              </w:rPr>
            </w:pPr>
          </w:p>
        </w:tc>
        <w:tc>
          <w:tcPr>
            <w:tcW w:w="814" w:type="dxa"/>
            <w:noWrap/>
          </w:tcPr>
          <w:p w14:paraId="1E9A08A0">
            <w:pPr>
              <w:spacing w:line="360" w:lineRule="auto"/>
              <w:jc w:val="center"/>
              <w:rPr>
                <w:highlight w:val="none"/>
              </w:rPr>
            </w:pPr>
          </w:p>
        </w:tc>
        <w:tc>
          <w:tcPr>
            <w:tcW w:w="1337" w:type="dxa"/>
            <w:noWrap/>
          </w:tcPr>
          <w:p w14:paraId="7C1C1E02">
            <w:pPr>
              <w:spacing w:line="360" w:lineRule="auto"/>
              <w:jc w:val="center"/>
              <w:rPr>
                <w:highlight w:val="none"/>
              </w:rPr>
            </w:pPr>
          </w:p>
        </w:tc>
        <w:tc>
          <w:tcPr>
            <w:tcW w:w="1823" w:type="dxa"/>
            <w:noWrap/>
          </w:tcPr>
          <w:p w14:paraId="7F90BA73">
            <w:pPr>
              <w:spacing w:line="360" w:lineRule="auto"/>
              <w:jc w:val="center"/>
              <w:rPr>
                <w:highlight w:val="none"/>
              </w:rPr>
            </w:pPr>
          </w:p>
        </w:tc>
        <w:tc>
          <w:tcPr>
            <w:tcW w:w="758" w:type="dxa"/>
            <w:noWrap/>
          </w:tcPr>
          <w:p w14:paraId="239416F0">
            <w:pPr>
              <w:spacing w:line="360" w:lineRule="auto"/>
              <w:jc w:val="center"/>
              <w:rPr>
                <w:highlight w:val="none"/>
              </w:rPr>
            </w:pPr>
          </w:p>
        </w:tc>
      </w:tr>
      <w:tr w14:paraId="20EC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10DAE346">
            <w:pPr>
              <w:spacing w:line="360" w:lineRule="auto"/>
              <w:jc w:val="center"/>
              <w:rPr>
                <w:highlight w:val="none"/>
              </w:rPr>
            </w:pPr>
          </w:p>
        </w:tc>
        <w:tc>
          <w:tcPr>
            <w:tcW w:w="1199" w:type="dxa"/>
            <w:noWrap/>
          </w:tcPr>
          <w:p w14:paraId="2E71018F">
            <w:pPr>
              <w:spacing w:line="360" w:lineRule="auto"/>
              <w:jc w:val="center"/>
              <w:rPr>
                <w:highlight w:val="none"/>
              </w:rPr>
            </w:pPr>
          </w:p>
        </w:tc>
        <w:tc>
          <w:tcPr>
            <w:tcW w:w="839" w:type="dxa"/>
            <w:noWrap/>
          </w:tcPr>
          <w:p w14:paraId="6C878EB6">
            <w:pPr>
              <w:spacing w:line="360" w:lineRule="auto"/>
              <w:jc w:val="center"/>
              <w:rPr>
                <w:highlight w:val="none"/>
              </w:rPr>
            </w:pPr>
          </w:p>
        </w:tc>
        <w:tc>
          <w:tcPr>
            <w:tcW w:w="1093" w:type="dxa"/>
            <w:noWrap/>
          </w:tcPr>
          <w:p w14:paraId="07FA5BDD">
            <w:pPr>
              <w:spacing w:line="360" w:lineRule="auto"/>
              <w:jc w:val="center"/>
              <w:rPr>
                <w:highlight w:val="none"/>
              </w:rPr>
            </w:pPr>
          </w:p>
        </w:tc>
        <w:tc>
          <w:tcPr>
            <w:tcW w:w="742" w:type="dxa"/>
            <w:noWrap/>
          </w:tcPr>
          <w:p w14:paraId="64630014">
            <w:pPr>
              <w:spacing w:line="360" w:lineRule="auto"/>
              <w:jc w:val="center"/>
              <w:rPr>
                <w:highlight w:val="none"/>
              </w:rPr>
            </w:pPr>
          </w:p>
        </w:tc>
        <w:tc>
          <w:tcPr>
            <w:tcW w:w="814" w:type="dxa"/>
            <w:noWrap/>
          </w:tcPr>
          <w:p w14:paraId="302E6843">
            <w:pPr>
              <w:spacing w:line="360" w:lineRule="auto"/>
              <w:jc w:val="center"/>
              <w:rPr>
                <w:highlight w:val="none"/>
              </w:rPr>
            </w:pPr>
          </w:p>
        </w:tc>
        <w:tc>
          <w:tcPr>
            <w:tcW w:w="1337" w:type="dxa"/>
            <w:noWrap/>
          </w:tcPr>
          <w:p w14:paraId="7D96E434">
            <w:pPr>
              <w:spacing w:line="360" w:lineRule="auto"/>
              <w:jc w:val="center"/>
              <w:rPr>
                <w:highlight w:val="none"/>
              </w:rPr>
            </w:pPr>
          </w:p>
        </w:tc>
        <w:tc>
          <w:tcPr>
            <w:tcW w:w="1823" w:type="dxa"/>
            <w:noWrap/>
          </w:tcPr>
          <w:p w14:paraId="344A6DCD">
            <w:pPr>
              <w:spacing w:line="360" w:lineRule="auto"/>
              <w:jc w:val="center"/>
              <w:rPr>
                <w:highlight w:val="none"/>
              </w:rPr>
            </w:pPr>
          </w:p>
        </w:tc>
        <w:tc>
          <w:tcPr>
            <w:tcW w:w="758" w:type="dxa"/>
            <w:noWrap/>
          </w:tcPr>
          <w:p w14:paraId="17739997">
            <w:pPr>
              <w:spacing w:line="360" w:lineRule="auto"/>
              <w:jc w:val="center"/>
              <w:rPr>
                <w:highlight w:val="none"/>
              </w:rPr>
            </w:pPr>
          </w:p>
        </w:tc>
      </w:tr>
      <w:tr w14:paraId="4E21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555E20DA">
            <w:pPr>
              <w:spacing w:line="360" w:lineRule="auto"/>
              <w:jc w:val="center"/>
              <w:rPr>
                <w:highlight w:val="none"/>
              </w:rPr>
            </w:pPr>
          </w:p>
        </w:tc>
        <w:tc>
          <w:tcPr>
            <w:tcW w:w="1199" w:type="dxa"/>
            <w:noWrap/>
          </w:tcPr>
          <w:p w14:paraId="3640F3F9">
            <w:pPr>
              <w:spacing w:line="360" w:lineRule="auto"/>
              <w:jc w:val="center"/>
              <w:rPr>
                <w:highlight w:val="none"/>
              </w:rPr>
            </w:pPr>
          </w:p>
        </w:tc>
        <w:tc>
          <w:tcPr>
            <w:tcW w:w="839" w:type="dxa"/>
            <w:noWrap/>
          </w:tcPr>
          <w:p w14:paraId="58D9D0A2">
            <w:pPr>
              <w:spacing w:line="360" w:lineRule="auto"/>
              <w:jc w:val="center"/>
              <w:rPr>
                <w:highlight w:val="none"/>
              </w:rPr>
            </w:pPr>
          </w:p>
        </w:tc>
        <w:tc>
          <w:tcPr>
            <w:tcW w:w="1093" w:type="dxa"/>
            <w:noWrap/>
          </w:tcPr>
          <w:p w14:paraId="40F7A2B8">
            <w:pPr>
              <w:spacing w:line="360" w:lineRule="auto"/>
              <w:jc w:val="center"/>
              <w:rPr>
                <w:highlight w:val="none"/>
              </w:rPr>
            </w:pPr>
          </w:p>
        </w:tc>
        <w:tc>
          <w:tcPr>
            <w:tcW w:w="742" w:type="dxa"/>
            <w:noWrap/>
          </w:tcPr>
          <w:p w14:paraId="091F5E87">
            <w:pPr>
              <w:spacing w:line="360" w:lineRule="auto"/>
              <w:jc w:val="center"/>
              <w:rPr>
                <w:highlight w:val="none"/>
              </w:rPr>
            </w:pPr>
          </w:p>
        </w:tc>
        <w:tc>
          <w:tcPr>
            <w:tcW w:w="814" w:type="dxa"/>
            <w:noWrap/>
          </w:tcPr>
          <w:p w14:paraId="1EC8ED06">
            <w:pPr>
              <w:spacing w:line="360" w:lineRule="auto"/>
              <w:jc w:val="center"/>
              <w:rPr>
                <w:highlight w:val="none"/>
              </w:rPr>
            </w:pPr>
          </w:p>
        </w:tc>
        <w:tc>
          <w:tcPr>
            <w:tcW w:w="1337" w:type="dxa"/>
            <w:noWrap/>
          </w:tcPr>
          <w:p w14:paraId="02AADC2A">
            <w:pPr>
              <w:spacing w:line="360" w:lineRule="auto"/>
              <w:jc w:val="center"/>
              <w:rPr>
                <w:highlight w:val="none"/>
              </w:rPr>
            </w:pPr>
          </w:p>
        </w:tc>
        <w:tc>
          <w:tcPr>
            <w:tcW w:w="1823" w:type="dxa"/>
            <w:noWrap/>
          </w:tcPr>
          <w:p w14:paraId="6D7F4BD3">
            <w:pPr>
              <w:spacing w:line="360" w:lineRule="auto"/>
              <w:jc w:val="center"/>
              <w:rPr>
                <w:highlight w:val="none"/>
              </w:rPr>
            </w:pPr>
          </w:p>
        </w:tc>
        <w:tc>
          <w:tcPr>
            <w:tcW w:w="758" w:type="dxa"/>
            <w:noWrap/>
          </w:tcPr>
          <w:p w14:paraId="0B2DE1C9">
            <w:pPr>
              <w:spacing w:line="360" w:lineRule="auto"/>
              <w:jc w:val="center"/>
              <w:rPr>
                <w:highlight w:val="none"/>
              </w:rPr>
            </w:pPr>
          </w:p>
        </w:tc>
      </w:tr>
      <w:tr w14:paraId="1BFC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01447D78">
            <w:pPr>
              <w:spacing w:line="360" w:lineRule="auto"/>
              <w:jc w:val="center"/>
              <w:rPr>
                <w:highlight w:val="none"/>
              </w:rPr>
            </w:pPr>
          </w:p>
        </w:tc>
        <w:tc>
          <w:tcPr>
            <w:tcW w:w="1199" w:type="dxa"/>
            <w:noWrap/>
          </w:tcPr>
          <w:p w14:paraId="01F754B8">
            <w:pPr>
              <w:spacing w:line="360" w:lineRule="auto"/>
              <w:jc w:val="center"/>
              <w:rPr>
                <w:highlight w:val="none"/>
              </w:rPr>
            </w:pPr>
          </w:p>
        </w:tc>
        <w:tc>
          <w:tcPr>
            <w:tcW w:w="839" w:type="dxa"/>
            <w:noWrap/>
          </w:tcPr>
          <w:p w14:paraId="6A823C00">
            <w:pPr>
              <w:spacing w:line="360" w:lineRule="auto"/>
              <w:jc w:val="center"/>
              <w:rPr>
                <w:highlight w:val="none"/>
              </w:rPr>
            </w:pPr>
          </w:p>
        </w:tc>
        <w:tc>
          <w:tcPr>
            <w:tcW w:w="1093" w:type="dxa"/>
            <w:noWrap/>
          </w:tcPr>
          <w:p w14:paraId="07FA0862">
            <w:pPr>
              <w:spacing w:line="360" w:lineRule="auto"/>
              <w:jc w:val="center"/>
              <w:rPr>
                <w:highlight w:val="none"/>
              </w:rPr>
            </w:pPr>
          </w:p>
        </w:tc>
        <w:tc>
          <w:tcPr>
            <w:tcW w:w="742" w:type="dxa"/>
            <w:noWrap/>
          </w:tcPr>
          <w:p w14:paraId="3919CCE7">
            <w:pPr>
              <w:spacing w:line="360" w:lineRule="auto"/>
              <w:jc w:val="center"/>
              <w:rPr>
                <w:highlight w:val="none"/>
              </w:rPr>
            </w:pPr>
          </w:p>
        </w:tc>
        <w:tc>
          <w:tcPr>
            <w:tcW w:w="814" w:type="dxa"/>
            <w:noWrap/>
          </w:tcPr>
          <w:p w14:paraId="7EB20F93">
            <w:pPr>
              <w:spacing w:line="360" w:lineRule="auto"/>
              <w:jc w:val="center"/>
              <w:rPr>
                <w:highlight w:val="none"/>
              </w:rPr>
            </w:pPr>
          </w:p>
        </w:tc>
        <w:tc>
          <w:tcPr>
            <w:tcW w:w="1337" w:type="dxa"/>
            <w:noWrap/>
          </w:tcPr>
          <w:p w14:paraId="3C8CBDEC">
            <w:pPr>
              <w:spacing w:line="360" w:lineRule="auto"/>
              <w:jc w:val="center"/>
              <w:rPr>
                <w:highlight w:val="none"/>
              </w:rPr>
            </w:pPr>
          </w:p>
        </w:tc>
        <w:tc>
          <w:tcPr>
            <w:tcW w:w="1823" w:type="dxa"/>
            <w:noWrap/>
          </w:tcPr>
          <w:p w14:paraId="722CB9A0">
            <w:pPr>
              <w:spacing w:line="360" w:lineRule="auto"/>
              <w:jc w:val="center"/>
              <w:rPr>
                <w:highlight w:val="none"/>
              </w:rPr>
            </w:pPr>
          </w:p>
        </w:tc>
        <w:tc>
          <w:tcPr>
            <w:tcW w:w="758" w:type="dxa"/>
            <w:noWrap/>
          </w:tcPr>
          <w:p w14:paraId="5C3A8CEA">
            <w:pPr>
              <w:spacing w:line="360" w:lineRule="auto"/>
              <w:jc w:val="center"/>
              <w:rPr>
                <w:highlight w:val="none"/>
              </w:rPr>
            </w:pPr>
          </w:p>
        </w:tc>
      </w:tr>
      <w:tr w14:paraId="0DF7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35A66C31">
            <w:pPr>
              <w:spacing w:line="360" w:lineRule="auto"/>
              <w:jc w:val="center"/>
              <w:rPr>
                <w:highlight w:val="none"/>
              </w:rPr>
            </w:pPr>
          </w:p>
        </w:tc>
        <w:tc>
          <w:tcPr>
            <w:tcW w:w="1199" w:type="dxa"/>
            <w:noWrap/>
          </w:tcPr>
          <w:p w14:paraId="36B1AE9B">
            <w:pPr>
              <w:spacing w:line="360" w:lineRule="auto"/>
              <w:jc w:val="center"/>
              <w:rPr>
                <w:highlight w:val="none"/>
              </w:rPr>
            </w:pPr>
          </w:p>
        </w:tc>
        <w:tc>
          <w:tcPr>
            <w:tcW w:w="839" w:type="dxa"/>
            <w:noWrap/>
          </w:tcPr>
          <w:p w14:paraId="2FADB504">
            <w:pPr>
              <w:spacing w:line="360" w:lineRule="auto"/>
              <w:jc w:val="center"/>
              <w:rPr>
                <w:highlight w:val="none"/>
              </w:rPr>
            </w:pPr>
          </w:p>
        </w:tc>
        <w:tc>
          <w:tcPr>
            <w:tcW w:w="1093" w:type="dxa"/>
            <w:noWrap/>
          </w:tcPr>
          <w:p w14:paraId="575F0FC8">
            <w:pPr>
              <w:spacing w:line="360" w:lineRule="auto"/>
              <w:jc w:val="center"/>
              <w:rPr>
                <w:highlight w:val="none"/>
              </w:rPr>
            </w:pPr>
          </w:p>
        </w:tc>
        <w:tc>
          <w:tcPr>
            <w:tcW w:w="742" w:type="dxa"/>
            <w:noWrap/>
          </w:tcPr>
          <w:p w14:paraId="01CBDD4D">
            <w:pPr>
              <w:spacing w:line="360" w:lineRule="auto"/>
              <w:jc w:val="center"/>
              <w:rPr>
                <w:highlight w:val="none"/>
              </w:rPr>
            </w:pPr>
          </w:p>
        </w:tc>
        <w:tc>
          <w:tcPr>
            <w:tcW w:w="814" w:type="dxa"/>
            <w:noWrap/>
          </w:tcPr>
          <w:p w14:paraId="2EDE2AEE">
            <w:pPr>
              <w:spacing w:line="360" w:lineRule="auto"/>
              <w:jc w:val="center"/>
              <w:rPr>
                <w:highlight w:val="none"/>
              </w:rPr>
            </w:pPr>
          </w:p>
        </w:tc>
        <w:tc>
          <w:tcPr>
            <w:tcW w:w="1337" w:type="dxa"/>
            <w:noWrap/>
          </w:tcPr>
          <w:p w14:paraId="09A53711">
            <w:pPr>
              <w:spacing w:line="360" w:lineRule="auto"/>
              <w:jc w:val="center"/>
              <w:rPr>
                <w:highlight w:val="none"/>
              </w:rPr>
            </w:pPr>
          </w:p>
        </w:tc>
        <w:tc>
          <w:tcPr>
            <w:tcW w:w="1823" w:type="dxa"/>
            <w:noWrap/>
          </w:tcPr>
          <w:p w14:paraId="675DF9B6">
            <w:pPr>
              <w:spacing w:line="360" w:lineRule="auto"/>
              <w:jc w:val="center"/>
              <w:rPr>
                <w:highlight w:val="none"/>
              </w:rPr>
            </w:pPr>
          </w:p>
        </w:tc>
        <w:tc>
          <w:tcPr>
            <w:tcW w:w="758" w:type="dxa"/>
            <w:noWrap/>
          </w:tcPr>
          <w:p w14:paraId="44E16E2D">
            <w:pPr>
              <w:spacing w:line="360" w:lineRule="auto"/>
              <w:jc w:val="center"/>
              <w:rPr>
                <w:highlight w:val="none"/>
              </w:rPr>
            </w:pPr>
          </w:p>
        </w:tc>
      </w:tr>
      <w:tr w14:paraId="08C7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668A2FD0">
            <w:pPr>
              <w:spacing w:line="360" w:lineRule="auto"/>
              <w:jc w:val="center"/>
              <w:rPr>
                <w:highlight w:val="none"/>
              </w:rPr>
            </w:pPr>
          </w:p>
        </w:tc>
        <w:tc>
          <w:tcPr>
            <w:tcW w:w="1199" w:type="dxa"/>
            <w:noWrap/>
          </w:tcPr>
          <w:p w14:paraId="27CFB925">
            <w:pPr>
              <w:spacing w:line="360" w:lineRule="auto"/>
              <w:jc w:val="center"/>
              <w:rPr>
                <w:highlight w:val="none"/>
              </w:rPr>
            </w:pPr>
          </w:p>
        </w:tc>
        <w:tc>
          <w:tcPr>
            <w:tcW w:w="839" w:type="dxa"/>
            <w:noWrap/>
          </w:tcPr>
          <w:p w14:paraId="2A77720C">
            <w:pPr>
              <w:spacing w:line="360" w:lineRule="auto"/>
              <w:jc w:val="center"/>
              <w:rPr>
                <w:highlight w:val="none"/>
              </w:rPr>
            </w:pPr>
          </w:p>
        </w:tc>
        <w:tc>
          <w:tcPr>
            <w:tcW w:w="1093" w:type="dxa"/>
            <w:noWrap/>
          </w:tcPr>
          <w:p w14:paraId="41A201EA">
            <w:pPr>
              <w:spacing w:line="360" w:lineRule="auto"/>
              <w:jc w:val="center"/>
              <w:rPr>
                <w:highlight w:val="none"/>
              </w:rPr>
            </w:pPr>
          </w:p>
        </w:tc>
        <w:tc>
          <w:tcPr>
            <w:tcW w:w="742" w:type="dxa"/>
            <w:noWrap/>
          </w:tcPr>
          <w:p w14:paraId="3C85368B">
            <w:pPr>
              <w:spacing w:line="360" w:lineRule="auto"/>
              <w:jc w:val="center"/>
              <w:rPr>
                <w:highlight w:val="none"/>
              </w:rPr>
            </w:pPr>
          </w:p>
        </w:tc>
        <w:tc>
          <w:tcPr>
            <w:tcW w:w="814" w:type="dxa"/>
            <w:noWrap/>
          </w:tcPr>
          <w:p w14:paraId="7AD8980B">
            <w:pPr>
              <w:spacing w:line="360" w:lineRule="auto"/>
              <w:jc w:val="center"/>
              <w:rPr>
                <w:highlight w:val="none"/>
              </w:rPr>
            </w:pPr>
          </w:p>
        </w:tc>
        <w:tc>
          <w:tcPr>
            <w:tcW w:w="1337" w:type="dxa"/>
            <w:noWrap/>
          </w:tcPr>
          <w:p w14:paraId="5473ADF3">
            <w:pPr>
              <w:spacing w:line="360" w:lineRule="auto"/>
              <w:jc w:val="center"/>
              <w:rPr>
                <w:highlight w:val="none"/>
              </w:rPr>
            </w:pPr>
          </w:p>
        </w:tc>
        <w:tc>
          <w:tcPr>
            <w:tcW w:w="1823" w:type="dxa"/>
            <w:noWrap/>
          </w:tcPr>
          <w:p w14:paraId="5C403149">
            <w:pPr>
              <w:spacing w:line="360" w:lineRule="auto"/>
              <w:jc w:val="center"/>
              <w:rPr>
                <w:highlight w:val="none"/>
              </w:rPr>
            </w:pPr>
          </w:p>
        </w:tc>
        <w:tc>
          <w:tcPr>
            <w:tcW w:w="758" w:type="dxa"/>
            <w:noWrap/>
          </w:tcPr>
          <w:p w14:paraId="3865099A">
            <w:pPr>
              <w:spacing w:line="360" w:lineRule="auto"/>
              <w:jc w:val="center"/>
              <w:rPr>
                <w:highlight w:val="none"/>
              </w:rPr>
            </w:pPr>
          </w:p>
        </w:tc>
      </w:tr>
      <w:tr w14:paraId="367B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7E25B1C0">
            <w:pPr>
              <w:spacing w:line="360" w:lineRule="auto"/>
              <w:jc w:val="center"/>
              <w:rPr>
                <w:highlight w:val="none"/>
              </w:rPr>
            </w:pPr>
          </w:p>
        </w:tc>
        <w:tc>
          <w:tcPr>
            <w:tcW w:w="1199" w:type="dxa"/>
            <w:noWrap/>
          </w:tcPr>
          <w:p w14:paraId="429636DE">
            <w:pPr>
              <w:spacing w:line="360" w:lineRule="auto"/>
              <w:jc w:val="center"/>
              <w:rPr>
                <w:highlight w:val="none"/>
              </w:rPr>
            </w:pPr>
          </w:p>
        </w:tc>
        <w:tc>
          <w:tcPr>
            <w:tcW w:w="839" w:type="dxa"/>
            <w:noWrap/>
          </w:tcPr>
          <w:p w14:paraId="79BAF429">
            <w:pPr>
              <w:spacing w:line="360" w:lineRule="auto"/>
              <w:jc w:val="center"/>
              <w:rPr>
                <w:highlight w:val="none"/>
              </w:rPr>
            </w:pPr>
          </w:p>
        </w:tc>
        <w:tc>
          <w:tcPr>
            <w:tcW w:w="1093" w:type="dxa"/>
            <w:noWrap/>
          </w:tcPr>
          <w:p w14:paraId="51709D9E">
            <w:pPr>
              <w:spacing w:line="360" w:lineRule="auto"/>
              <w:jc w:val="center"/>
              <w:rPr>
                <w:highlight w:val="none"/>
              </w:rPr>
            </w:pPr>
          </w:p>
        </w:tc>
        <w:tc>
          <w:tcPr>
            <w:tcW w:w="742" w:type="dxa"/>
            <w:noWrap/>
          </w:tcPr>
          <w:p w14:paraId="5177B235">
            <w:pPr>
              <w:spacing w:line="360" w:lineRule="auto"/>
              <w:jc w:val="center"/>
              <w:rPr>
                <w:highlight w:val="none"/>
              </w:rPr>
            </w:pPr>
          </w:p>
        </w:tc>
        <w:tc>
          <w:tcPr>
            <w:tcW w:w="814" w:type="dxa"/>
            <w:noWrap/>
          </w:tcPr>
          <w:p w14:paraId="2FA580B6">
            <w:pPr>
              <w:spacing w:line="360" w:lineRule="auto"/>
              <w:jc w:val="center"/>
              <w:rPr>
                <w:highlight w:val="none"/>
              </w:rPr>
            </w:pPr>
          </w:p>
        </w:tc>
        <w:tc>
          <w:tcPr>
            <w:tcW w:w="1337" w:type="dxa"/>
            <w:noWrap/>
          </w:tcPr>
          <w:p w14:paraId="45DCA68B">
            <w:pPr>
              <w:spacing w:line="360" w:lineRule="auto"/>
              <w:jc w:val="center"/>
              <w:rPr>
                <w:highlight w:val="none"/>
              </w:rPr>
            </w:pPr>
          </w:p>
        </w:tc>
        <w:tc>
          <w:tcPr>
            <w:tcW w:w="1823" w:type="dxa"/>
            <w:noWrap/>
          </w:tcPr>
          <w:p w14:paraId="34E47C76">
            <w:pPr>
              <w:spacing w:line="360" w:lineRule="auto"/>
              <w:jc w:val="center"/>
              <w:rPr>
                <w:highlight w:val="none"/>
              </w:rPr>
            </w:pPr>
          </w:p>
        </w:tc>
        <w:tc>
          <w:tcPr>
            <w:tcW w:w="758" w:type="dxa"/>
            <w:noWrap/>
          </w:tcPr>
          <w:p w14:paraId="2AEADCE5">
            <w:pPr>
              <w:spacing w:line="360" w:lineRule="auto"/>
              <w:jc w:val="center"/>
              <w:rPr>
                <w:highlight w:val="none"/>
              </w:rPr>
            </w:pPr>
          </w:p>
        </w:tc>
      </w:tr>
      <w:tr w14:paraId="1B96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203C9BAF">
            <w:pPr>
              <w:spacing w:line="360" w:lineRule="auto"/>
              <w:jc w:val="center"/>
              <w:rPr>
                <w:highlight w:val="none"/>
              </w:rPr>
            </w:pPr>
          </w:p>
        </w:tc>
        <w:tc>
          <w:tcPr>
            <w:tcW w:w="1199" w:type="dxa"/>
            <w:noWrap/>
          </w:tcPr>
          <w:p w14:paraId="1EA7DAF3">
            <w:pPr>
              <w:spacing w:line="360" w:lineRule="auto"/>
              <w:jc w:val="center"/>
              <w:rPr>
                <w:highlight w:val="none"/>
              </w:rPr>
            </w:pPr>
          </w:p>
        </w:tc>
        <w:tc>
          <w:tcPr>
            <w:tcW w:w="839" w:type="dxa"/>
            <w:noWrap/>
          </w:tcPr>
          <w:p w14:paraId="4D8EC842">
            <w:pPr>
              <w:spacing w:line="360" w:lineRule="auto"/>
              <w:jc w:val="center"/>
              <w:rPr>
                <w:highlight w:val="none"/>
              </w:rPr>
            </w:pPr>
          </w:p>
        </w:tc>
        <w:tc>
          <w:tcPr>
            <w:tcW w:w="1093" w:type="dxa"/>
            <w:noWrap/>
          </w:tcPr>
          <w:p w14:paraId="64BFD41F">
            <w:pPr>
              <w:spacing w:line="360" w:lineRule="auto"/>
              <w:jc w:val="center"/>
              <w:rPr>
                <w:highlight w:val="none"/>
              </w:rPr>
            </w:pPr>
          </w:p>
        </w:tc>
        <w:tc>
          <w:tcPr>
            <w:tcW w:w="742" w:type="dxa"/>
            <w:noWrap/>
          </w:tcPr>
          <w:p w14:paraId="3A7C1CBE">
            <w:pPr>
              <w:spacing w:line="360" w:lineRule="auto"/>
              <w:jc w:val="center"/>
              <w:rPr>
                <w:highlight w:val="none"/>
              </w:rPr>
            </w:pPr>
          </w:p>
        </w:tc>
        <w:tc>
          <w:tcPr>
            <w:tcW w:w="814" w:type="dxa"/>
            <w:noWrap/>
          </w:tcPr>
          <w:p w14:paraId="0E06B06B">
            <w:pPr>
              <w:spacing w:line="360" w:lineRule="auto"/>
              <w:jc w:val="center"/>
              <w:rPr>
                <w:highlight w:val="none"/>
              </w:rPr>
            </w:pPr>
          </w:p>
        </w:tc>
        <w:tc>
          <w:tcPr>
            <w:tcW w:w="1337" w:type="dxa"/>
            <w:noWrap/>
          </w:tcPr>
          <w:p w14:paraId="76F77EF8">
            <w:pPr>
              <w:spacing w:line="360" w:lineRule="auto"/>
              <w:jc w:val="center"/>
              <w:rPr>
                <w:highlight w:val="none"/>
              </w:rPr>
            </w:pPr>
          </w:p>
        </w:tc>
        <w:tc>
          <w:tcPr>
            <w:tcW w:w="1823" w:type="dxa"/>
            <w:noWrap/>
          </w:tcPr>
          <w:p w14:paraId="44D9F292">
            <w:pPr>
              <w:spacing w:line="360" w:lineRule="auto"/>
              <w:jc w:val="center"/>
              <w:rPr>
                <w:highlight w:val="none"/>
              </w:rPr>
            </w:pPr>
          </w:p>
        </w:tc>
        <w:tc>
          <w:tcPr>
            <w:tcW w:w="758" w:type="dxa"/>
            <w:noWrap/>
          </w:tcPr>
          <w:p w14:paraId="319C92A0">
            <w:pPr>
              <w:spacing w:line="360" w:lineRule="auto"/>
              <w:jc w:val="center"/>
              <w:rPr>
                <w:highlight w:val="none"/>
              </w:rPr>
            </w:pPr>
          </w:p>
        </w:tc>
      </w:tr>
      <w:tr w14:paraId="2A9B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0988976E">
            <w:pPr>
              <w:spacing w:line="360" w:lineRule="auto"/>
              <w:jc w:val="center"/>
              <w:rPr>
                <w:highlight w:val="none"/>
              </w:rPr>
            </w:pPr>
          </w:p>
        </w:tc>
        <w:tc>
          <w:tcPr>
            <w:tcW w:w="1199" w:type="dxa"/>
            <w:noWrap/>
          </w:tcPr>
          <w:p w14:paraId="79DB351F">
            <w:pPr>
              <w:spacing w:line="360" w:lineRule="auto"/>
              <w:jc w:val="center"/>
              <w:rPr>
                <w:highlight w:val="none"/>
              </w:rPr>
            </w:pPr>
          </w:p>
        </w:tc>
        <w:tc>
          <w:tcPr>
            <w:tcW w:w="839" w:type="dxa"/>
            <w:noWrap/>
          </w:tcPr>
          <w:p w14:paraId="0FF78195">
            <w:pPr>
              <w:spacing w:line="360" w:lineRule="auto"/>
              <w:jc w:val="center"/>
              <w:rPr>
                <w:highlight w:val="none"/>
              </w:rPr>
            </w:pPr>
          </w:p>
        </w:tc>
        <w:tc>
          <w:tcPr>
            <w:tcW w:w="1093" w:type="dxa"/>
            <w:noWrap/>
          </w:tcPr>
          <w:p w14:paraId="72E2680D">
            <w:pPr>
              <w:spacing w:line="360" w:lineRule="auto"/>
              <w:jc w:val="center"/>
              <w:rPr>
                <w:highlight w:val="none"/>
              </w:rPr>
            </w:pPr>
          </w:p>
        </w:tc>
        <w:tc>
          <w:tcPr>
            <w:tcW w:w="742" w:type="dxa"/>
            <w:noWrap/>
          </w:tcPr>
          <w:p w14:paraId="42571787">
            <w:pPr>
              <w:spacing w:line="360" w:lineRule="auto"/>
              <w:jc w:val="center"/>
              <w:rPr>
                <w:highlight w:val="none"/>
              </w:rPr>
            </w:pPr>
          </w:p>
        </w:tc>
        <w:tc>
          <w:tcPr>
            <w:tcW w:w="814" w:type="dxa"/>
            <w:noWrap/>
          </w:tcPr>
          <w:p w14:paraId="4C5651F7">
            <w:pPr>
              <w:spacing w:line="360" w:lineRule="auto"/>
              <w:jc w:val="center"/>
              <w:rPr>
                <w:highlight w:val="none"/>
              </w:rPr>
            </w:pPr>
          </w:p>
        </w:tc>
        <w:tc>
          <w:tcPr>
            <w:tcW w:w="1337" w:type="dxa"/>
            <w:noWrap/>
          </w:tcPr>
          <w:p w14:paraId="634A1894">
            <w:pPr>
              <w:spacing w:line="360" w:lineRule="auto"/>
              <w:jc w:val="center"/>
              <w:rPr>
                <w:highlight w:val="none"/>
              </w:rPr>
            </w:pPr>
          </w:p>
        </w:tc>
        <w:tc>
          <w:tcPr>
            <w:tcW w:w="1823" w:type="dxa"/>
            <w:noWrap/>
          </w:tcPr>
          <w:p w14:paraId="5DC1A623">
            <w:pPr>
              <w:spacing w:line="360" w:lineRule="auto"/>
              <w:jc w:val="center"/>
              <w:rPr>
                <w:highlight w:val="none"/>
              </w:rPr>
            </w:pPr>
          </w:p>
        </w:tc>
        <w:tc>
          <w:tcPr>
            <w:tcW w:w="758" w:type="dxa"/>
            <w:noWrap/>
          </w:tcPr>
          <w:p w14:paraId="0DB14FFC">
            <w:pPr>
              <w:spacing w:line="360" w:lineRule="auto"/>
              <w:jc w:val="center"/>
              <w:rPr>
                <w:highlight w:val="none"/>
              </w:rPr>
            </w:pPr>
          </w:p>
        </w:tc>
      </w:tr>
      <w:tr w14:paraId="7742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0F4F982D">
            <w:pPr>
              <w:spacing w:line="360" w:lineRule="auto"/>
              <w:jc w:val="center"/>
              <w:rPr>
                <w:highlight w:val="none"/>
              </w:rPr>
            </w:pPr>
          </w:p>
        </w:tc>
        <w:tc>
          <w:tcPr>
            <w:tcW w:w="1199" w:type="dxa"/>
            <w:noWrap/>
          </w:tcPr>
          <w:p w14:paraId="48FE3CF1">
            <w:pPr>
              <w:spacing w:line="360" w:lineRule="auto"/>
              <w:jc w:val="center"/>
              <w:rPr>
                <w:highlight w:val="none"/>
              </w:rPr>
            </w:pPr>
          </w:p>
        </w:tc>
        <w:tc>
          <w:tcPr>
            <w:tcW w:w="839" w:type="dxa"/>
            <w:noWrap/>
          </w:tcPr>
          <w:p w14:paraId="38B940C0">
            <w:pPr>
              <w:spacing w:line="360" w:lineRule="auto"/>
              <w:jc w:val="center"/>
              <w:rPr>
                <w:highlight w:val="none"/>
              </w:rPr>
            </w:pPr>
          </w:p>
        </w:tc>
        <w:tc>
          <w:tcPr>
            <w:tcW w:w="1093" w:type="dxa"/>
            <w:noWrap/>
          </w:tcPr>
          <w:p w14:paraId="5A84ADD8">
            <w:pPr>
              <w:spacing w:line="360" w:lineRule="auto"/>
              <w:jc w:val="center"/>
              <w:rPr>
                <w:highlight w:val="none"/>
              </w:rPr>
            </w:pPr>
          </w:p>
        </w:tc>
        <w:tc>
          <w:tcPr>
            <w:tcW w:w="742" w:type="dxa"/>
            <w:noWrap/>
          </w:tcPr>
          <w:p w14:paraId="5761F2C8">
            <w:pPr>
              <w:spacing w:line="360" w:lineRule="auto"/>
              <w:jc w:val="center"/>
              <w:rPr>
                <w:highlight w:val="none"/>
              </w:rPr>
            </w:pPr>
          </w:p>
        </w:tc>
        <w:tc>
          <w:tcPr>
            <w:tcW w:w="814" w:type="dxa"/>
            <w:noWrap/>
          </w:tcPr>
          <w:p w14:paraId="0D53055A">
            <w:pPr>
              <w:spacing w:line="360" w:lineRule="auto"/>
              <w:jc w:val="center"/>
              <w:rPr>
                <w:highlight w:val="none"/>
              </w:rPr>
            </w:pPr>
          </w:p>
        </w:tc>
        <w:tc>
          <w:tcPr>
            <w:tcW w:w="1337" w:type="dxa"/>
            <w:noWrap/>
          </w:tcPr>
          <w:p w14:paraId="7F97DD53">
            <w:pPr>
              <w:spacing w:line="360" w:lineRule="auto"/>
              <w:jc w:val="center"/>
              <w:rPr>
                <w:highlight w:val="none"/>
              </w:rPr>
            </w:pPr>
          </w:p>
        </w:tc>
        <w:tc>
          <w:tcPr>
            <w:tcW w:w="1823" w:type="dxa"/>
            <w:noWrap/>
          </w:tcPr>
          <w:p w14:paraId="1734725F">
            <w:pPr>
              <w:spacing w:line="360" w:lineRule="auto"/>
              <w:jc w:val="center"/>
              <w:rPr>
                <w:highlight w:val="none"/>
              </w:rPr>
            </w:pPr>
          </w:p>
        </w:tc>
        <w:tc>
          <w:tcPr>
            <w:tcW w:w="758" w:type="dxa"/>
            <w:noWrap/>
          </w:tcPr>
          <w:p w14:paraId="35F9DD03">
            <w:pPr>
              <w:spacing w:line="360" w:lineRule="auto"/>
              <w:jc w:val="center"/>
              <w:rPr>
                <w:highlight w:val="none"/>
              </w:rPr>
            </w:pPr>
          </w:p>
        </w:tc>
      </w:tr>
      <w:tr w14:paraId="1D3B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4DDA7A46">
            <w:pPr>
              <w:spacing w:line="360" w:lineRule="auto"/>
              <w:jc w:val="center"/>
              <w:rPr>
                <w:highlight w:val="none"/>
              </w:rPr>
            </w:pPr>
          </w:p>
        </w:tc>
        <w:tc>
          <w:tcPr>
            <w:tcW w:w="1199" w:type="dxa"/>
            <w:noWrap/>
          </w:tcPr>
          <w:p w14:paraId="7015E5CF">
            <w:pPr>
              <w:spacing w:line="360" w:lineRule="auto"/>
              <w:jc w:val="center"/>
              <w:rPr>
                <w:highlight w:val="none"/>
              </w:rPr>
            </w:pPr>
          </w:p>
        </w:tc>
        <w:tc>
          <w:tcPr>
            <w:tcW w:w="839" w:type="dxa"/>
            <w:noWrap/>
          </w:tcPr>
          <w:p w14:paraId="116F117C">
            <w:pPr>
              <w:spacing w:line="360" w:lineRule="auto"/>
              <w:jc w:val="center"/>
              <w:rPr>
                <w:highlight w:val="none"/>
              </w:rPr>
            </w:pPr>
          </w:p>
        </w:tc>
        <w:tc>
          <w:tcPr>
            <w:tcW w:w="1093" w:type="dxa"/>
            <w:noWrap/>
          </w:tcPr>
          <w:p w14:paraId="64C926F1">
            <w:pPr>
              <w:spacing w:line="360" w:lineRule="auto"/>
              <w:jc w:val="center"/>
              <w:rPr>
                <w:highlight w:val="none"/>
              </w:rPr>
            </w:pPr>
          </w:p>
        </w:tc>
        <w:tc>
          <w:tcPr>
            <w:tcW w:w="742" w:type="dxa"/>
            <w:noWrap/>
          </w:tcPr>
          <w:p w14:paraId="67F594CD">
            <w:pPr>
              <w:spacing w:line="360" w:lineRule="auto"/>
              <w:jc w:val="center"/>
              <w:rPr>
                <w:highlight w:val="none"/>
              </w:rPr>
            </w:pPr>
          </w:p>
        </w:tc>
        <w:tc>
          <w:tcPr>
            <w:tcW w:w="814" w:type="dxa"/>
            <w:noWrap/>
          </w:tcPr>
          <w:p w14:paraId="20315771">
            <w:pPr>
              <w:spacing w:line="360" w:lineRule="auto"/>
              <w:jc w:val="center"/>
              <w:rPr>
                <w:highlight w:val="none"/>
              </w:rPr>
            </w:pPr>
          </w:p>
        </w:tc>
        <w:tc>
          <w:tcPr>
            <w:tcW w:w="1337" w:type="dxa"/>
            <w:noWrap/>
          </w:tcPr>
          <w:p w14:paraId="7802DC38">
            <w:pPr>
              <w:spacing w:line="360" w:lineRule="auto"/>
              <w:jc w:val="center"/>
              <w:rPr>
                <w:highlight w:val="none"/>
              </w:rPr>
            </w:pPr>
          </w:p>
        </w:tc>
        <w:tc>
          <w:tcPr>
            <w:tcW w:w="1823" w:type="dxa"/>
            <w:noWrap/>
          </w:tcPr>
          <w:p w14:paraId="2E92430D">
            <w:pPr>
              <w:spacing w:line="360" w:lineRule="auto"/>
              <w:jc w:val="center"/>
              <w:rPr>
                <w:highlight w:val="none"/>
              </w:rPr>
            </w:pPr>
          </w:p>
        </w:tc>
        <w:tc>
          <w:tcPr>
            <w:tcW w:w="758" w:type="dxa"/>
            <w:noWrap/>
          </w:tcPr>
          <w:p w14:paraId="4EC92DB0">
            <w:pPr>
              <w:spacing w:line="360" w:lineRule="auto"/>
              <w:jc w:val="center"/>
              <w:rPr>
                <w:highlight w:val="none"/>
              </w:rPr>
            </w:pPr>
          </w:p>
        </w:tc>
      </w:tr>
      <w:tr w14:paraId="5198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1BEE8B0E">
            <w:pPr>
              <w:spacing w:line="360" w:lineRule="auto"/>
              <w:jc w:val="center"/>
              <w:rPr>
                <w:highlight w:val="none"/>
              </w:rPr>
            </w:pPr>
          </w:p>
        </w:tc>
        <w:tc>
          <w:tcPr>
            <w:tcW w:w="1199" w:type="dxa"/>
            <w:noWrap/>
          </w:tcPr>
          <w:p w14:paraId="7AEE3C78">
            <w:pPr>
              <w:spacing w:line="360" w:lineRule="auto"/>
              <w:jc w:val="center"/>
              <w:rPr>
                <w:highlight w:val="none"/>
              </w:rPr>
            </w:pPr>
          </w:p>
        </w:tc>
        <w:tc>
          <w:tcPr>
            <w:tcW w:w="839" w:type="dxa"/>
            <w:noWrap/>
          </w:tcPr>
          <w:p w14:paraId="56FE0834">
            <w:pPr>
              <w:spacing w:line="360" w:lineRule="auto"/>
              <w:jc w:val="center"/>
              <w:rPr>
                <w:highlight w:val="none"/>
              </w:rPr>
            </w:pPr>
          </w:p>
        </w:tc>
        <w:tc>
          <w:tcPr>
            <w:tcW w:w="1093" w:type="dxa"/>
            <w:noWrap/>
          </w:tcPr>
          <w:p w14:paraId="650BF039">
            <w:pPr>
              <w:spacing w:line="360" w:lineRule="auto"/>
              <w:jc w:val="center"/>
              <w:rPr>
                <w:highlight w:val="none"/>
              </w:rPr>
            </w:pPr>
          </w:p>
        </w:tc>
        <w:tc>
          <w:tcPr>
            <w:tcW w:w="742" w:type="dxa"/>
            <w:noWrap/>
          </w:tcPr>
          <w:p w14:paraId="4F56C8E8">
            <w:pPr>
              <w:spacing w:line="360" w:lineRule="auto"/>
              <w:jc w:val="center"/>
              <w:rPr>
                <w:highlight w:val="none"/>
              </w:rPr>
            </w:pPr>
          </w:p>
        </w:tc>
        <w:tc>
          <w:tcPr>
            <w:tcW w:w="814" w:type="dxa"/>
            <w:noWrap/>
          </w:tcPr>
          <w:p w14:paraId="3C249519">
            <w:pPr>
              <w:spacing w:line="360" w:lineRule="auto"/>
              <w:jc w:val="center"/>
              <w:rPr>
                <w:highlight w:val="none"/>
              </w:rPr>
            </w:pPr>
          </w:p>
        </w:tc>
        <w:tc>
          <w:tcPr>
            <w:tcW w:w="1337" w:type="dxa"/>
            <w:noWrap/>
          </w:tcPr>
          <w:p w14:paraId="5ACF7ABB">
            <w:pPr>
              <w:spacing w:line="360" w:lineRule="auto"/>
              <w:jc w:val="center"/>
              <w:rPr>
                <w:highlight w:val="none"/>
              </w:rPr>
            </w:pPr>
          </w:p>
        </w:tc>
        <w:tc>
          <w:tcPr>
            <w:tcW w:w="1823" w:type="dxa"/>
            <w:noWrap/>
          </w:tcPr>
          <w:p w14:paraId="30A37F80">
            <w:pPr>
              <w:spacing w:line="360" w:lineRule="auto"/>
              <w:jc w:val="center"/>
              <w:rPr>
                <w:highlight w:val="none"/>
              </w:rPr>
            </w:pPr>
          </w:p>
        </w:tc>
        <w:tc>
          <w:tcPr>
            <w:tcW w:w="758" w:type="dxa"/>
            <w:noWrap/>
          </w:tcPr>
          <w:p w14:paraId="36EC195A">
            <w:pPr>
              <w:spacing w:line="360" w:lineRule="auto"/>
              <w:jc w:val="center"/>
              <w:rPr>
                <w:highlight w:val="none"/>
              </w:rPr>
            </w:pPr>
          </w:p>
        </w:tc>
      </w:tr>
      <w:tr w14:paraId="4974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1138F2B6">
            <w:pPr>
              <w:spacing w:line="360" w:lineRule="auto"/>
              <w:jc w:val="center"/>
              <w:rPr>
                <w:highlight w:val="none"/>
              </w:rPr>
            </w:pPr>
          </w:p>
        </w:tc>
        <w:tc>
          <w:tcPr>
            <w:tcW w:w="1199" w:type="dxa"/>
            <w:noWrap/>
          </w:tcPr>
          <w:p w14:paraId="7D95DD4B">
            <w:pPr>
              <w:spacing w:line="360" w:lineRule="auto"/>
              <w:jc w:val="center"/>
              <w:rPr>
                <w:highlight w:val="none"/>
              </w:rPr>
            </w:pPr>
          </w:p>
        </w:tc>
        <w:tc>
          <w:tcPr>
            <w:tcW w:w="839" w:type="dxa"/>
            <w:noWrap/>
          </w:tcPr>
          <w:p w14:paraId="604B249E">
            <w:pPr>
              <w:spacing w:line="360" w:lineRule="auto"/>
              <w:jc w:val="center"/>
              <w:rPr>
                <w:highlight w:val="none"/>
              </w:rPr>
            </w:pPr>
          </w:p>
        </w:tc>
        <w:tc>
          <w:tcPr>
            <w:tcW w:w="1093" w:type="dxa"/>
            <w:noWrap/>
          </w:tcPr>
          <w:p w14:paraId="17D1F31C">
            <w:pPr>
              <w:spacing w:line="360" w:lineRule="auto"/>
              <w:jc w:val="center"/>
              <w:rPr>
                <w:highlight w:val="none"/>
              </w:rPr>
            </w:pPr>
          </w:p>
        </w:tc>
        <w:tc>
          <w:tcPr>
            <w:tcW w:w="742" w:type="dxa"/>
            <w:noWrap/>
          </w:tcPr>
          <w:p w14:paraId="7201D57C">
            <w:pPr>
              <w:spacing w:line="360" w:lineRule="auto"/>
              <w:jc w:val="center"/>
              <w:rPr>
                <w:highlight w:val="none"/>
              </w:rPr>
            </w:pPr>
          </w:p>
        </w:tc>
        <w:tc>
          <w:tcPr>
            <w:tcW w:w="814" w:type="dxa"/>
            <w:noWrap/>
          </w:tcPr>
          <w:p w14:paraId="5AF7BC7A">
            <w:pPr>
              <w:spacing w:line="360" w:lineRule="auto"/>
              <w:jc w:val="center"/>
              <w:rPr>
                <w:highlight w:val="none"/>
              </w:rPr>
            </w:pPr>
          </w:p>
        </w:tc>
        <w:tc>
          <w:tcPr>
            <w:tcW w:w="1337" w:type="dxa"/>
            <w:noWrap/>
          </w:tcPr>
          <w:p w14:paraId="372528B0">
            <w:pPr>
              <w:spacing w:line="360" w:lineRule="auto"/>
              <w:jc w:val="center"/>
              <w:rPr>
                <w:highlight w:val="none"/>
              </w:rPr>
            </w:pPr>
          </w:p>
        </w:tc>
        <w:tc>
          <w:tcPr>
            <w:tcW w:w="1823" w:type="dxa"/>
            <w:noWrap/>
          </w:tcPr>
          <w:p w14:paraId="58509D93">
            <w:pPr>
              <w:spacing w:line="360" w:lineRule="auto"/>
              <w:jc w:val="center"/>
              <w:rPr>
                <w:highlight w:val="none"/>
              </w:rPr>
            </w:pPr>
          </w:p>
        </w:tc>
        <w:tc>
          <w:tcPr>
            <w:tcW w:w="758" w:type="dxa"/>
            <w:noWrap/>
          </w:tcPr>
          <w:p w14:paraId="6DACED60">
            <w:pPr>
              <w:spacing w:line="360" w:lineRule="auto"/>
              <w:jc w:val="center"/>
              <w:rPr>
                <w:highlight w:val="none"/>
              </w:rPr>
            </w:pPr>
          </w:p>
        </w:tc>
      </w:tr>
      <w:tr w14:paraId="294C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tcPr>
          <w:p w14:paraId="07E1831E">
            <w:pPr>
              <w:spacing w:line="360" w:lineRule="auto"/>
              <w:jc w:val="center"/>
              <w:rPr>
                <w:highlight w:val="none"/>
              </w:rPr>
            </w:pPr>
          </w:p>
        </w:tc>
        <w:tc>
          <w:tcPr>
            <w:tcW w:w="1199" w:type="dxa"/>
            <w:noWrap/>
          </w:tcPr>
          <w:p w14:paraId="61E26314">
            <w:pPr>
              <w:spacing w:line="360" w:lineRule="auto"/>
              <w:jc w:val="center"/>
              <w:rPr>
                <w:highlight w:val="none"/>
              </w:rPr>
            </w:pPr>
          </w:p>
        </w:tc>
        <w:tc>
          <w:tcPr>
            <w:tcW w:w="839" w:type="dxa"/>
            <w:noWrap/>
          </w:tcPr>
          <w:p w14:paraId="17E51904">
            <w:pPr>
              <w:spacing w:line="360" w:lineRule="auto"/>
              <w:jc w:val="center"/>
              <w:rPr>
                <w:highlight w:val="none"/>
              </w:rPr>
            </w:pPr>
          </w:p>
        </w:tc>
        <w:tc>
          <w:tcPr>
            <w:tcW w:w="1093" w:type="dxa"/>
            <w:noWrap/>
          </w:tcPr>
          <w:p w14:paraId="33753C3A">
            <w:pPr>
              <w:spacing w:line="360" w:lineRule="auto"/>
              <w:jc w:val="center"/>
              <w:rPr>
                <w:highlight w:val="none"/>
              </w:rPr>
            </w:pPr>
          </w:p>
        </w:tc>
        <w:tc>
          <w:tcPr>
            <w:tcW w:w="742" w:type="dxa"/>
            <w:noWrap/>
          </w:tcPr>
          <w:p w14:paraId="0604C352">
            <w:pPr>
              <w:spacing w:line="360" w:lineRule="auto"/>
              <w:jc w:val="center"/>
              <w:rPr>
                <w:highlight w:val="none"/>
              </w:rPr>
            </w:pPr>
          </w:p>
        </w:tc>
        <w:tc>
          <w:tcPr>
            <w:tcW w:w="814" w:type="dxa"/>
            <w:noWrap/>
          </w:tcPr>
          <w:p w14:paraId="21642AF0">
            <w:pPr>
              <w:spacing w:line="360" w:lineRule="auto"/>
              <w:jc w:val="center"/>
              <w:rPr>
                <w:highlight w:val="none"/>
              </w:rPr>
            </w:pPr>
          </w:p>
        </w:tc>
        <w:tc>
          <w:tcPr>
            <w:tcW w:w="1337" w:type="dxa"/>
            <w:noWrap/>
          </w:tcPr>
          <w:p w14:paraId="069D9283">
            <w:pPr>
              <w:spacing w:line="360" w:lineRule="auto"/>
              <w:jc w:val="center"/>
              <w:rPr>
                <w:highlight w:val="none"/>
              </w:rPr>
            </w:pPr>
          </w:p>
        </w:tc>
        <w:tc>
          <w:tcPr>
            <w:tcW w:w="1823" w:type="dxa"/>
            <w:noWrap/>
          </w:tcPr>
          <w:p w14:paraId="1AD5A92D">
            <w:pPr>
              <w:spacing w:line="360" w:lineRule="auto"/>
              <w:jc w:val="center"/>
              <w:rPr>
                <w:highlight w:val="none"/>
              </w:rPr>
            </w:pPr>
          </w:p>
        </w:tc>
        <w:tc>
          <w:tcPr>
            <w:tcW w:w="758" w:type="dxa"/>
            <w:noWrap/>
          </w:tcPr>
          <w:p w14:paraId="5FA0E250">
            <w:pPr>
              <w:spacing w:line="360" w:lineRule="auto"/>
              <w:jc w:val="center"/>
              <w:rPr>
                <w:highlight w:val="none"/>
              </w:rPr>
            </w:pPr>
          </w:p>
        </w:tc>
      </w:tr>
    </w:tbl>
    <w:p w14:paraId="0F2F3AF0">
      <w:pPr>
        <w:pStyle w:val="9"/>
        <w:spacing w:line="360" w:lineRule="auto"/>
        <w:ind w:left="0" w:leftChars="0" w:firstLine="0" w:firstLineChars="0"/>
        <w:jc w:val="center"/>
        <w:rPr>
          <w:rFonts w:ascii="宋体" w:hAnsi="宋体" w:cs="宋体"/>
          <w:b/>
          <w:highlight w:val="none"/>
        </w:rPr>
      </w:pPr>
    </w:p>
    <w:p w14:paraId="280BADA8">
      <w:pPr>
        <w:pStyle w:val="9"/>
        <w:spacing w:line="360" w:lineRule="auto"/>
        <w:ind w:left="0" w:leftChars="0" w:firstLine="0" w:firstLineChars="0"/>
        <w:rPr>
          <w:rFonts w:ascii="宋体" w:hAnsi="宋体" w:cs="宋体"/>
          <w:b/>
          <w:highlight w:val="none"/>
        </w:rPr>
      </w:pPr>
    </w:p>
    <w:p w14:paraId="78B5096E">
      <w:pPr>
        <w:spacing w:line="360" w:lineRule="auto"/>
        <w:rPr>
          <w:highlight w:val="none"/>
        </w:rPr>
      </w:pPr>
    </w:p>
    <w:p w14:paraId="63E1D418">
      <w:pPr>
        <w:widowControl/>
        <w:jc w:val="left"/>
        <w:rPr>
          <w:highlight w:val="none"/>
        </w:rPr>
      </w:pPr>
      <w:bookmarkStart w:id="23" w:name="_Toc251248804"/>
      <w:bookmarkStart w:id="24" w:name="_Toc314125027"/>
      <w:bookmarkStart w:id="25" w:name="_Toc152045799"/>
      <w:bookmarkStart w:id="26" w:name="_Toc144974867"/>
      <w:bookmarkStart w:id="27" w:name="_Toc152042588"/>
      <w:r>
        <w:rPr>
          <w:highlight w:val="none"/>
        </w:rPr>
        <w:br w:type="page"/>
      </w:r>
    </w:p>
    <w:p w14:paraId="26395116">
      <w:pPr>
        <w:spacing w:line="360" w:lineRule="auto"/>
        <w:rPr>
          <w:highlight w:val="none"/>
        </w:rPr>
      </w:pPr>
      <w:r>
        <w:rPr>
          <w:rFonts w:hint="eastAsia"/>
          <w:highlight w:val="none"/>
        </w:rPr>
        <w:t>附表三：劳动力计划表</w:t>
      </w:r>
      <w:bookmarkEnd w:id="23"/>
      <w:bookmarkEnd w:id="24"/>
      <w:bookmarkEnd w:id="25"/>
      <w:bookmarkEnd w:id="26"/>
      <w:bookmarkEnd w:id="27"/>
    </w:p>
    <w:p w14:paraId="77F46CA7">
      <w:pPr>
        <w:spacing w:line="360" w:lineRule="auto"/>
        <w:ind w:right="200"/>
        <w:jc w:val="right"/>
        <w:rPr>
          <w:highlight w:val="none"/>
        </w:rPr>
      </w:pPr>
      <w:r>
        <w:rPr>
          <w:rFonts w:hint="eastAsia"/>
          <w:highlight w:val="none"/>
        </w:rPr>
        <w:t>单位：人</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438"/>
        <w:gridCol w:w="1175"/>
        <w:gridCol w:w="1175"/>
        <w:gridCol w:w="1175"/>
        <w:gridCol w:w="1175"/>
        <w:gridCol w:w="1175"/>
        <w:gridCol w:w="1173"/>
      </w:tblGrid>
      <w:tr w14:paraId="74E2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vAlign w:val="center"/>
          </w:tcPr>
          <w:p w14:paraId="6BA615F5">
            <w:pPr>
              <w:spacing w:line="360" w:lineRule="auto"/>
              <w:jc w:val="center"/>
              <w:rPr>
                <w:highlight w:val="none"/>
              </w:rPr>
            </w:pPr>
            <w:r>
              <w:rPr>
                <w:rFonts w:hint="eastAsia"/>
                <w:highlight w:val="none"/>
              </w:rPr>
              <w:t>工种</w:t>
            </w:r>
          </w:p>
        </w:tc>
        <w:tc>
          <w:tcPr>
            <w:tcW w:w="8486" w:type="dxa"/>
            <w:gridSpan w:val="7"/>
            <w:noWrap/>
            <w:vAlign w:val="center"/>
          </w:tcPr>
          <w:p w14:paraId="681768F4">
            <w:pPr>
              <w:spacing w:line="360" w:lineRule="auto"/>
              <w:jc w:val="center"/>
              <w:rPr>
                <w:highlight w:val="none"/>
              </w:rPr>
            </w:pPr>
            <w:r>
              <w:rPr>
                <w:rFonts w:hint="eastAsia"/>
                <w:highlight w:val="none"/>
              </w:rPr>
              <w:t>按工程施工阶段投入劳动力情况</w:t>
            </w:r>
          </w:p>
        </w:tc>
      </w:tr>
      <w:tr w14:paraId="5AB7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vAlign w:val="center"/>
          </w:tcPr>
          <w:p w14:paraId="00B1A7AB">
            <w:pPr>
              <w:spacing w:line="360" w:lineRule="auto"/>
              <w:jc w:val="center"/>
              <w:rPr>
                <w:highlight w:val="none"/>
              </w:rPr>
            </w:pPr>
          </w:p>
        </w:tc>
        <w:tc>
          <w:tcPr>
            <w:tcW w:w="1438" w:type="dxa"/>
            <w:noWrap/>
            <w:vAlign w:val="center"/>
          </w:tcPr>
          <w:p w14:paraId="29AF7B61">
            <w:pPr>
              <w:spacing w:line="360" w:lineRule="auto"/>
              <w:jc w:val="center"/>
              <w:rPr>
                <w:highlight w:val="none"/>
              </w:rPr>
            </w:pPr>
          </w:p>
        </w:tc>
        <w:tc>
          <w:tcPr>
            <w:tcW w:w="1175" w:type="dxa"/>
            <w:noWrap/>
            <w:vAlign w:val="center"/>
          </w:tcPr>
          <w:p w14:paraId="71E36E2A">
            <w:pPr>
              <w:spacing w:line="360" w:lineRule="auto"/>
              <w:jc w:val="center"/>
              <w:rPr>
                <w:highlight w:val="none"/>
              </w:rPr>
            </w:pPr>
          </w:p>
        </w:tc>
        <w:tc>
          <w:tcPr>
            <w:tcW w:w="1175" w:type="dxa"/>
            <w:noWrap/>
            <w:vAlign w:val="center"/>
          </w:tcPr>
          <w:p w14:paraId="026CAA10">
            <w:pPr>
              <w:spacing w:line="360" w:lineRule="auto"/>
              <w:jc w:val="center"/>
              <w:rPr>
                <w:highlight w:val="none"/>
              </w:rPr>
            </w:pPr>
          </w:p>
        </w:tc>
        <w:tc>
          <w:tcPr>
            <w:tcW w:w="1175" w:type="dxa"/>
            <w:noWrap/>
            <w:vAlign w:val="center"/>
          </w:tcPr>
          <w:p w14:paraId="34D076AD">
            <w:pPr>
              <w:spacing w:line="360" w:lineRule="auto"/>
              <w:jc w:val="center"/>
              <w:rPr>
                <w:highlight w:val="none"/>
              </w:rPr>
            </w:pPr>
          </w:p>
        </w:tc>
        <w:tc>
          <w:tcPr>
            <w:tcW w:w="1175" w:type="dxa"/>
            <w:noWrap/>
            <w:vAlign w:val="center"/>
          </w:tcPr>
          <w:p w14:paraId="26178694">
            <w:pPr>
              <w:spacing w:line="360" w:lineRule="auto"/>
              <w:jc w:val="center"/>
              <w:rPr>
                <w:highlight w:val="none"/>
              </w:rPr>
            </w:pPr>
          </w:p>
        </w:tc>
        <w:tc>
          <w:tcPr>
            <w:tcW w:w="1175" w:type="dxa"/>
            <w:noWrap/>
            <w:vAlign w:val="center"/>
          </w:tcPr>
          <w:p w14:paraId="0E342F4F">
            <w:pPr>
              <w:spacing w:line="360" w:lineRule="auto"/>
              <w:jc w:val="center"/>
              <w:rPr>
                <w:highlight w:val="none"/>
              </w:rPr>
            </w:pPr>
          </w:p>
        </w:tc>
        <w:tc>
          <w:tcPr>
            <w:tcW w:w="1173" w:type="dxa"/>
            <w:noWrap/>
            <w:vAlign w:val="center"/>
          </w:tcPr>
          <w:p w14:paraId="2692CD85">
            <w:pPr>
              <w:spacing w:line="360" w:lineRule="auto"/>
              <w:jc w:val="center"/>
              <w:rPr>
                <w:highlight w:val="none"/>
              </w:rPr>
            </w:pPr>
          </w:p>
        </w:tc>
      </w:tr>
      <w:tr w14:paraId="5C97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vAlign w:val="center"/>
          </w:tcPr>
          <w:p w14:paraId="1BF60D7B">
            <w:pPr>
              <w:spacing w:line="360" w:lineRule="auto"/>
              <w:jc w:val="center"/>
              <w:rPr>
                <w:highlight w:val="none"/>
              </w:rPr>
            </w:pPr>
          </w:p>
        </w:tc>
        <w:tc>
          <w:tcPr>
            <w:tcW w:w="1438" w:type="dxa"/>
            <w:noWrap/>
            <w:vAlign w:val="center"/>
          </w:tcPr>
          <w:p w14:paraId="1D386204">
            <w:pPr>
              <w:spacing w:line="360" w:lineRule="auto"/>
              <w:jc w:val="center"/>
              <w:rPr>
                <w:highlight w:val="none"/>
              </w:rPr>
            </w:pPr>
          </w:p>
        </w:tc>
        <w:tc>
          <w:tcPr>
            <w:tcW w:w="1175" w:type="dxa"/>
            <w:noWrap/>
            <w:vAlign w:val="center"/>
          </w:tcPr>
          <w:p w14:paraId="55415E4A">
            <w:pPr>
              <w:spacing w:line="360" w:lineRule="auto"/>
              <w:jc w:val="center"/>
              <w:rPr>
                <w:highlight w:val="none"/>
              </w:rPr>
            </w:pPr>
          </w:p>
        </w:tc>
        <w:tc>
          <w:tcPr>
            <w:tcW w:w="1175" w:type="dxa"/>
            <w:noWrap/>
            <w:vAlign w:val="center"/>
          </w:tcPr>
          <w:p w14:paraId="774F694A">
            <w:pPr>
              <w:spacing w:line="360" w:lineRule="auto"/>
              <w:jc w:val="center"/>
              <w:rPr>
                <w:highlight w:val="none"/>
              </w:rPr>
            </w:pPr>
          </w:p>
        </w:tc>
        <w:tc>
          <w:tcPr>
            <w:tcW w:w="1175" w:type="dxa"/>
            <w:noWrap/>
            <w:vAlign w:val="center"/>
          </w:tcPr>
          <w:p w14:paraId="5C40145D">
            <w:pPr>
              <w:spacing w:line="360" w:lineRule="auto"/>
              <w:jc w:val="center"/>
              <w:rPr>
                <w:highlight w:val="none"/>
              </w:rPr>
            </w:pPr>
          </w:p>
        </w:tc>
        <w:tc>
          <w:tcPr>
            <w:tcW w:w="1175" w:type="dxa"/>
            <w:noWrap/>
            <w:vAlign w:val="center"/>
          </w:tcPr>
          <w:p w14:paraId="4FD8C049">
            <w:pPr>
              <w:spacing w:line="360" w:lineRule="auto"/>
              <w:jc w:val="center"/>
              <w:rPr>
                <w:highlight w:val="none"/>
              </w:rPr>
            </w:pPr>
          </w:p>
        </w:tc>
        <w:tc>
          <w:tcPr>
            <w:tcW w:w="1175" w:type="dxa"/>
            <w:noWrap/>
            <w:vAlign w:val="center"/>
          </w:tcPr>
          <w:p w14:paraId="4D118528">
            <w:pPr>
              <w:spacing w:line="360" w:lineRule="auto"/>
              <w:jc w:val="center"/>
              <w:rPr>
                <w:highlight w:val="none"/>
              </w:rPr>
            </w:pPr>
          </w:p>
        </w:tc>
        <w:tc>
          <w:tcPr>
            <w:tcW w:w="1173" w:type="dxa"/>
            <w:noWrap/>
            <w:vAlign w:val="center"/>
          </w:tcPr>
          <w:p w14:paraId="171337BC">
            <w:pPr>
              <w:spacing w:line="360" w:lineRule="auto"/>
              <w:jc w:val="center"/>
              <w:rPr>
                <w:highlight w:val="none"/>
              </w:rPr>
            </w:pPr>
          </w:p>
        </w:tc>
      </w:tr>
      <w:tr w14:paraId="3AFF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218956EA">
            <w:pPr>
              <w:spacing w:line="360" w:lineRule="auto"/>
              <w:jc w:val="center"/>
              <w:rPr>
                <w:highlight w:val="none"/>
              </w:rPr>
            </w:pPr>
          </w:p>
        </w:tc>
        <w:tc>
          <w:tcPr>
            <w:tcW w:w="1438" w:type="dxa"/>
            <w:noWrap/>
          </w:tcPr>
          <w:p w14:paraId="718FD912">
            <w:pPr>
              <w:spacing w:line="360" w:lineRule="auto"/>
              <w:jc w:val="center"/>
              <w:rPr>
                <w:highlight w:val="none"/>
              </w:rPr>
            </w:pPr>
          </w:p>
        </w:tc>
        <w:tc>
          <w:tcPr>
            <w:tcW w:w="1175" w:type="dxa"/>
            <w:noWrap/>
          </w:tcPr>
          <w:p w14:paraId="66B600BD">
            <w:pPr>
              <w:spacing w:line="360" w:lineRule="auto"/>
              <w:jc w:val="center"/>
              <w:rPr>
                <w:highlight w:val="none"/>
              </w:rPr>
            </w:pPr>
          </w:p>
        </w:tc>
        <w:tc>
          <w:tcPr>
            <w:tcW w:w="1175" w:type="dxa"/>
            <w:noWrap/>
          </w:tcPr>
          <w:p w14:paraId="2D6255D3">
            <w:pPr>
              <w:spacing w:line="360" w:lineRule="auto"/>
              <w:jc w:val="center"/>
              <w:rPr>
                <w:highlight w:val="none"/>
              </w:rPr>
            </w:pPr>
          </w:p>
        </w:tc>
        <w:tc>
          <w:tcPr>
            <w:tcW w:w="1175" w:type="dxa"/>
            <w:noWrap/>
          </w:tcPr>
          <w:p w14:paraId="29CAE4DC">
            <w:pPr>
              <w:spacing w:line="360" w:lineRule="auto"/>
              <w:jc w:val="center"/>
              <w:rPr>
                <w:highlight w:val="none"/>
              </w:rPr>
            </w:pPr>
          </w:p>
        </w:tc>
        <w:tc>
          <w:tcPr>
            <w:tcW w:w="1175" w:type="dxa"/>
            <w:noWrap/>
          </w:tcPr>
          <w:p w14:paraId="46E42005">
            <w:pPr>
              <w:spacing w:line="360" w:lineRule="auto"/>
              <w:jc w:val="center"/>
              <w:rPr>
                <w:highlight w:val="none"/>
              </w:rPr>
            </w:pPr>
          </w:p>
        </w:tc>
        <w:tc>
          <w:tcPr>
            <w:tcW w:w="1175" w:type="dxa"/>
            <w:noWrap/>
          </w:tcPr>
          <w:p w14:paraId="61649A9D">
            <w:pPr>
              <w:spacing w:line="360" w:lineRule="auto"/>
              <w:jc w:val="center"/>
              <w:rPr>
                <w:highlight w:val="none"/>
              </w:rPr>
            </w:pPr>
          </w:p>
        </w:tc>
        <w:tc>
          <w:tcPr>
            <w:tcW w:w="1173" w:type="dxa"/>
            <w:noWrap/>
          </w:tcPr>
          <w:p w14:paraId="235588A5">
            <w:pPr>
              <w:spacing w:line="360" w:lineRule="auto"/>
              <w:jc w:val="center"/>
              <w:rPr>
                <w:highlight w:val="none"/>
              </w:rPr>
            </w:pPr>
          </w:p>
        </w:tc>
      </w:tr>
      <w:tr w14:paraId="3AE4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6BE91507">
            <w:pPr>
              <w:spacing w:line="360" w:lineRule="auto"/>
              <w:jc w:val="center"/>
              <w:rPr>
                <w:highlight w:val="none"/>
              </w:rPr>
            </w:pPr>
          </w:p>
        </w:tc>
        <w:tc>
          <w:tcPr>
            <w:tcW w:w="1438" w:type="dxa"/>
            <w:noWrap/>
          </w:tcPr>
          <w:p w14:paraId="02CFEAF3">
            <w:pPr>
              <w:spacing w:line="360" w:lineRule="auto"/>
              <w:jc w:val="center"/>
              <w:rPr>
                <w:highlight w:val="none"/>
              </w:rPr>
            </w:pPr>
          </w:p>
        </w:tc>
        <w:tc>
          <w:tcPr>
            <w:tcW w:w="1175" w:type="dxa"/>
            <w:noWrap/>
          </w:tcPr>
          <w:p w14:paraId="406F6FFC">
            <w:pPr>
              <w:spacing w:line="360" w:lineRule="auto"/>
              <w:jc w:val="center"/>
              <w:rPr>
                <w:highlight w:val="none"/>
              </w:rPr>
            </w:pPr>
          </w:p>
        </w:tc>
        <w:tc>
          <w:tcPr>
            <w:tcW w:w="1175" w:type="dxa"/>
            <w:noWrap/>
          </w:tcPr>
          <w:p w14:paraId="2256711D">
            <w:pPr>
              <w:spacing w:line="360" w:lineRule="auto"/>
              <w:jc w:val="center"/>
              <w:rPr>
                <w:highlight w:val="none"/>
              </w:rPr>
            </w:pPr>
          </w:p>
        </w:tc>
        <w:tc>
          <w:tcPr>
            <w:tcW w:w="1175" w:type="dxa"/>
            <w:noWrap/>
          </w:tcPr>
          <w:p w14:paraId="2E102E80">
            <w:pPr>
              <w:spacing w:line="360" w:lineRule="auto"/>
              <w:jc w:val="center"/>
              <w:rPr>
                <w:highlight w:val="none"/>
              </w:rPr>
            </w:pPr>
          </w:p>
        </w:tc>
        <w:tc>
          <w:tcPr>
            <w:tcW w:w="1175" w:type="dxa"/>
            <w:noWrap/>
          </w:tcPr>
          <w:p w14:paraId="238EEDCB">
            <w:pPr>
              <w:spacing w:line="360" w:lineRule="auto"/>
              <w:jc w:val="center"/>
              <w:rPr>
                <w:highlight w:val="none"/>
              </w:rPr>
            </w:pPr>
          </w:p>
        </w:tc>
        <w:tc>
          <w:tcPr>
            <w:tcW w:w="1175" w:type="dxa"/>
            <w:noWrap/>
          </w:tcPr>
          <w:p w14:paraId="035A50F5">
            <w:pPr>
              <w:spacing w:line="360" w:lineRule="auto"/>
              <w:jc w:val="center"/>
              <w:rPr>
                <w:highlight w:val="none"/>
              </w:rPr>
            </w:pPr>
          </w:p>
        </w:tc>
        <w:tc>
          <w:tcPr>
            <w:tcW w:w="1173" w:type="dxa"/>
            <w:noWrap/>
          </w:tcPr>
          <w:p w14:paraId="5A005060">
            <w:pPr>
              <w:spacing w:line="360" w:lineRule="auto"/>
              <w:jc w:val="center"/>
              <w:rPr>
                <w:highlight w:val="none"/>
              </w:rPr>
            </w:pPr>
          </w:p>
        </w:tc>
      </w:tr>
      <w:tr w14:paraId="497F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5BE88B1D">
            <w:pPr>
              <w:spacing w:line="360" w:lineRule="auto"/>
              <w:jc w:val="center"/>
              <w:rPr>
                <w:highlight w:val="none"/>
              </w:rPr>
            </w:pPr>
          </w:p>
        </w:tc>
        <w:tc>
          <w:tcPr>
            <w:tcW w:w="1438" w:type="dxa"/>
            <w:noWrap/>
          </w:tcPr>
          <w:p w14:paraId="2380851E">
            <w:pPr>
              <w:spacing w:line="360" w:lineRule="auto"/>
              <w:jc w:val="center"/>
              <w:rPr>
                <w:highlight w:val="none"/>
              </w:rPr>
            </w:pPr>
          </w:p>
        </w:tc>
        <w:tc>
          <w:tcPr>
            <w:tcW w:w="1175" w:type="dxa"/>
            <w:noWrap/>
          </w:tcPr>
          <w:p w14:paraId="513FB131">
            <w:pPr>
              <w:spacing w:line="360" w:lineRule="auto"/>
              <w:jc w:val="center"/>
              <w:rPr>
                <w:highlight w:val="none"/>
              </w:rPr>
            </w:pPr>
          </w:p>
        </w:tc>
        <w:tc>
          <w:tcPr>
            <w:tcW w:w="1175" w:type="dxa"/>
            <w:noWrap/>
          </w:tcPr>
          <w:p w14:paraId="2027C747">
            <w:pPr>
              <w:spacing w:line="360" w:lineRule="auto"/>
              <w:jc w:val="center"/>
              <w:rPr>
                <w:highlight w:val="none"/>
              </w:rPr>
            </w:pPr>
          </w:p>
        </w:tc>
        <w:tc>
          <w:tcPr>
            <w:tcW w:w="1175" w:type="dxa"/>
            <w:noWrap/>
          </w:tcPr>
          <w:p w14:paraId="05542640">
            <w:pPr>
              <w:spacing w:line="360" w:lineRule="auto"/>
              <w:jc w:val="center"/>
              <w:rPr>
                <w:highlight w:val="none"/>
              </w:rPr>
            </w:pPr>
          </w:p>
        </w:tc>
        <w:tc>
          <w:tcPr>
            <w:tcW w:w="1175" w:type="dxa"/>
            <w:noWrap/>
          </w:tcPr>
          <w:p w14:paraId="0CA91B45">
            <w:pPr>
              <w:spacing w:line="360" w:lineRule="auto"/>
              <w:jc w:val="center"/>
              <w:rPr>
                <w:highlight w:val="none"/>
              </w:rPr>
            </w:pPr>
          </w:p>
        </w:tc>
        <w:tc>
          <w:tcPr>
            <w:tcW w:w="1175" w:type="dxa"/>
            <w:noWrap/>
          </w:tcPr>
          <w:p w14:paraId="67047C51">
            <w:pPr>
              <w:spacing w:line="360" w:lineRule="auto"/>
              <w:jc w:val="center"/>
              <w:rPr>
                <w:highlight w:val="none"/>
              </w:rPr>
            </w:pPr>
          </w:p>
        </w:tc>
        <w:tc>
          <w:tcPr>
            <w:tcW w:w="1173" w:type="dxa"/>
            <w:noWrap/>
          </w:tcPr>
          <w:p w14:paraId="3F3539C2">
            <w:pPr>
              <w:spacing w:line="360" w:lineRule="auto"/>
              <w:jc w:val="center"/>
              <w:rPr>
                <w:highlight w:val="none"/>
              </w:rPr>
            </w:pPr>
          </w:p>
        </w:tc>
      </w:tr>
      <w:tr w14:paraId="59FF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77DD9717">
            <w:pPr>
              <w:spacing w:line="360" w:lineRule="auto"/>
              <w:jc w:val="center"/>
              <w:rPr>
                <w:highlight w:val="none"/>
              </w:rPr>
            </w:pPr>
          </w:p>
        </w:tc>
        <w:tc>
          <w:tcPr>
            <w:tcW w:w="1438" w:type="dxa"/>
            <w:noWrap/>
          </w:tcPr>
          <w:p w14:paraId="7BAE7D6A">
            <w:pPr>
              <w:spacing w:line="360" w:lineRule="auto"/>
              <w:jc w:val="center"/>
              <w:rPr>
                <w:highlight w:val="none"/>
              </w:rPr>
            </w:pPr>
          </w:p>
        </w:tc>
        <w:tc>
          <w:tcPr>
            <w:tcW w:w="1175" w:type="dxa"/>
            <w:noWrap/>
          </w:tcPr>
          <w:p w14:paraId="63FE66E6">
            <w:pPr>
              <w:spacing w:line="360" w:lineRule="auto"/>
              <w:jc w:val="center"/>
              <w:rPr>
                <w:highlight w:val="none"/>
              </w:rPr>
            </w:pPr>
          </w:p>
        </w:tc>
        <w:tc>
          <w:tcPr>
            <w:tcW w:w="1175" w:type="dxa"/>
            <w:noWrap/>
          </w:tcPr>
          <w:p w14:paraId="7FB19706">
            <w:pPr>
              <w:spacing w:line="360" w:lineRule="auto"/>
              <w:jc w:val="center"/>
              <w:rPr>
                <w:highlight w:val="none"/>
              </w:rPr>
            </w:pPr>
          </w:p>
        </w:tc>
        <w:tc>
          <w:tcPr>
            <w:tcW w:w="1175" w:type="dxa"/>
            <w:noWrap/>
          </w:tcPr>
          <w:p w14:paraId="7882135E">
            <w:pPr>
              <w:spacing w:line="360" w:lineRule="auto"/>
              <w:jc w:val="center"/>
              <w:rPr>
                <w:highlight w:val="none"/>
              </w:rPr>
            </w:pPr>
          </w:p>
        </w:tc>
        <w:tc>
          <w:tcPr>
            <w:tcW w:w="1175" w:type="dxa"/>
            <w:noWrap/>
          </w:tcPr>
          <w:p w14:paraId="442C94E7">
            <w:pPr>
              <w:spacing w:line="360" w:lineRule="auto"/>
              <w:jc w:val="center"/>
              <w:rPr>
                <w:highlight w:val="none"/>
              </w:rPr>
            </w:pPr>
          </w:p>
        </w:tc>
        <w:tc>
          <w:tcPr>
            <w:tcW w:w="1175" w:type="dxa"/>
            <w:noWrap/>
          </w:tcPr>
          <w:p w14:paraId="4AEE7465">
            <w:pPr>
              <w:spacing w:line="360" w:lineRule="auto"/>
              <w:jc w:val="center"/>
              <w:rPr>
                <w:highlight w:val="none"/>
              </w:rPr>
            </w:pPr>
          </w:p>
        </w:tc>
        <w:tc>
          <w:tcPr>
            <w:tcW w:w="1173" w:type="dxa"/>
            <w:noWrap/>
          </w:tcPr>
          <w:p w14:paraId="4DBE3D2A">
            <w:pPr>
              <w:spacing w:line="360" w:lineRule="auto"/>
              <w:jc w:val="center"/>
              <w:rPr>
                <w:highlight w:val="none"/>
              </w:rPr>
            </w:pPr>
          </w:p>
        </w:tc>
      </w:tr>
      <w:tr w14:paraId="6AA6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08EC7B61">
            <w:pPr>
              <w:spacing w:line="360" w:lineRule="auto"/>
              <w:jc w:val="center"/>
              <w:rPr>
                <w:highlight w:val="none"/>
              </w:rPr>
            </w:pPr>
          </w:p>
        </w:tc>
        <w:tc>
          <w:tcPr>
            <w:tcW w:w="1438" w:type="dxa"/>
            <w:noWrap/>
          </w:tcPr>
          <w:p w14:paraId="7AA995E5">
            <w:pPr>
              <w:spacing w:line="360" w:lineRule="auto"/>
              <w:jc w:val="center"/>
              <w:rPr>
                <w:highlight w:val="none"/>
              </w:rPr>
            </w:pPr>
          </w:p>
        </w:tc>
        <w:tc>
          <w:tcPr>
            <w:tcW w:w="1175" w:type="dxa"/>
            <w:noWrap/>
          </w:tcPr>
          <w:p w14:paraId="25EEECAF">
            <w:pPr>
              <w:spacing w:line="360" w:lineRule="auto"/>
              <w:jc w:val="center"/>
              <w:rPr>
                <w:highlight w:val="none"/>
              </w:rPr>
            </w:pPr>
          </w:p>
        </w:tc>
        <w:tc>
          <w:tcPr>
            <w:tcW w:w="1175" w:type="dxa"/>
            <w:noWrap/>
          </w:tcPr>
          <w:p w14:paraId="3BCC605F">
            <w:pPr>
              <w:spacing w:line="360" w:lineRule="auto"/>
              <w:jc w:val="center"/>
              <w:rPr>
                <w:highlight w:val="none"/>
              </w:rPr>
            </w:pPr>
          </w:p>
        </w:tc>
        <w:tc>
          <w:tcPr>
            <w:tcW w:w="1175" w:type="dxa"/>
            <w:noWrap/>
          </w:tcPr>
          <w:p w14:paraId="50562B00">
            <w:pPr>
              <w:spacing w:line="360" w:lineRule="auto"/>
              <w:jc w:val="center"/>
              <w:rPr>
                <w:highlight w:val="none"/>
              </w:rPr>
            </w:pPr>
          </w:p>
        </w:tc>
        <w:tc>
          <w:tcPr>
            <w:tcW w:w="1175" w:type="dxa"/>
            <w:noWrap/>
          </w:tcPr>
          <w:p w14:paraId="5CEB5224">
            <w:pPr>
              <w:spacing w:line="360" w:lineRule="auto"/>
              <w:jc w:val="center"/>
              <w:rPr>
                <w:highlight w:val="none"/>
              </w:rPr>
            </w:pPr>
          </w:p>
        </w:tc>
        <w:tc>
          <w:tcPr>
            <w:tcW w:w="1175" w:type="dxa"/>
            <w:noWrap/>
          </w:tcPr>
          <w:p w14:paraId="1237E3F8">
            <w:pPr>
              <w:spacing w:line="360" w:lineRule="auto"/>
              <w:jc w:val="center"/>
              <w:rPr>
                <w:highlight w:val="none"/>
              </w:rPr>
            </w:pPr>
          </w:p>
        </w:tc>
        <w:tc>
          <w:tcPr>
            <w:tcW w:w="1173" w:type="dxa"/>
            <w:noWrap/>
          </w:tcPr>
          <w:p w14:paraId="53AA28B4">
            <w:pPr>
              <w:spacing w:line="360" w:lineRule="auto"/>
              <w:jc w:val="center"/>
              <w:rPr>
                <w:highlight w:val="none"/>
              </w:rPr>
            </w:pPr>
          </w:p>
        </w:tc>
      </w:tr>
      <w:tr w14:paraId="1C77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6E7D1FF7">
            <w:pPr>
              <w:spacing w:line="360" w:lineRule="auto"/>
              <w:jc w:val="center"/>
              <w:rPr>
                <w:highlight w:val="none"/>
              </w:rPr>
            </w:pPr>
          </w:p>
        </w:tc>
        <w:tc>
          <w:tcPr>
            <w:tcW w:w="1438" w:type="dxa"/>
            <w:noWrap/>
          </w:tcPr>
          <w:p w14:paraId="2A31597A">
            <w:pPr>
              <w:spacing w:line="360" w:lineRule="auto"/>
              <w:jc w:val="center"/>
              <w:rPr>
                <w:highlight w:val="none"/>
              </w:rPr>
            </w:pPr>
          </w:p>
        </w:tc>
        <w:tc>
          <w:tcPr>
            <w:tcW w:w="1175" w:type="dxa"/>
            <w:noWrap/>
          </w:tcPr>
          <w:p w14:paraId="053A8CF7">
            <w:pPr>
              <w:spacing w:line="360" w:lineRule="auto"/>
              <w:jc w:val="center"/>
              <w:rPr>
                <w:highlight w:val="none"/>
              </w:rPr>
            </w:pPr>
          </w:p>
        </w:tc>
        <w:tc>
          <w:tcPr>
            <w:tcW w:w="1175" w:type="dxa"/>
            <w:noWrap/>
          </w:tcPr>
          <w:p w14:paraId="437EA811">
            <w:pPr>
              <w:spacing w:line="360" w:lineRule="auto"/>
              <w:jc w:val="center"/>
              <w:rPr>
                <w:highlight w:val="none"/>
              </w:rPr>
            </w:pPr>
          </w:p>
        </w:tc>
        <w:tc>
          <w:tcPr>
            <w:tcW w:w="1175" w:type="dxa"/>
            <w:noWrap/>
          </w:tcPr>
          <w:p w14:paraId="1386415B">
            <w:pPr>
              <w:spacing w:line="360" w:lineRule="auto"/>
              <w:jc w:val="center"/>
              <w:rPr>
                <w:highlight w:val="none"/>
              </w:rPr>
            </w:pPr>
          </w:p>
        </w:tc>
        <w:tc>
          <w:tcPr>
            <w:tcW w:w="1175" w:type="dxa"/>
            <w:noWrap/>
          </w:tcPr>
          <w:p w14:paraId="4E91A8A0">
            <w:pPr>
              <w:spacing w:line="360" w:lineRule="auto"/>
              <w:jc w:val="center"/>
              <w:rPr>
                <w:highlight w:val="none"/>
              </w:rPr>
            </w:pPr>
          </w:p>
        </w:tc>
        <w:tc>
          <w:tcPr>
            <w:tcW w:w="1175" w:type="dxa"/>
            <w:noWrap/>
          </w:tcPr>
          <w:p w14:paraId="17B4E398">
            <w:pPr>
              <w:spacing w:line="360" w:lineRule="auto"/>
              <w:jc w:val="center"/>
              <w:rPr>
                <w:highlight w:val="none"/>
              </w:rPr>
            </w:pPr>
          </w:p>
        </w:tc>
        <w:tc>
          <w:tcPr>
            <w:tcW w:w="1173" w:type="dxa"/>
            <w:noWrap/>
          </w:tcPr>
          <w:p w14:paraId="1558FEBE">
            <w:pPr>
              <w:spacing w:line="360" w:lineRule="auto"/>
              <w:jc w:val="center"/>
              <w:rPr>
                <w:highlight w:val="none"/>
              </w:rPr>
            </w:pPr>
          </w:p>
        </w:tc>
      </w:tr>
      <w:tr w14:paraId="0D1B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54B4F99B">
            <w:pPr>
              <w:spacing w:line="360" w:lineRule="auto"/>
              <w:jc w:val="center"/>
              <w:rPr>
                <w:highlight w:val="none"/>
              </w:rPr>
            </w:pPr>
          </w:p>
        </w:tc>
        <w:tc>
          <w:tcPr>
            <w:tcW w:w="1438" w:type="dxa"/>
            <w:noWrap/>
          </w:tcPr>
          <w:p w14:paraId="4AD6859F">
            <w:pPr>
              <w:spacing w:line="360" w:lineRule="auto"/>
              <w:jc w:val="center"/>
              <w:rPr>
                <w:highlight w:val="none"/>
              </w:rPr>
            </w:pPr>
          </w:p>
        </w:tc>
        <w:tc>
          <w:tcPr>
            <w:tcW w:w="1175" w:type="dxa"/>
            <w:noWrap/>
          </w:tcPr>
          <w:p w14:paraId="7690592C">
            <w:pPr>
              <w:spacing w:line="360" w:lineRule="auto"/>
              <w:jc w:val="center"/>
              <w:rPr>
                <w:highlight w:val="none"/>
              </w:rPr>
            </w:pPr>
          </w:p>
        </w:tc>
        <w:tc>
          <w:tcPr>
            <w:tcW w:w="1175" w:type="dxa"/>
            <w:noWrap/>
          </w:tcPr>
          <w:p w14:paraId="63CE59E8">
            <w:pPr>
              <w:spacing w:line="360" w:lineRule="auto"/>
              <w:jc w:val="center"/>
              <w:rPr>
                <w:highlight w:val="none"/>
              </w:rPr>
            </w:pPr>
          </w:p>
        </w:tc>
        <w:tc>
          <w:tcPr>
            <w:tcW w:w="1175" w:type="dxa"/>
            <w:noWrap/>
          </w:tcPr>
          <w:p w14:paraId="638C029E">
            <w:pPr>
              <w:spacing w:line="360" w:lineRule="auto"/>
              <w:jc w:val="center"/>
              <w:rPr>
                <w:highlight w:val="none"/>
              </w:rPr>
            </w:pPr>
          </w:p>
        </w:tc>
        <w:tc>
          <w:tcPr>
            <w:tcW w:w="1175" w:type="dxa"/>
            <w:noWrap/>
          </w:tcPr>
          <w:p w14:paraId="34EEFEEB">
            <w:pPr>
              <w:spacing w:line="360" w:lineRule="auto"/>
              <w:jc w:val="center"/>
              <w:rPr>
                <w:highlight w:val="none"/>
              </w:rPr>
            </w:pPr>
          </w:p>
        </w:tc>
        <w:tc>
          <w:tcPr>
            <w:tcW w:w="1175" w:type="dxa"/>
            <w:noWrap/>
          </w:tcPr>
          <w:p w14:paraId="047F6DC6">
            <w:pPr>
              <w:spacing w:line="360" w:lineRule="auto"/>
              <w:jc w:val="center"/>
              <w:rPr>
                <w:highlight w:val="none"/>
              </w:rPr>
            </w:pPr>
          </w:p>
        </w:tc>
        <w:tc>
          <w:tcPr>
            <w:tcW w:w="1173" w:type="dxa"/>
            <w:noWrap/>
          </w:tcPr>
          <w:p w14:paraId="71F2B220">
            <w:pPr>
              <w:spacing w:line="360" w:lineRule="auto"/>
              <w:jc w:val="center"/>
              <w:rPr>
                <w:highlight w:val="none"/>
              </w:rPr>
            </w:pPr>
          </w:p>
        </w:tc>
      </w:tr>
      <w:tr w14:paraId="0C2C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457B45F8">
            <w:pPr>
              <w:spacing w:line="360" w:lineRule="auto"/>
              <w:jc w:val="center"/>
              <w:rPr>
                <w:highlight w:val="none"/>
              </w:rPr>
            </w:pPr>
          </w:p>
        </w:tc>
        <w:tc>
          <w:tcPr>
            <w:tcW w:w="1438" w:type="dxa"/>
            <w:noWrap/>
          </w:tcPr>
          <w:p w14:paraId="5AE91106">
            <w:pPr>
              <w:spacing w:line="360" w:lineRule="auto"/>
              <w:jc w:val="center"/>
              <w:rPr>
                <w:highlight w:val="none"/>
              </w:rPr>
            </w:pPr>
          </w:p>
        </w:tc>
        <w:tc>
          <w:tcPr>
            <w:tcW w:w="1175" w:type="dxa"/>
            <w:noWrap/>
          </w:tcPr>
          <w:p w14:paraId="192FE1C3">
            <w:pPr>
              <w:spacing w:line="360" w:lineRule="auto"/>
              <w:jc w:val="center"/>
              <w:rPr>
                <w:highlight w:val="none"/>
              </w:rPr>
            </w:pPr>
          </w:p>
        </w:tc>
        <w:tc>
          <w:tcPr>
            <w:tcW w:w="1175" w:type="dxa"/>
            <w:noWrap/>
          </w:tcPr>
          <w:p w14:paraId="407BF6E1">
            <w:pPr>
              <w:spacing w:line="360" w:lineRule="auto"/>
              <w:jc w:val="center"/>
              <w:rPr>
                <w:highlight w:val="none"/>
              </w:rPr>
            </w:pPr>
          </w:p>
        </w:tc>
        <w:tc>
          <w:tcPr>
            <w:tcW w:w="1175" w:type="dxa"/>
            <w:noWrap/>
          </w:tcPr>
          <w:p w14:paraId="2B88A3EC">
            <w:pPr>
              <w:spacing w:line="360" w:lineRule="auto"/>
              <w:jc w:val="center"/>
              <w:rPr>
                <w:highlight w:val="none"/>
              </w:rPr>
            </w:pPr>
          </w:p>
        </w:tc>
        <w:tc>
          <w:tcPr>
            <w:tcW w:w="1175" w:type="dxa"/>
            <w:noWrap/>
          </w:tcPr>
          <w:p w14:paraId="43BBF5BE">
            <w:pPr>
              <w:spacing w:line="360" w:lineRule="auto"/>
              <w:jc w:val="center"/>
              <w:rPr>
                <w:highlight w:val="none"/>
              </w:rPr>
            </w:pPr>
          </w:p>
        </w:tc>
        <w:tc>
          <w:tcPr>
            <w:tcW w:w="1175" w:type="dxa"/>
            <w:noWrap/>
          </w:tcPr>
          <w:p w14:paraId="629C7401">
            <w:pPr>
              <w:spacing w:line="360" w:lineRule="auto"/>
              <w:jc w:val="center"/>
              <w:rPr>
                <w:highlight w:val="none"/>
              </w:rPr>
            </w:pPr>
          </w:p>
        </w:tc>
        <w:tc>
          <w:tcPr>
            <w:tcW w:w="1173" w:type="dxa"/>
            <w:noWrap/>
          </w:tcPr>
          <w:p w14:paraId="070FB3A2">
            <w:pPr>
              <w:spacing w:line="360" w:lineRule="auto"/>
              <w:jc w:val="center"/>
              <w:rPr>
                <w:highlight w:val="none"/>
              </w:rPr>
            </w:pPr>
          </w:p>
        </w:tc>
      </w:tr>
      <w:tr w14:paraId="2093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31881691">
            <w:pPr>
              <w:spacing w:line="360" w:lineRule="auto"/>
              <w:jc w:val="center"/>
              <w:rPr>
                <w:highlight w:val="none"/>
              </w:rPr>
            </w:pPr>
          </w:p>
        </w:tc>
        <w:tc>
          <w:tcPr>
            <w:tcW w:w="1438" w:type="dxa"/>
            <w:noWrap/>
          </w:tcPr>
          <w:p w14:paraId="69F2EE25">
            <w:pPr>
              <w:spacing w:line="360" w:lineRule="auto"/>
              <w:jc w:val="center"/>
              <w:rPr>
                <w:highlight w:val="none"/>
              </w:rPr>
            </w:pPr>
          </w:p>
        </w:tc>
        <w:tc>
          <w:tcPr>
            <w:tcW w:w="1175" w:type="dxa"/>
            <w:noWrap/>
          </w:tcPr>
          <w:p w14:paraId="363B5A27">
            <w:pPr>
              <w:spacing w:line="360" w:lineRule="auto"/>
              <w:jc w:val="center"/>
              <w:rPr>
                <w:highlight w:val="none"/>
              </w:rPr>
            </w:pPr>
          </w:p>
        </w:tc>
        <w:tc>
          <w:tcPr>
            <w:tcW w:w="1175" w:type="dxa"/>
            <w:noWrap/>
          </w:tcPr>
          <w:p w14:paraId="27B1260F">
            <w:pPr>
              <w:spacing w:line="360" w:lineRule="auto"/>
              <w:jc w:val="center"/>
              <w:rPr>
                <w:highlight w:val="none"/>
              </w:rPr>
            </w:pPr>
          </w:p>
        </w:tc>
        <w:tc>
          <w:tcPr>
            <w:tcW w:w="1175" w:type="dxa"/>
            <w:noWrap/>
          </w:tcPr>
          <w:p w14:paraId="27828A14">
            <w:pPr>
              <w:spacing w:line="360" w:lineRule="auto"/>
              <w:jc w:val="center"/>
              <w:rPr>
                <w:highlight w:val="none"/>
              </w:rPr>
            </w:pPr>
          </w:p>
        </w:tc>
        <w:tc>
          <w:tcPr>
            <w:tcW w:w="1175" w:type="dxa"/>
            <w:noWrap/>
          </w:tcPr>
          <w:p w14:paraId="4CEC79FA">
            <w:pPr>
              <w:spacing w:line="360" w:lineRule="auto"/>
              <w:jc w:val="center"/>
              <w:rPr>
                <w:highlight w:val="none"/>
              </w:rPr>
            </w:pPr>
          </w:p>
        </w:tc>
        <w:tc>
          <w:tcPr>
            <w:tcW w:w="1175" w:type="dxa"/>
            <w:noWrap/>
          </w:tcPr>
          <w:p w14:paraId="24B34AD8">
            <w:pPr>
              <w:spacing w:line="360" w:lineRule="auto"/>
              <w:jc w:val="center"/>
              <w:rPr>
                <w:highlight w:val="none"/>
              </w:rPr>
            </w:pPr>
          </w:p>
        </w:tc>
        <w:tc>
          <w:tcPr>
            <w:tcW w:w="1173" w:type="dxa"/>
            <w:noWrap/>
          </w:tcPr>
          <w:p w14:paraId="7571F78B">
            <w:pPr>
              <w:spacing w:line="360" w:lineRule="auto"/>
              <w:jc w:val="center"/>
              <w:rPr>
                <w:highlight w:val="none"/>
              </w:rPr>
            </w:pPr>
          </w:p>
        </w:tc>
      </w:tr>
      <w:tr w14:paraId="6BF4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39C5FBA3">
            <w:pPr>
              <w:spacing w:line="360" w:lineRule="auto"/>
              <w:jc w:val="center"/>
              <w:rPr>
                <w:highlight w:val="none"/>
              </w:rPr>
            </w:pPr>
          </w:p>
        </w:tc>
        <w:tc>
          <w:tcPr>
            <w:tcW w:w="1438" w:type="dxa"/>
            <w:noWrap/>
          </w:tcPr>
          <w:p w14:paraId="4A15DD17">
            <w:pPr>
              <w:spacing w:line="360" w:lineRule="auto"/>
              <w:jc w:val="center"/>
              <w:rPr>
                <w:highlight w:val="none"/>
              </w:rPr>
            </w:pPr>
          </w:p>
        </w:tc>
        <w:tc>
          <w:tcPr>
            <w:tcW w:w="1175" w:type="dxa"/>
            <w:noWrap/>
          </w:tcPr>
          <w:p w14:paraId="258A0777">
            <w:pPr>
              <w:spacing w:line="360" w:lineRule="auto"/>
              <w:jc w:val="center"/>
              <w:rPr>
                <w:highlight w:val="none"/>
              </w:rPr>
            </w:pPr>
          </w:p>
        </w:tc>
        <w:tc>
          <w:tcPr>
            <w:tcW w:w="1175" w:type="dxa"/>
            <w:noWrap/>
          </w:tcPr>
          <w:p w14:paraId="5502174F">
            <w:pPr>
              <w:spacing w:line="360" w:lineRule="auto"/>
              <w:jc w:val="center"/>
              <w:rPr>
                <w:highlight w:val="none"/>
              </w:rPr>
            </w:pPr>
          </w:p>
        </w:tc>
        <w:tc>
          <w:tcPr>
            <w:tcW w:w="1175" w:type="dxa"/>
            <w:noWrap/>
          </w:tcPr>
          <w:p w14:paraId="52A05C3C">
            <w:pPr>
              <w:spacing w:line="360" w:lineRule="auto"/>
              <w:jc w:val="center"/>
              <w:rPr>
                <w:highlight w:val="none"/>
              </w:rPr>
            </w:pPr>
          </w:p>
        </w:tc>
        <w:tc>
          <w:tcPr>
            <w:tcW w:w="1175" w:type="dxa"/>
            <w:noWrap/>
          </w:tcPr>
          <w:p w14:paraId="65978B65">
            <w:pPr>
              <w:spacing w:line="360" w:lineRule="auto"/>
              <w:jc w:val="center"/>
              <w:rPr>
                <w:highlight w:val="none"/>
              </w:rPr>
            </w:pPr>
          </w:p>
        </w:tc>
        <w:tc>
          <w:tcPr>
            <w:tcW w:w="1175" w:type="dxa"/>
            <w:noWrap/>
          </w:tcPr>
          <w:p w14:paraId="48ACEC57">
            <w:pPr>
              <w:spacing w:line="360" w:lineRule="auto"/>
              <w:jc w:val="center"/>
              <w:rPr>
                <w:highlight w:val="none"/>
              </w:rPr>
            </w:pPr>
          </w:p>
        </w:tc>
        <w:tc>
          <w:tcPr>
            <w:tcW w:w="1173" w:type="dxa"/>
            <w:noWrap/>
          </w:tcPr>
          <w:p w14:paraId="0A8A2361">
            <w:pPr>
              <w:spacing w:line="360" w:lineRule="auto"/>
              <w:jc w:val="center"/>
              <w:rPr>
                <w:highlight w:val="none"/>
              </w:rPr>
            </w:pPr>
          </w:p>
        </w:tc>
      </w:tr>
      <w:tr w14:paraId="23CD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1B190F9C">
            <w:pPr>
              <w:spacing w:line="360" w:lineRule="auto"/>
              <w:jc w:val="center"/>
              <w:rPr>
                <w:highlight w:val="none"/>
              </w:rPr>
            </w:pPr>
          </w:p>
        </w:tc>
        <w:tc>
          <w:tcPr>
            <w:tcW w:w="1438" w:type="dxa"/>
            <w:noWrap/>
          </w:tcPr>
          <w:p w14:paraId="0A13B671">
            <w:pPr>
              <w:spacing w:line="360" w:lineRule="auto"/>
              <w:jc w:val="center"/>
              <w:rPr>
                <w:highlight w:val="none"/>
              </w:rPr>
            </w:pPr>
          </w:p>
        </w:tc>
        <w:tc>
          <w:tcPr>
            <w:tcW w:w="1175" w:type="dxa"/>
            <w:noWrap/>
          </w:tcPr>
          <w:p w14:paraId="5D224490">
            <w:pPr>
              <w:spacing w:line="360" w:lineRule="auto"/>
              <w:jc w:val="center"/>
              <w:rPr>
                <w:highlight w:val="none"/>
              </w:rPr>
            </w:pPr>
          </w:p>
        </w:tc>
        <w:tc>
          <w:tcPr>
            <w:tcW w:w="1175" w:type="dxa"/>
            <w:noWrap/>
          </w:tcPr>
          <w:p w14:paraId="16F74508">
            <w:pPr>
              <w:spacing w:line="360" w:lineRule="auto"/>
              <w:jc w:val="center"/>
              <w:rPr>
                <w:highlight w:val="none"/>
              </w:rPr>
            </w:pPr>
          </w:p>
        </w:tc>
        <w:tc>
          <w:tcPr>
            <w:tcW w:w="1175" w:type="dxa"/>
            <w:noWrap/>
          </w:tcPr>
          <w:p w14:paraId="23DA04AE">
            <w:pPr>
              <w:spacing w:line="360" w:lineRule="auto"/>
              <w:jc w:val="center"/>
              <w:rPr>
                <w:highlight w:val="none"/>
              </w:rPr>
            </w:pPr>
          </w:p>
        </w:tc>
        <w:tc>
          <w:tcPr>
            <w:tcW w:w="1175" w:type="dxa"/>
            <w:noWrap/>
          </w:tcPr>
          <w:p w14:paraId="04FA56DD">
            <w:pPr>
              <w:spacing w:line="360" w:lineRule="auto"/>
              <w:jc w:val="center"/>
              <w:rPr>
                <w:highlight w:val="none"/>
              </w:rPr>
            </w:pPr>
          </w:p>
        </w:tc>
        <w:tc>
          <w:tcPr>
            <w:tcW w:w="1175" w:type="dxa"/>
            <w:noWrap/>
          </w:tcPr>
          <w:p w14:paraId="3DFB1659">
            <w:pPr>
              <w:spacing w:line="360" w:lineRule="auto"/>
              <w:jc w:val="center"/>
              <w:rPr>
                <w:highlight w:val="none"/>
              </w:rPr>
            </w:pPr>
          </w:p>
        </w:tc>
        <w:tc>
          <w:tcPr>
            <w:tcW w:w="1173" w:type="dxa"/>
            <w:noWrap/>
          </w:tcPr>
          <w:p w14:paraId="67DD5321">
            <w:pPr>
              <w:spacing w:line="360" w:lineRule="auto"/>
              <w:jc w:val="center"/>
              <w:rPr>
                <w:highlight w:val="none"/>
              </w:rPr>
            </w:pPr>
          </w:p>
        </w:tc>
      </w:tr>
      <w:tr w14:paraId="3A03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594C13A6">
            <w:pPr>
              <w:spacing w:line="360" w:lineRule="auto"/>
              <w:jc w:val="center"/>
              <w:rPr>
                <w:highlight w:val="none"/>
              </w:rPr>
            </w:pPr>
          </w:p>
        </w:tc>
        <w:tc>
          <w:tcPr>
            <w:tcW w:w="1438" w:type="dxa"/>
            <w:noWrap/>
          </w:tcPr>
          <w:p w14:paraId="27661C0A">
            <w:pPr>
              <w:spacing w:line="360" w:lineRule="auto"/>
              <w:jc w:val="center"/>
              <w:rPr>
                <w:highlight w:val="none"/>
              </w:rPr>
            </w:pPr>
          </w:p>
        </w:tc>
        <w:tc>
          <w:tcPr>
            <w:tcW w:w="1175" w:type="dxa"/>
            <w:noWrap/>
          </w:tcPr>
          <w:p w14:paraId="5C589AB6">
            <w:pPr>
              <w:spacing w:line="360" w:lineRule="auto"/>
              <w:jc w:val="center"/>
              <w:rPr>
                <w:highlight w:val="none"/>
              </w:rPr>
            </w:pPr>
          </w:p>
        </w:tc>
        <w:tc>
          <w:tcPr>
            <w:tcW w:w="1175" w:type="dxa"/>
            <w:noWrap/>
          </w:tcPr>
          <w:p w14:paraId="687699C3">
            <w:pPr>
              <w:spacing w:line="360" w:lineRule="auto"/>
              <w:jc w:val="center"/>
              <w:rPr>
                <w:highlight w:val="none"/>
              </w:rPr>
            </w:pPr>
          </w:p>
        </w:tc>
        <w:tc>
          <w:tcPr>
            <w:tcW w:w="1175" w:type="dxa"/>
            <w:noWrap/>
          </w:tcPr>
          <w:p w14:paraId="4E1E45CF">
            <w:pPr>
              <w:spacing w:line="360" w:lineRule="auto"/>
              <w:jc w:val="center"/>
              <w:rPr>
                <w:highlight w:val="none"/>
              </w:rPr>
            </w:pPr>
          </w:p>
        </w:tc>
        <w:tc>
          <w:tcPr>
            <w:tcW w:w="1175" w:type="dxa"/>
            <w:noWrap/>
          </w:tcPr>
          <w:p w14:paraId="59DD0586">
            <w:pPr>
              <w:spacing w:line="360" w:lineRule="auto"/>
              <w:jc w:val="center"/>
              <w:rPr>
                <w:highlight w:val="none"/>
              </w:rPr>
            </w:pPr>
          </w:p>
        </w:tc>
        <w:tc>
          <w:tcPr>
            <w:tcW w:w="1175" w:type="dxa"/>
            <w:noWrap/>
          </w:tcPr>
          <w:p w14:paraId="22D50B97">
            <w:pPr>
              <w:spacing w:line="360" w:lineRule="auto"/>
              <w:jc w:val="center"/>
              <w:rPr>
                <w:highlight w:val="none"/>
              </w:rPr>
            </w:pPr>
          </w:p>
        </w:tc>
        <w:tc>
          <w:tcPr>
            <w:tcW w:w="1173" w:type="dxa"/>
            <w:noWrap/>
          </w:tcPr>
          <w:p w14:paraId="0EDFB685">
            <w:pPr>
              <w:spacing w:line="360" w:lineRule="auto"/>
              <w:jc w:val="center"/>
              <w:rPr>
                <w:highlight w:val="none"/>
              </w:rPr>
            </w:pPr>
          </w:p>
        </w:tc>
      </w:tr>
      <w:tr w14:paraId="0ECC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045A63F3">
            <w:pPr>
              <w:spacing w:line="360" w:lineRule="auto"/>
              <w:jc w:val="center"/>
              <w:rPr>
                <w:highlight w:val="none"/>
              </w:rPr>
            </w:pPr>
          </w:p>
        </w:tc>
        <w:tc>
          <w:tcPr>
            <w:tcW w:w="1438" w:type="dxa"/>
            <w:noWrap/>
          </w:tcPr>
          <w:p w14:paraId="1047C3B8">
            <w:pPr>
              <w:spacing w:line="360" w:lineRule="auto"/>
              <w:jc w:val="center"/>
              <w:rPr>
                <w:highlight w:val="none"/>
              </w:rPr>
            </w:pPr>
          </w:p>
        </w:tc>
        <w:tc>
          <w:tcPr>
            <w:tcW w:w="1175" w:type="dxa"/>
            <w:noWrap/>
          </w:tcPr>
          <w:p w14:paraId="6722591C">
            <w:pPr>
              <w:spacing w:line="360" w:lineRule="auto"/>
              <w:jc w:val="center"/>
              <w:rPr>
                <w:highlight w:val="none"/>
              </w:rPr>
            </w:pPr>
          </w:p>
        </w:tc>
        <w:tc>
          <w:tcPr>
            <w:tcW w:w="1175" w:type="dxa"/>
            <w:noWrap/>
          </w:tcPr>
          <w:p w14:paraId="396A9DB3">
            <w:pPr>
              <w:spacing w:line="360" w:lineRule="auto"/>
              <w:jc w:val="center"/>
              <w:rPr>
                <w:highlight w:val="none"/>
              </w:rPr>
            </w:pPr>
          </w:p>
        </w:tc>
        <w:tc>
          <w:tcPr>
            <w:tcW w:w="1175" w:type="dxa"/>
            <w:noWrap/>
          </w:tcPr>
          <w:p w14:paraId="1594A7E2">
            <w:pPr>
              <w:spacing w:line="360" w:lineRule="auto"/>
              <w:jc w:val="center"/>
              <w:rPr>
                <w:highlight w:val="none"/>
              </w:rPr>
            </w:pPr>
          </w:p>
        </w:tc>
        <w:tc>
          <w:tcPr>
            <w:tcW w:w="1175" w:type="dxa"/>
            <w:noWrap/>
          </w:tcPr>
          <w:p w14:paraId="77B462EF">
            <w:pPr>
              <w:spacing w:line="360" w:lineRule="auto"/>
              <w:jc w:val="center"/>
              <w:rPr>
                <w:highlight w:val="none"/>
              </w:rPr>
            </w:pPr>
          </w:p>
        </w:tc>
        <w:tc>
          <w:tcPr>
            <w:tcW w:w="1175" w:type="dxa"/>
            <w:noWrap/>
          </w:tcPr>
          <w:p w14:paraId="54BF8CA0">
            <w:pPr>
              <w:spacing w:line="360" w:lineRule="auto"/>
              <w:jc w:val="center"/>
              <w:rPr>
                <w:highlight w:val="none"/>
              </w:rPr>
            </w:pPr>
          </w:p>
        </w:tc>
        <w:tc>
          <w:tcPr>
            <w:tcW w:w="1173" w:type="dxa"/>
            <w:noWrap/>
          </w:tcPr>
          <w:p w14:paraId="58E6A584">
            <w:pPr>
              <w:spacing w:line="360" w:lineRule="auto"/>
              <w:jc w:val="center"/>
              <w:rPr>
                <w:highlight w:val="none"/>
              </w:rPr>
            </w:pPr>
          </w:p>
        </w:tc>
      </w:tr>
      <w:tr w14:paraId="0251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43E390AF">
            <w:pPr>
              <w:spacing w:line="360" w:lineRule="auto"/>
              <w:jc w:val="center"/>
              <w:rPr>
                <w:highlight w:val="none"/>
              </w:rPr>
            </w:pPr>
          </w:p>
        </w:tc>
        <w:tc>
          <w:tcPr>
            <w:tcW w:w="1438" w:type="dxa"/>
            <w:noWrap/>
          </w:tcPr>
          <w:p w14:paraId="012BE435">
            <w:pPr>
              <w:spacing w:line="360" w:lineRule="auto"/>
              <w:jc w:val="center"/>
              <w:rPr>
                <w:highlight w:val="none"/>
              </w:rPr>
            </w:pPr>
          </w:p>
        </w:tc>
        <w:tc>
          <w:tcPr>
            <w:tcW w:w="1175" w:type="dxa"/>
            <w:noWrap/>
          </w:tcPr>
          <w:p w14:paraId="0ED36C49">
            <w:pPr>
              <w:spacing w:line="360" w:lineRule="auto"/>
              <w:jc w:val="center"/>
              <w:rPr>
                <w:highlight w:val="none"/>
              </w:rPr>
            </w:pPr>
          </w:p>
        </w:tc>
        <w:tc>
          <w:tcPr>
            <w:tcW w:w="1175" w:type="dxa"/>
            <w:noWrap/>
          </w:tcPr>
          <w:p w14:paraId="20FD54FE">
            <w:pPr>
              <w:spacing w:line="360" w:lineRule="auto"/>
              <w:jc w:val="center"/>
              <w:rPr>
                <w:highlight w:val="none"/>
              </w:rPr>
            </w:pPr>
          </w:p>
        </w:tc>
        <w:tc>
          <w:tcPr>
            <w:tcW w:w="1175" w:type="dxa"/>
            <w:noWrap/>
          </w:tcPr>
          <w:p w14:paraId="6E11CF3C">
            <w:pPr>
              <w:spacing w:line="360" w:lineRule="auto"/>
              <w:jc w:val="center"/>
              <w:rPr>
                <w:highlight w:val="none"/>
              </w:rPr>
            </w:pPr>
          </w:p>
        </w:tc>
        <w:tc>
          <w:tcPr>
            <w:tcW w:w="1175" w:type="dxa"/>
            <w:noWrap/>
          </w:tcPr>
          <w:p w14:paraId="3A16300F">
            <w:pPr>
              <w:spacing w:line="360" w:lineRule="auto"/>
              <w:jc w:val="center"/>
              <w:rPr>
                <w:highlight w:val="none"/>
              </w:rPr>
            </w:pPr>
          </w:p>
        </w:tc>
        <w:tc>
          <w:tcPr>
            <w:tcW w:w="1175" w:type="dxa"/>
            <w:noWrap/>
          </w:tcPr>
          <w:p w14:paraId="58A529F2">
            <w:pPr>
              <w:spacing w:line="360" w:lineRule="auto"/>
              <w:jc w:val="center"/>
              <w:rPr>
                <w:highlight w:val="none"/>
              </w:rPr>
            </w:pPr>
          </w:p>
        </w:tc>
        <w:tc>
          <w:tcPr>
            <w:tcW w:w="1173" w:type="dxa"/>
            <w:noWrap/>
          </w:tcPr>
          <w:p w14:paraId="62A12AB0">
            <w:pPr>
              <w:spacing w:line="360" w:lineRule="auto"/>
              <w:jc w:val="center"/>
              <w:rPr>
                <w:highlight w:val="none"/>
              </w:rPr>
            </w:pPr>
          </w:p>
        </w:tc>
      </w:tr>
      <w:tr w14:paraId="586D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5FC4FF73">
            <w:pPr>
              <w:spacing w:line="360" w:lineRule="auto"/>
              <w:jc w:val="center"/>
              <w:rPr>
                <w:highlight w:val="none"/>
              </w:rPr>
            </w:pPr>
          </w:p>
        </w:tc>
        <w:tc>
          <w:tcPr>
            <w:tcW w:w="1438" w:type="dxa"/>
            <w:noWrap/>
          </w:tcPr>
          <w:p w14:paraId="218B44F7">
            <w:pPr>
              <w:spacing w:line="360" w:lineRule="auto"/>
              <w:jc w:val="center"/>
              <w:rPr>
                <w:highlight w:val="none"/>
              </w:rPr>
            </w:pPr>
          </w:p>
        </w:tc>
        <w:tc>
          <w:tcPr>
            <w:tcW w:w="1175" w:type="dxa"/>
            <w:noWrap/>
          </w:tcPr>
          <w:p w14:paraId="01705441">
            <w:pPr>
              <w:spacing w:line="360" w:lineRule="auto"/>
              <w:jc w:val="center"/>
              <w:rPr>
                <w:highlight w:val="none"/>
              </w:rPr>
            </w:pPr>
          </w:p>
        </w:tc>
        <w:tc>
          <w:tcPr>
            <w:tcW w:w="1175" w:type="dxa"/>
            <w:noWrap/>
          </w:tcPr>
          <w:p w14:paraId="409991B7">
            <w:pPr>
              <w:spacing w:line="360" w:lineRule="auto"/>
              <w:jc w:val="center"/>
              <w:rPr>
                <w:highlight w:val="none"/>
              </w:rPr>
            </w:pPr>
          </w:p>
        </w:tc>
        <w:tc>
          <w:tcPr>
            <w:tcW w:w="1175" w:type="dxa"/>
            <w:noWrap/>
          </w:tcPr>
          <w:p w14:paraId="601D2244">
            <w:pPr>
              <w:spacing w:line="360" w:lineRule="auto"/>
              <w:jc w:val="center"/>
              <w:rPr>
                <w:highlight w:val="none"/>
              </w:rPr>
            </w:pPr>
          </w:p>
        </w:tc>
        <w:tc>
          <w:tcPr>
            <w:tcW w:w="1175" w:type="dxa"/>
            <w:noWrap/>
          </w:tcPr>
          <w:p w14:paraId="53F0ABAC">
            <w:pPr>
              <w:spacing w:line="360" w:lineRule="auto"/>
              <w:jc w:val="center"/>
              <w:rPr>
                <w:highlight w:val="none"/>
              </w:rPr>
            </w:pPr>
          </w:p>
        </w:tc>
        <w:tc>
          <w:tcPr>
            <w:tcW w:w="1175" w:type="dxa"/>
            <w:noWrap/>
          </w:tcPr>
          <w:p w14:paraId="7409553E">
            <w:pPr>
              <w:spacing w:line="360" w:lineRule="auto"/>
              <w:jc w:val="center"/>
              <w:rPr>
                <w:highlight w:val="none"/>
              </w:rPr>
            </w:pPr>
          </w:p>
        </w:tc>
        <w:tc>
          <w:tcPr>
            <w:tcW w:w="1173" w:type="dxa"/>
            <w:noWrap/>
          </w:tcPr>
          <w:p w14:paraId="559B03C7">
            <w:pPr>
              <w:spacing w:line="360" w:lineRule="auto"/>
              <w:jc w:val="center"/>
              <w:rPr>
                <w:highlight w:val="none"/>
              </w:rPr>
            </w:pPr>
          </w:p>
        </w:tc>
      </w:tr>
      <w:tr w14:paraId="32D7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40CB0386">
            <w:pPr>
              <w:spacing w:line="360" w:lineRule="auto"/>
              <w:jc w:val="center"/>
              <w:rPr>
                <w:highlight w:val="none"/>
              </w:rPr>
            </w:pPr>
          </w:p>
        </w:tc>
        <w:tc>
          <w:tcPr>
            <w:tcW w:w="1438" w:type="dxa"/>
            <w:noWrap/>
          </w:tcPr>
          <w:p w14:paraId="7DC54B28">
            <w:pPr>
              <w:spacing w:line="360" w:lineRule="auto"/>
              <w:jc w:val="center"/>
              <w:rPr>
                <w:highlight w:val="none"/>
              </w:rPr>
            </w:pPr>
          </w:p>
        </w:tc>
        <w:tc>
          <w:tcPr>
            <w:tcW w:w="1175" w:type="dxa"/>
            <w:noWrap/>
          </w:tcPr>
          <w:p w14:paraId="6B8C5A09">
            <w:pPr>
              <w:spacing w:line="360" w:lineRule="auto"/>
              <w:jc w:val="center"/>
              <w:rPr>
                <w:highlight w:val="none"/>
              </w:rPr>
            </w:pPr>
          </w:p>
        </w:tc>
        <w:tc>
          <w:tcPr>
            <w:tcW w:w="1175" w:type="dxa"/>
            <w:noWrap/>
          </w:tcPr>
          <w:p w14:paraId="2A8F6E38">
            <w:pPr>
              <w:spacing w:line="360" w:lineRule="auto"/>
              <w:jc w:val="center"/>
              <w:rPr>
                <w:highlight w:val="none"/>
              </w:rPr>
            </w:pPr>
          </w:p>
        </w:tc>
        <w:tc>
          <w:tcPr>
            <w:tcW w:w="1175" w:type="dxa"/>
            <w:noWrap/>
          </w:tcPr>
          <w:p w14:paraId="3A9171DA">
            <w:pPr>
              <w:spacing w:line="360" w:lineRule="auto"/>
              <w:jc w:val="center"/>
              <w:rPr>
                <w:highlight w:val="none"/>
              </w:rPr>
            </w:pPr>
          </w:p>
        </w:tc>
        <w:tc>
          <w:tcPr>
            <w:tcW w:w="1175" w:type="dxa"/>
            <w:noWrap/>
          </w:tcPr>
          <w:p w14:paraId="5F024411">
            <w:pPr>
              <w:spacing w:line="360" w:lineRule="auto"/>
              <w:jc w:val="center"/>
              <w:rPr>
                <w:highlight w:val="none"/>
              </w:rPr>
            </w:pPr>
          </w:p>
        </w:tc>
        <w:tc>
          <w:tcPr>
            <w:tcW w:w="1175" w:type="dxa"/>
            <w:noWrap/>
          </w:tcPr>
          <w:p w14:paraId="6AF95B95">
            <w:pPr>
              <w:spacing w:line="360" w:lineRule="auto"/>
              <w:jc w:val="center"/>
              <w:rPr>
                <w:highlight w:val="none"/>
              </w:rPr>
            </w:pPr>
          </w:p>
        </w:tc>
        <w:tc>
          <w:tcPr>
            <w:tcW w:w="1173" w:type="dxa"/>
            <w:noWrap/>
          </w:tcPr>
          <w:p w14:paraId="6C54F190">
            <w:pPr>
              <w:spacing w:line="360" w:lineRule="auto"/>
              <w:jc w:val="center"/>
              <w:rPr>
                <w:highlight w:val="none"/>
              </w:rPr>
            </w:pPr>
          </w:p>
        </w:tc>
      </w:tr>
      <w:tr w14:paraId="1FD3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729CFA4B">
            <w:pPr>
              <w:spacing w:line="360" w:lineRule="auto"/>
              <w:jc w:val="center"/>
              <w:rPr>
                <w:highlight w:val="none"/>
              </w:rPr>
            </w:pPr>
          </w:p>
        </w:tc>
        <w:tc>
          <w:tcPr>
            <w:tcW w:w="1438" w:type="dxa"/>
            <w:noWrap/>
          </w:tcPr>
          <w:p w14:paraId="1DF95071">
            <w:pPr>
              <w:spacing w:line="360" w:lineRule="auto"/>
              <w:jc w:val="center"/>
              <w:rPr>
                <w:highlight w:val="none"/>
              </w:rPr>
            </w:pPr>
          </w:p>
        </w:tc>
        <w:tc>
          <w:tcPr>
            <w:tcW w:w="1175" w:type="dxa"/>
            <w:noWrap/>
          </w:tcPr>
          <w:p w14:paraId="1ABAA004">
            <w:pPr>
              <w:spacing w:line="360" w:lineRule="auto"/>
              <w:jc w:val="center"/>
              <w:rPr>
                <w:highlight w:val="none"/>
              </w:rPr>
            </w:pPr>
          </w:p>
        </w:tc>
        <w:tc>
          <w:tcPr>
            <w:tcW w:w="1175" w:type="dxa"/>
            <w:noWrap/>
          </w:tcPr>
          <w:p w14:paraId="20D0984A">
            <w:pPr>
              <w:spacing w:line="360" w:lineRule="auto"/>
              <w:jc w:val="center"/>
              <w:rPr>
                <w:highlight w:val="none"/>
              </w:rPr>
            </w:pPr>
          </w:p>
        </w:tc>
        <w:tc>
          <w:tcPr>
            <w:tcW w:w="1175" w:type="dxa"/>
            <w:noWrap/>
          </w:tcPr>
          <w:p w14:paraId="6E6B8550">
            <w:pPr>
              <w:spacing w:line="360" w:lineRule="auto"/>
              <w:jc w:val="center"/>
              <w:rPr>
                <w:highlight w:val="none"/>
              </w:rPr>
            </w:pPr>
          </w:p>
        </w:tc>
        <w:tc>
          <w:tcPr>
            <w:tcW w:w="1175" w:type="dxa"/>
            <w:noWrap/>
          </w:tcPr>
          <w:p w14:paraId="11E90825">
            <w:pPr>
              <w:spacing w:line="360" w:lineRule="auto"/>
              <w:jc w:val="center"/>
              <w:rPr>
                <w:highlight w:val="none"/>
              </w:rPr>
            </w:pPr>
          </w:p>
        </w:tc>
        <w:tc>
          <w:tcPr>
            <w:tcW w:w="1175" w:type="dxa"/>
            <w:noWrap/>
          </w:tcPr>
          <w:p w14:paraId="18C6E99B">
            <w:pPr>
              <w:spacing w:line="360" w:lineRule="auto"/>
              <w:jc w:val="center"/>
              <w:rPr>
                <w:highlight w:val="none"/>
              </w:rPr>
            </w:pPr>
          </w:p>
        </w:tc>
        <w:tc>
          <w:tcPr>
            <w:tcW w:w="1173" w:type="dxa"/>
            <w:noWrap/>
          </w:tcPr>
          <w:p w14:paraId="5F3E0050">
            <w:pPr>
              <w:spacing w:line="360" w:lineRule="auto"/>
              <w:jc w:val="center"/>
              <w:rPr>
                <w:highlight w:val="none"/>
              </w:rPr>
            </w:pPr>
          </w:p>
        </w:tc>
      </w:tr>
      <w:tr w14:paraId="714B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433E4EF3">
            <w:pPr>
              <w:spacing w:line="360" w:lineRule="auto"/>
              <w:jc w:val="center"/>
              <w:rPr>
                <w:highlight w:val="none"/>
              </w:rPr>
            </w:pPr>
          </w:p>
        </w:tc>
        <w:tc>
          <w:tcPr>
            <w:tcW w:w="1438" w:type="dxa"/>
            <w:noWrap/>
          </w:tcPr>
          <w:p w14:paraId="2ADD1F9C">
            <w:pPr>
              <w:spacing w:line="360" w:lineRule="auto"/>
              <w:jc w:val="center"/>
              <w:rPr>
                <w:highlight w:val="none"/>
              </w:rPr>
            </w:pPr>
          </w:p>
        </w:tc>
        <w:tc>
          <w:tcPr>
            <w:tcW w:w="1175" w:type="dxa"/>
            <w:noWrap/>
          </w:tcPr>
          <w:p w14:paraId="5D058F96">
            <w:pPr>
              <w:spacing w:line="360" w:lineRule="auto"/>
              <w:jc w:val="center"/>
              <w:rPr>
                <w:highlight w:val="none"/>
              </w:rPr>
            </w:pPr>
          </w:p>
        </w:tc>
        <w:tc>
          <w:tcPr>
            <w:tcW w:w="1175" w:type="dxa"/>
            <w:noWrap/>
          </w:tcPr>
          <w:p w14:paraId="1E419643">
            <w:pPr>
              <w:spacing w:line="360" w:lineRule="auto"/>
              <w:jc w:val="center"/>
              <w:rPr>
                <w:highlight w:val="none"/>
              </w:rPr>
            </w:pPr>
          </w:p>
        </w:tc>
        <w:tc>
          <w:tcPr>
            <w:tcW w:w="1175" w:type="dxa"/>
            <w:noWrap/>
          </w:tcPr>
          <w:p w14:paraId="4F92505E">
            <w:pPr>
              <w:spacing w:line="360" w:lineRule="auto"/>
              <w:jc w:val="center"/>
              <w:rPr>
                <w:highlight w:val="none"/>
              </w:rPr>
            </w:pPr>
          </w:p>
        </w:tc>
        <w:tc>
          <w:tcPr>
            <w:tcW w:w="1175" w:type="dxa"/>
            <w:noWrap/>
          </w:tcPr>
          <w:p w14:paraId="43C14BC5">
            <w:pPr>
              <w:spacing w:line="360" w:lineRule="auto"/>
              <w:jc w:val="center"/>
              <w:rPr>
                <w:highlight w:val="none"/>
              </w:rPr>
            </w:pPr>
          </w:p>
        </w:tc>
        <w:tc>
          <w:tcPr>
            <w:tcW w:w="1175" w:type="dxa"/>
            <w:noWrap/>
          </w:tcPr>
          <w:p w14:paraId="34546E64">
            <w:pPr>
              <w:spacing w:line="360" w:lineRule="auto"/>
              <w:jc w:val="center"/>
              <w:rPr>
                <w:highlight w:val="none"/>
              </w:rPr>
            </w:pPr>
          </w:p>
        </w:tc>
        <w:tc>
          <w:tcPr>
            <w:tcW w:w="1173" w:type="dxa"/>
            <w:noWrap/>
          </w:tcPr>
          <w:p w14:paraId="7E25E506">
            <w:pPr>
              <w:spacing w:line="360" w:lineRule="auto"/>
              <w:jc w:val="center"/>
              <w:rPr>
                <w:highlight w:val="none"/>
              </w:rPr>
            </w:pPr>
          </w:p>
        </w:tc>
      </w:tr>
      <w:tr w14:paraId="5634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7D65CFE3">
            <w:pPr>
              <w:spacing w:line="360" w:lineRule="auto"/>
              <w:jc w:val="center"/>
              <w:rPr>
                <w:highlight w:val="none"/>
              </w:rPr>
            </w:pPr>
          </w:p>
        </w:tc>
        <w:tc>
          <w:tcPr>
            <w:tcW w:w="1438" w:type="dxa"/>
            <w:noWrap/>
          </w:tcPr>
          <w:p w14:paraId="62401121">
            <w:pPr>
              <w:spacing w:line="360" w:lineRule="auto"/>
              <w:jc w:val="center"/>
              <w:rPr>
                <w:highlight w:val="none"/>
              </w:rPr>
            </w:pPr>
          </w:p>
        </w:tc>
        <w:tc>
          <w:tcPr>
            <w:tcW w:w="1175" w:type="dxa"/>
            <w:noWrap/>
          </w:tcPr>
          <w:p w14:paraId="5807A81A">
            <w:pPr>
              <w:spacing w:line="360" w:lineRule="auto"/>
              <w:jc w:val="center"/>
              <w:rPr>
                <w:highlight w:val="none"/>
              </w:rPr>
            </w:pPr>
          </w:p>
        </w:tc>
        <w:tc>
          <w:tcPr>
            <w:tcW w:w="1175" w:type="dxa"/>
            <w:noWrap/>
          </w:tcPr>
          <w:p w14:paraId="5F59EAC6">
            <w:pPr>
              <w:spacing w:line="360" w:lineRule="auto"/>
              <w:jc w:val="center"/>
              <w:rPr>
                <w:highlight w:val="none"/>
              </w:rPr>
            </w:pPr>
          </w:p>
        </w:tc>
        <w:tc>
          <w:tcPr>
            <w:tcW w:w="1175" w:type="dxa"/>
            <w:noWrap/>
          </w:tcPr>
          <w:p w14:paraId="7C4AB05C">
            <w:pPr>
              <w:spacing w:line="360" w:lineRule="auto"/>
              <w:jc w:val="center"/>
              <w:rPr>
                <w:highlight w:val="none"/>
              </w:rPr>
            </w:pPr>
          </w:p>
        </w:tc>
        <w:tc>
          <w:tcPr>
            <w:tcW w:w="1175" w:type="dxa"/>
            <w:noWrap/>
          </w:tcPr>
          <w:p w14:paraId="46E922F9">
            <w:pPr>
              <w:spacing w:line="360" w:lineRule="auto"/>
              <w:jc w:val="center"/>
              <w:rPr>
                <w:highlight w:val="none"/>
              </w:rPr>
            </w:pPr>
          </w:p>
        </w:tc>
        <w:tc>
          <w:tcPr>
            <w:tcW w:w="1175" w:type="dxa"/>
            <w:noWrap/>
          </w:tcPr>
          <w:p w14:paraId="31E780D6">
            <w:pPr>
              <w:spacing w:line="360" w:lineRule="auto"/>
              <w:jc w:val="center"/>
              <w:rPr>
                <w:highlight w:val="none"/>
              </w:rPr>
            </w:pPr>
          </w:p>
        </w:tc>
        <w:tc>
          <w:tcPr>
            <w:tcW w:w="1173" w:type="dxa"/>
            <w:noWrap/>
          </w:tcPr>
          <w:p w14:paraId="2F995521">
            <w:pPr>
              <w:spacing w:line="360" w:lineRule="auto"/>
              <w:jc w:val="center"/>
              <w:rPr>
                <w:highlight w:val="none"/>
              </w:rPr>
            </w:pPr>
          </w:p>
        </w:tc>
      </w:tr>
      <w:tr w14:paraId="563E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6A33CFE4">
            <w:pPr>
              <w:spacing w:line="360" w:lineRule="auto"/>
              <w:jc w:val="center"/>
              <w:rPr>
                <w:highlight w:val="none"/>
              </w:rPr>
            </w:pPr>
          </w:p>
        </w:tc>
        <w:tc>
          <w:tcPr>
            <w:tcW w:w="1438" w:type="dxa"/>
            <w:noWrap/>
          </w:tcPr>
          <w:p w14:paraId="0D590846">
            <w:pPr>
              <w:spacing w:line="360" w:lineRule="auto"/>
              <w:jc w:val="center"/>
              <w:rPr>
                <w:highlight w:val="none"/>
              </w:rPr>
            </w:pPr>
          </w:p>
        </w:tc>
        <w:tc>
          <w:tcPr>
            <w:tcW w:w="1175" w:type="dxa"/>
            <w:noWrap/>
          </w:tcPr>
          <w:p w14:paraId="1F90306D">
            <w:pPr>
              <w:spacing w:line="360" w:lineRule="auto"/>
              <w:jc w:val="center"/>
              <w:rPr>
                <w:highlight w:val="none"/>
              </w:rPr>
            </w:pPr>
          </w:p>
        </w:tc>
        <w:tc>
          <w:tcPr>
            <w:tcW w:w="1175" w:type="dxa"/>
            <w:noWrap/>
          </w:tcPr>
          <w:p w14:paraId="74B5727F">
            <w:pPr>
              <w:spacing w:line="360" w:lineRule="auto"/>
              <w:jc w:val="center"/>
              <w:rPr>
                <w:highlight w:val="none"/>
              </w:rPr>
            </w:pPr>
          </w:p>
        </w:tc>
        <w:tc>
          <w:tcPr>
            <w:tcW w:w="1175" w:type="dxa"/>
            <w:noWrap/>
          </w:tcPr>
          <w:p w14:paraId="095BE0B8">
            <w:pPr>
              <w:spacing w:line="360" w:lineRule="auto"/>
              <w:jc w:val="center"/>
              <w:rPr>
                <w:highlight w:val="none"/>
              </w:rPr>
            </w:pPr>
          </w:p>
        </w:tc>
        <w:tc>
          <w:tcPr>
            <w:tcW w:w="1175" w:type="dxa"/>
            <w:noWrap/>
          </w:tcPr>
          <w:p w14:paraId="0881293E">
            <w:pPr>
              <w:spacing w:line="360" w:lineRule="auto"/>
              <w:jc w:val="center"/>
              <w:rPr>
                <w:highlight w:val="none"/>
              </w:rPr>
            </w:pPr>
          </w:p>
        </w:tc>
        <w:tc>
          <w:tcPr>
            <w:tcW w:w="1175" w:type="dxa"/>
            <w:noWrap/>
          </w:tcPr>
          <w:p w14:paraId="73479C8D">
            <w:pPr>
              <w:spacing w:line="360" w:lineRule="auto"/>
              <w:jc w:val="center"/>
              <w:rPr>
                <w:highlight w:val="none"/>
              </w:rPr>
            </w:pPr>
          </w:p>
        </w:tc>
        <w:tc>
          <w:tcPr>
            <w:tcW w:w="1173" w:type="dxa"/>
            <w:noWrap/>
          </w:tcPr>
          <w:p w14:paraId="545E1F98">
            <w:pPr>
              <w:spacing w:line="360" w:lineRule="auto"/>
              <w:jc w:val="center"/>
              <w:rPr>
                <w:highlight w:val="none"/>
              </w:rPr>
            </w:pPr>
          </w:p>
        </w:tc>
      </w:tr>
      <w:tr w14:paraId="7F2E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2E8E031C">
            <w:pPr>
              <w:spacing w:line="360" w:lineRule="auto"/>
              <w:jc w:val="center"/>
              <w:rPr>
                <w:highlight w:val="none"/>
              </w:rPr>
            </w:pPr>
          </w:p>
        </w:tc>
        <w:tc>
          <w:tcPr>
            <w:tcW w:w="1438" w:type="dxa"/>
            <w:noWrap/>
          </w:tcPr>
          <w:p w14:paraId="32D81681">
            <w:pPr>
              <w:spacing w:line="360" w:lineRule="auto"/>
              <w:jc w:val="center"/>
              <w:rPr>
                <w:highlight w:val="none"/>
              </w:rPr>
            </w:pPr>
          </w:p>
        </w:tc>
        <w:tc>
          <w:tcPr>
            <w:tcW w:w="1175" w:type="dxa"/>
            <w:noWrap/>
          </w:tcPr>
          <w:p w14:paraId="6FF6C6EF">
            <w:pPr>
              <w:spacing w:line="360" w:lineRule="auto"/>
              <w:jc w:val="center"/>
              <w:rPr>
                <w:highlight w:val="none"/>
              </w:rPr>
            </w:pPr>
          </w:p>
        </w:tc>
        <w:tc>
          <w:tcPr>
            <w:tcW w:w="1175" w:type="dxa"/>
            <w:noWrap/>
          </w:tcPr>
          <w:p w14:paraId="335B25FF">
            <w:pPr>
              <w:spacing w:line="360" w:lineRule="auto"/>
              <w:jc w:val="center"/>
              <w:rPr>
                <w:highlight w:val="none"/>
              </w:rPr>
            </w:pPr>
          </w:p>
        </w:tc>
        <w:tc>
          <w:tcPr>
            <w:tcW w:w="1175" w:type="dxa"/>
            <w:noWrap/>
          </w:tcPr>
          <w:p w14:paraId="2F142622">
            <w:pPr>
              <w:spacing w:line="360" w:lineRule="auto"/>
              <w:jc w:val="center"/>
              <w:rPr>
                <w:highlight w:val="none"/>
              </w:rPr>
            </w:pPr>
          </w:p>
        </w:tc>
        <w:tc>
          <w:tcPr>
            <w:tcW w:w="1175" w:type="dxa"/>
            <w:noWrap/>
          </w:tcPr>
          <w:p w14:paraId="4D1CAEE0">
            <w:pPr>
              <w:spacing w:line="360" w:lineRule="auto"/>
              <w:jc w:val="center"/>
              <w:rPr>
                <w:highlight w:val="none"/>
              </w:rPr>
            </w:pPr>
          </w:p>
        </w:tc>
        <w:tc>
          <w:tcPr>
            <w:tcW w:w="1175" w:type="dxa"/>
            <w:noWrap/>
          </w:tcPr>
          <w:p w14:paraId="0BD7D2F6">
            <w:pPr>
              <w:spacing w:line="360" w:lineRule="auto"/>
              <w:jc w:val="center"/>
              <w:rPr>
                <w:highlight w:val="none"/>
              </w:rPr>
            </w:pPr>
          </w:p>
        </w:tc>
        <w:tc>
          <w:tcPr>
            <w:tcW w:w="1173" w:type="dxa"/>
            <w:noWrap/>
          </w:tcPr>
          <w:p w14:paraId="07710D81">
            <w:pPr>
              <w:spacing w:line="360" w:lineRule="auto"/>
              <w:jc w:val="center"/>
              <w:rPr>
                <w:highlight w:val="none"/>
              </w:rPr>
            </w:pPr>
          </w:p>
        </w:tc>
      </w:tr>
      <w:tr w14:paraId="287A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435B833F">
            <w:pPr>
              <w:spacing w:line="360" w:lineRule="auto"/>
              <w:jc w:val="center"/>
              <w:rPr>
                <w:highlight w:val="none"/>
              </w:rPr>
            </w:pPr>
          </w:p>
        </w:tc>
        <w:tc>
          <w:tcPr>
            <w:tcW w:w="1438" w:type="dxa"/>
            <w:noWrap/>
          </w:tcPr>
          <w:p w14:paraId="040095BC">
            <w:pPr>
              <w:spacing w:line="360" w:lineRule="auto"/>
              <w:jc w:val="center"/>
              <w:rPr>
                <w:highlight w:val="none"/>
              </w:rPr>
            </w:pPr>
          </w:p>
        </w:tc>
        <w:tc>
          <w:tcPr>
            <w:tcW w:w="1175" w:type="dxa"/>
            <w:noWrap/>
          </w:tcPr>
          <w:p w14:paraId="1EA6D6B3">
            <w:pPr>
              <w:spacing w:line="360" w:lineRule="auto"/>
              <w:jc w:val="center"/>
              <w:rPr>
                <w:highlight w:val="none"/>
              </w:rPr>
            </w:pPr>
          </w:p>
        </w:tc>
        <w:tc>
          <w:tcPr>
            <w:tcW w:w="1175" w:type="dxa"/>
            <w:noWrap/>
          </w:tcPr>
          <w:p w14:paraId="6D2EEB49">
            <w:pPr>
              <w:spacing w:line="360" w:lineRule="auto"/>
              <w:jc w:val="center"/>
              <w:rPr>
                <w:highlight w:val="none"/>
              </w:rPr>
            </w:pPr>
          </w:p>
        </w:tc>
        <w:tc>
          <w:tcPr>
            <w:tcW w:w="1175" w:type="dxa"/>
            <w:noWrap/>
          </w:tcPr>
          <w:p w14:paraId="5655932A">
            <w:pPr>
              <w:spacing w:line="360" w:lineRule="auto"/>
              <w:jc w:val="center"/>
              <w:rPr>
                <w:highlight w:val="none"/>
              </w:rPr>
            </w:pPr>
          </w:p>
        </w:tc>
        <w:tc>
          <w:tcPr>
            <w:tcW w:w="1175" w:type="dxa"/>
            <w:noWrap/>
          </w:tcPr>
          <w:p w14:paraId="12333DCD">
            <w:pPr>
              <w:spacing w:line="360" w:lineRule="auto"/>
              <w:jc w:val="center"/>
              <w:rPr>
                <w:highlight w:val="none"/>
              </w:rPr>
            </w:pPr>
          </w:p>
        </w:tc>
        <w:tc>
          <w:tcPr>
            <w:tcW w:w="1175" w:type="dxa"/>
            <w:noWrap/>
          </w:tcPr>
          <w:p w14:paraId="7019E3E0">
            <w:pPr>
              <w:spacing w:line="360" w:lineRule="auto"/>
              <w:jc w:val="center"/>
              <w:rPr>
                <w:highlight w:val="none"/>
              </w:rPr>
            </w:pPr>
          </w:p>
        </w:tc>
        <w:tc>
          <w:tcPr>
            <w:tcW w:w="1173" w:type="dxa"/>
            <w:noWrap/>
          </w:tcPr>
          <w:p w14:paraId="4729D9C6">
            <w:pPr>
              <w:spacing w:line="360" w:lineRule="auto"/>
              <w:jc w:val="center"/>
              <w:rPr>
                <w:highlight w:val="none"/>
              </w:rPr>
            </w:pPr>
          </w:p>
        </w:tc>
      </w:tr>
      <w:tr w14:paraId="6DEA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noWrap/>
          </w:tcPr>
          <w:p w14:paraId="68C2B552">
            <w:pPr>
              <w:spacing w:line="360" w:lineRule="auto"/>
              <w:jc w:val="center"/>
              <w:rPr>
                <w:highlight w:val="none"/>
              </w:rPr>
            </w:pPr>
          </w:p>
        </w:tc>
        <w:tc>
          <w:tcPr>
            <w:tcW w:w="1438" w:type="dxa"/>
            <w:noWrap/>
          </w:tcPr>
          <w:p w14:paraId="7085C6D7">
            <w:pPr>
              <w:spacing w:line="360" w:lineRule="auto"/>
              <w:jc w:val="center"/>
              <w:rPr>
                <w:highlight w:val="none"/>
              </w:rPr>
            </w:pPr>
          </w:p>
        </w:tc>
        <w:tc>
          <w:tcPr>
            <w:tcW w:w="1175" w:type="dxa"/>
            <w:noWrap/>
          </w:tcPr>
          <w:p w14:paraId="6391A565">
            <w:pPr>
              <w:spacing w:line="360" w:lineRule="auto"/>
              <w:jc w:val="center"/>
              <w:rPr>
                <w:highlight w:val="none"/>
              </w:rPr>
            </w:pPr>
          </w:p>
        </w:tc>
        <w:tc>
          <w:tcPr>
            <w:tcW w:w="1175" w:type="dxa"/>
            <w:noWrap/>
          </w:tcPr>
          <w:p w14:paraId="31FC5F62">
            <w:pPr>
              <w:spacing w:line="360" w:lineRule="auto"/>
              <w:jc w:val="center"/>
              <w:rPr>
                <w:highlight w:val="none"/>
              </w:rPr>
            </w:pPr>
          </w:p>
        </w:tc>
        <w:tc>
          <w:tcPr>
            <w:tcW w:w="1175" w:type="dxa"/>
            <w:noWrap/>
          </w:tcPr>
          <w:p w14:paraId="6D1356B5">
            <w:pPr>
              <w:spacing w:line="360" w:lineRule="auto"/>
              <w:jc w:val="center"/>
              <w:rPr>
                <w:highlight w:val="none"/>
              </w:rPr>
            </w:pPr>
          </w:p>
        </w:tc>
        <w:tc>
          <w:tcPr>
            <w:tcW w:w="1175" w:type="dxa"/>
            <w:noWrap/>
          </w:tcPr>
          <w:p w14:paraId="3D309E30">
            <w:pPr>
              <w:spacing w:line="360" w:lineRule="auto"/>
              <w:jc w:val="center"/>
              <w:rPr>
                <w:highlight w:val="none"/>
              </w:rPr>
            </w:pPr>
          </w:p>
        </w:tc>
        <w:tc>
          <w:tcPr>
            <w:tcW w:w="1175" w:type="dxa"/>
            <w:noWrap/>
          </w:tcPr>
          <w:p w14:paraId="16B3D378">
            <w:pPr>
              <w:spacing w:line="360" w:lineRule="auto"/>
              <w:jc w:val="center"/>
              <w:rPr>
                <w:highlight w:val="none"/>
              </w:rPr>
            </w:pPr>
          </w:p>
        </w:tc>
        <w:tc>
          <w:tcPr>
            <w:tcW w:w="1173" w:type="dxa"/>
            <w:noWrap/>
          </w:tcPr>
          <w:p w14:paraId="3EBFE2A9">
            <w:pPr>
              <w:spacing w:line="360" w:lineRule="auto"/>
              <w:jc w:val="center"/>
              <w:rPr>
                <w:highlight w:val="none"/>
              </w:rPr>
            </w:pPr>
          </w:p>
        </w:tc>
      </w:tr>
    </w:tbl>
    <w:p w14:paraId="60B4026A">
      <w:pPr>
        <w:pStyle w:val="9"/>
        <w:spacing w:line="360" w:lineRule="auto"/>
        <w:ind w:left="0" w:leftChars="0" w:firstLine="0" w:firstLineChars="0"/>
        <w:jc w:val="center"/>
        <w:rPr>
          <w:rFonts w:ascii="宋体" w:hAnsi="宋体" w:cs="宋体"/>
          <w:b/>
          <w:highlight w:val="none"/>
        </w:rPr>
      </w:pPr>
    </w:p>
    <w:p w14:paraId="586BC810">
      <w:pPr>
        <w:spacing w:line="360" w:lineRule="auto"/>
        <w:rPr>
          <w:highlight w:val="none"/>
        </w:rPr>
      </w:pPr>
      <w:bookmarkStart w:id="28" w:name="_Toc251248805"/>
      <w:bookmarkStart w:id="29" w:name="_Toc152045800"/>
      <w:bookmarkStart w:id="30" w:name="_Toc152042589"/>
      <w:bookmarkStart w:id="31" w:name="_Toc314125028"/>
      <w:bookmarkStart w:id="32" w:name="_Toc144974868"/>
      <w:r>
        <w:rPr>
          <w:rFonts w:hint="eastAsia"/>
          <w:highlight w:val="none"/>
        </w:rPr>
        <w:br w:type="page"/>
      </w:r>
      <w:r>
        <w:rPr>
          <w:rFonts w:hint="eastAsia"/>
          <w:highlight w:val="none"/>
        </w:rPr>
        <w:t>附表四：计划开、竣工日期和施工进度网络图</w:t>
      </w:r>
      <w:bookmarkEnd w:id="28"/>
      <w:bookmarkEnd w:id="29"/>
      <w:bookmarkEnd w:id="30"/>
      <w:bookmarkEnd w:id="31"/>
      <w:bookmarkEnd w:id="32"/>
    </w:p>
    <w:p w14:paraId="539EA671">
      <w:pPr>
        <w:spacing w:line="360" w:lineRule="auto"/>
        <w:rPr>
          <w:sz w:val="20"/>
          <w:szCs w:val="20"/>
          <w:highlight w:val="none"/>
        </w:rPr>
      </w:pPr>
    </w:p>
    <w:p w14:paraId="3C1DAC6A">
      <w:pPr>
        <w:spacing w:line="360" w:lineRule="auto"/>
        <w:ind w:firstLine="420" w:firstLineChars="200"/>
        <w:rPr>
          <w:highlight w:val="none"/>
        </w:rPr>
      </w:pPr>
      <w:r>
        <w:rPr>
          <w:rFonts w:hint="eastAsia"/>
          <w:highlight w:val="none"/>
        </w:rPr>
        <w:t>1. 供应商应递交施工进度网络图或施工进度表，说明按招标文件要求的计划工期进行施工的各个关键日期。</w:t>
      </w:r>
    </w:p>
    <w:p w14:paraId="53BD863B">
      <w:pPr>
        <w:spacing w:line="360" w:lineRule="auto"/>
        <w:ind w:firstLine="420" w:firstLineChars="200"/>
        <w:rPr>
          <w:highlight w:val="none"/>
        </w:rPr>
      </w:pPr>
      <w:r>
        <w:rPr>
          <w:rFonts w:hint="eastAsia"/>
          <w:highlight w:val="none"/>
        </w:rPr>
        <w:t>2. 施工进度表可采用网络图（或横道图）表示。</w:t>
      </w:r>
    </w:p>
    <w:p w14:paraId="6E571BFE">
      <w:pPr>
        <w:pStyle w:val="9"/>
        <w:spacing w:line="360" w:lineRule="auto"/>
        <w:ind w:left="0" w:leftChars="0" w:firstLine="0" w:firstLineChars="0"/>
        <w:jc w:val="center"/>
        <w:rPr>
          <w:rFonts w:ascii="宋体" w:hAnsi="宋体" w:cs="宋体"/>
          <w:b/>
          <w:highlight w:val="none"/>
        </w:rPr>
      </w:pPr>
    </w:p>
    <w:p w14:paraId="6E9B64EF">
      <w:pPr>
        <w:pStyle w:val="9"/>
        <w:spacing w:line="360" w:lineRule="auto"/>
        <w:ind w:left="0" w:leftChars="0" w:firstLine="0" w:firstLineChars="0"/>
        <w:jc w:val="center"/>
        <w:rPr>
          <w:rFonts w:ascii="宋体" w:hAnsi="宋体" w:cs="宋体"/>
          <w:b/>
          <w:highlight w:val="none"/>
        </w:rPr>
      </w:pPr>
    </w:p>
    <w:p w14:paraId="406A6797">
      <w:pPr>
        <w:spacing w:line="360" w:lineRule="auto"/>
        <w:rPr>
          <w:highlight w:val="none"/>
        </w:rPr>
      </w:pPr>
      <w:bookmarkStart w:id="33" w:name="_Toc152042590"/>
      <w:bookmarkStart w:id="34" w:name="_Toc251248806"/>
      <w:bookmarkStart w:id="35" w:name="_Toc144974869"/>
      <w:bookmarkStart w:id="36" w:name="_Toc152045801"/>
      <w:bookmarkStart w:id="37" w:name="_Toc314125029"/>
      <w:r>
        <w:rPr>
          <w:rFonts w:hint="eastAsia"/>
          <w:highlight w:val="none"/>
        </w:rPr>
        <w:t>附表五：施工总平面图</w:t>
      </w:r>
      <w:bookmarkEnd w:id="33"/>
      <w:bookmarkEnd w:id="34"/>
      <w:bookmarkEnd w:id="35"/>
      <w:bookmarkEnd w:id="36"/>
      <w:bookmarkEnd w:id="37"/>
    </w:p>
    <w:p w14:paraId="699A2FB7">
      <w:pPr>
        <w:spacing w:line="360" w:lineRule="auto"/>
        <w:rPr>
          <w:sz w:val="20"/>
          <w:szCs w:val="20"/>
          <w:highlight w:val="none"/>
        </w:rPr>
      </w:pPr>
      <w:r>
        <w:rPr>
          <w:rFonts w:hint="eastAsia"/>
          <w:sz w:val="20"/>
          <w:szCs w:val="20"/>
          <w:highlight w:val="none"/>
        </w:rPr>
        <w:tab/>
      </w:r>
    </w:p>
    <w:p w14:paraId="40261D6F">
      <w:pPr>
        <w:spacing w:line="360" w:lineRule="auto"/>
        <w:ind w:firstLine="420" w:firstLineChars="200"/>
        <w:rPr>
          <w:highlight w:val="none"/>
        </w:rPr>
      </w:pPr>
      <w:r>
        <w:rPr>
          <w:rFonts w:hint="eastAsia"/>
          <w:highlight w:val="none"/>
        </w:rPr>
        <w:t>供应商应递交一份施工总平面图，绘出现场临时设施布置图表并附文字说明，说明临时设施、加工车间、现场办公、设备及仓储、供电、供水、卫生、生活、道路、消防等设施的情况和布置。</w:t>
      </w:r>
    </w:p>
    <w:p w14:paraId="5210DCA6">
      <w:pPr>
        <w:spacing w:line="360" w:lineRule="auto"/>
        <w:rPr>
          <w:highlight w:val="none"/>
        </w:rPr>
      </w:pPr>
    </w:p>
    <w:p w14:paraId="4F3D213A">
      <w:pPr>
        <w:spacing w:line="360" w:lineRule="auto"/>
        <w:rPr>
          <w:highlight w:val="none"/>
        </w:rPr>
      </w:pPr>
    </w:p>
    <w:p w14:paraId="0A1FAB82">
      <w:pPr>
        <w:spacing w:line="360" w:lineRule="auto"/>
        <w:rPr>
          <w:highlight w:val="none"/>
        </w:rPr>
      </w:pPr>
    </w:p>
    <w:p w14:paraId="424853AD">
      <w:pPr>
        <w:spacing w:line="360" w:lineRule="auto"/>
        <w:rPr>
          <w:highlight w:val="none"/>
        </w:rPr>
      </w:pPr>
      <w:bookmarkStart w:id="38" w:name="_Toc251248807"/>
      <w:bookmarkStart w:id="39" w:name="_Toc314125030"/>
      <w:bookmarkStart w:id="40" w:name="_Toc144974870"/>
      <w:bookmarkStart w:id="41" w:name="_Toc152042591"/>
      <w:bookmarkStart w:id="42" w:name="_Toc152045802"/>
      <w:r>
        <w:rPr>
          <w:rFonts w:hint="eastAsia"/>
          <w:highlight w:val="none"/>
        </w:rPr>
        <w:br w:type="page"/>
      </w:r>
      <w:r>
        <w:rPr>
          <w:rFonts w:hint="eastAsia"/>
          <w:highlight w:val="none"/>
        </w:rPr>
        <w:t>附表六：临时用地表</w:t>
      </w:r>
      <w:bookmarkEnd w:id="38"/>
      <w:bookmarkEnd w:id="39"/>
      <w:bookmarkEnd w:id="40"/>
      <w:bookmarkEnd w:id="41"/>
      <w:bookmarkEnd w:id="42"/>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14:paraId="4025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2C1AF3C4">
            <w:pPr>
              <w:spacing w:line="360" w:lineRule="auto"/>
              <w:jc w:val="center"/>
              <w:rPr>
                <w:highlight w:val="none"/>
              </w:rPr>
            </w:pPr>
            <w:r>
              <w:rPr>
                <w:rFonts w:hint="eastAsia"/>
                <w:highlight w:val="none"/>
              </w:rPr>
              <w:t>用 途</w:t>
            </w:r>
          </w:p>
        </w:tc>
        <w:tc>
          <w:tcPr>
            <w:tcW w:w="2350" w:type="dxa"/>
            <w:noWrap/>
          </w:tcPr>
          <w:p w14:paraId="7F57B3F9">
            <w:pPr>
              <w:spacing w:line="360" w:lineRule="auto"/>
              <w:jc w:val="center"/>
              <w:rPr>
                <w:highlight w:val="none"/>
              </w:rPr>
            </w:pPr>
            <w:r>
              <w:rPr>
                <w:rFonts w:hint="eastAsia"/>
                <w:highlight w:val="none"/>
              </w:rPr>
              <w:t>面 积（平方米）</w:t>
            </w:r>
          </w:p>
        </w:tc>
        <w:tc>
          <w:tcPr>
            <w:tcW w:w="2350" w:type="dxa"/>
            <w:noWrap/>
          </w:tcPr>
          <w:p w14:paraId="5804F3FE">
            <w:pPr>
              <w:spacing w:line="360" w:lineRule="auto"/>
              <w:jc w:val="center"/>
              <w:rPr>
                <w:highlight w:val="none"/>
              </w:rPr>
            </w:pPr>
            <w:r>
              <w:rPr>
                <w:rFonts w:hint="eastAsia"/>
                <w:highlight w:val="none"/>
              </w:rPr>
              <w:t>位 置</w:t>
            </w:r>
          </w:p>
        </w:tc>
        <w:tc>
          <w:tcPr>
            <w:tcW w:w="2350" w:type="dxa"/>
            <w:noWrap/>
          </w:tcPr>
          <w:p w14:paraId="294B61BD">
            <w:pPr>
              <w:spacing w:line="360" w:lineRule="auto"/>
              <w:jc w:val="center"/>
              <w:rPr>
                <w:highlight w:val="none"/>
              </w:rPr>
            </w:pPr>
            <w:r>
              <w:rPr>
                <w:rFonts w:hint="eastAsia"/>
                <w:highlight w:val="none"/>
              </w:rPr>
              <w:t>需用时间</w:t>
            </w:r>
          </w:p>
        </w:tc>
      </w:tr>
      <w:tr w14:paraId="2941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337205F6">
            <w:pPr>
              <w:spacing w:line="360" w:lineRule="auto"/>
              <w:rPr>
                <w:highlight w:val="none"/>
              </w:rPr>
            </w:pPr>
          </w:p>
        </w:tc>
        <w:tc>
          <w:tcPr>
            <w:tcW w:w="2350" w:type="dxa"/>
            <w:noWrap/>
          </w:tcPr>
          <w:p w14:paraId="2111F36B">
            <w:pPr>
              <w:spacing w:line="360" w:lineRule="auto"/>
              <w:rPr>
                <w:highlight w:val="none"/>
              </w:rPr>
            </w:pPr>
          </w:p>
        </w:tc>
        <w:tc>
          <w:tcPr>
            <w:tcW w:w="2350" w:type="dxa"/>
            <w:noWrap/>
          </w:tcPr>
          <w:p w14:paraId="7D5F856C">
            <w:pPr>
              <w:spacing w:line="360" w:lineRule="auto"/>
              <w:rPr>
                <w:highlight w:val="none"/>
              </w:rPr>
            </w:pPr>
          </w:p>
        </w:tc>
        <w:tc>
          <w:tcPr>
            <w:tcW w:w="2350" w:type="dxa"/>
            <w:noWrap/>
          </w:tcPr>
          <w:p w14:paraId="50920291">
            <w:pPr>
              <w:spacing w:line="360" w:lineRule="auto"/>
              <w:rPr>
                <w:highlight w:val="none"/>
              </w:rPr>
            </w:pPr>
          </w:p>
        </w:tc>
      </w:tr>
      <w:tr w14:paraId="25F1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2B2B4449">
            <w:pPr>
              <w:spacing w:line="360" w:lineRule="auto"/>
              <w:rPr>
                <w:highlight w:val="none"/>
              </w:rPr>
            </w:pPr>
          </w:p>
        </w:tc>
        <w:tc>
          <w:tcPr>
            <w:tcW w:w="2350" w:type="dxa"/>
            <w:noWrap/>
          </w:tcPr>
          <w:p w14:paraId="24ED70DA">
            <w:pPr>
              <w:spacing w:line="360" w:lineRule="auto"/>
              <w:rPr>
                <w:highlight w:val="none"/>
              </w:rPr>
            </w:pPr>
          </w:p>
        </w:tc>
        <w:tc>
          <w:tcPr>
            <w:tcW w:w="2350" w:type="dxa"/>
            <w:noWrap/>
          </w:tcPr>
          <w:p w14:paraId="39BA3F41">
            <w:pPr>
              <w:spacing w:line="360" w:lineRule="auto"/>
              <w:rPr>
                <w:highlight w:val="none"/>
              </w:rPr>
            </w:pPr>
          </w:p>
        </w:tc>
        <w:tc>
          <w:tcPr>
            <w:tcW w:w="2350" w:type="dxa"/>
            <w:noWrap/>
          </w:tcPr>
          <w:p w14:paraId="14DD7892">
            <w:pPr>
              <w:spacing w:line="360" w:lineRule="auto"/>
              <w:rPr>
                <w:highlight w:val="none"/>
              </w:rPr>
            </w:pPr>
          </w:p>
        </w:tc>
      </w:tr>
      <w:tr w14:paraId="05AD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67C80DF0">
            <w:pPr>
              <w:spacing w:line="360" w:lineRule="auto"/>
              <w:rPr>
                <w:highlight w:val="none"/>
              </w:rPr>
            </w:pPr>
          </w:p>
        </w:tc>
        <w:tc>
          <w:tcPr>
            <w:tcW w:w="2350" w:type="dxa"/>
            <w:noWrap/>
          </w:tcPr>
          <w:p w14:paraId="33215CAB">
            <w:pPr>
              <w:spacing w:line="360" w:lineRule="auto"/>
              <w:rPr>
                <w:highlight w:val="none"/>
              </w:rPr>
            </w:pPr>
          </w:p>
        </w:tc>
        <w:tc>
          <w:tcPr>
            <w:tcW w:w="2350" w:type="dxa"/>
            <w:noWrap/>
          </w:tcPr>
          <w:p w14:paraId="51DC441F">
            <w:pPr>
              <w:spacing w:line="360" w:lineRule="auto"/>
              <w:rPr>
                <w:highlight w:val="none"/>
              </w:rPr>
            </w:pPr>
          </w:p>
        </w:tc>
        <w:tc>
          <w:tcPr>
            <w:tcW w:w="2350" w:type="dxa"/>
            <w:noWrap/>
          </w:tcPr>
          <w:p w14:paraId="0FF72ACC">
            <w:pPr>
              <w:spacing w:line="360" w:lineRule="auto"/>
              <w:rPr>
                <w:highlight w:val="none"/>
              </w:rPr>
            </w:pPr>
          </w:p>
        </w:tc>
      </w:tr>
      <w:tr w14:paraId="7184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07A75793">
            <w:pPr>
              <w:spacing w:line="360" w:lineRule="auto"/>
              <w:rPr>
                <w:highlight w:val="none"/>
              </w:rPr>
            </w:pPr>
          </w:p>
        </w:tc>
        <w:tc>
          <w:tcPr>
            <w:tcW w:w="2350" w:type="dxa"/>
            <w:noWrap/>
          </w:tcPr>
          <w:p w14:paraId="2FD7B5C0">
            <w:pPr>
              <w:spacing w:line="360" w:lineRule="auto"/>
              <w:rPr>
                <w:highlight w:val="none"/>
              </w:rPr>
            </w:pPr>
          </w:p>
        </w:tc>
        <w:tc>
          <w:tcPr>
            <w:tcW w:w="2350" w:type="dxa"/>
            <w:noWrap/>
          </w:tcPr>
          <w:p w14:paraId="4533575E">
            <w:pPr>
              <w:spacing w:line="360" w:lineRule="auto"/>
              <w:rPr>
                <w:highlight w:val="none"/>
              </w:rPr>
            </w:pPr>
          </w:p>
        </w:tc>
        <w:tc>
          <w:tcPr>
            <w:tcW w:w="2350" w:type="dxa"/>
            <w:noWrap/>
          </w:tcPr>
          <w:p w14:paraId="2F528C8A">
            <w:pPr>
              <w:spacing w:line="360" w:lineRule="auto"/>
              <w:rPr>
                <w:highlight w:val="none"/>
              </w:rPr>
            </w:pPr>
          </w:p>
        </w:tc>
      </w:tr>
      <w:tr w14:paraId="626F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1A807550">
            <w:pPr>
              <w:spacing w:line="360" w:lineRule="auto"/>
              <w:rPr>
                <w:highlight w:val="none"/>
              </w:rPr>
            </w:pPr>
          </w:p>
        </w:tc>
        <w:tc>
          <w:tcPr>
            <w:tcW w:w="2350" w:type="dxa"/>
            <w:noWrap/>
          </w:tcPr>
          <w:p w14:paraId="3F800E43">
            <w:pPr>
              <w:spacing w:line="360" w:lineRule="auto"/>
              <w:rPr>
                <w:highlight w:val="none"/>
              </w:rPr>
            </w:pPr>
          </w:p>
        </w:tc>
        <w:tc>
          <w:tcPr>
            <w:tcW w:w="2350" w:type="dxa"/>
            <w:noWrap/>
          </w:tcPr>
          <w:p w14:paraId="7D3CD134">
            <w:pPr>
              <w:spacing w:line="360" w:lineRule="auto"/>
              <w:rPr>
                <w:highlight w:val="none"/>
              </w:rPr>
            </w:pPr>
          </w:p>
        </w:tc>
        <w:tc>
          <w:tcPr>
            <w:tcW w:w="2350" w:type="dxa"/>
            <w:noWrap/>
          </w:tcPr>
          <w:p w14:paraId="5D4F2803">
            <w:pPr>
              <w:spacing w:line="360" w:lineRule="auto"/>
              <w:rPr>
                <w:highlight w:val="none"/>
              </w:rPr>
            </w:pPr>
          </w:p>
        </w:tc>
      </w:tr>
      <w:tr w14:paraId="3F8B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43D2A7AA">
            <w:pPr>
              <w:spacing w:line="360" w:lineRule="auto"/>
              <w:rPr>
                <w:highlight w:val="none"/>
              </w:rPr>
            </w:pPr>
          </w:p>
        </w:tc>
        <w:tc>
          <w:tcPr>
            <w:tcW w:w="2350" w:type="dxa"/>
            <w:noWrap/>
          </w:tcPr>
          <w:p w14:paraId="70D48C99">
            <w:pPr>
              <w:spacing w:line="360" w:lineRule="auto"/>
              <w:rPr>
                <w:highlight w:val="none"/>
              </w:rPr>
            </w:pPr>
          </w:p>
        </w:tc>
        <w:tc>
          <w:tcPr>
            <w:tcW w:w="2350" w:type="dxa"/>
            <w:noWrap/>
          </w:tcPr>
          <w:p w14:paraId="490FCA22">
            <w:pPr>
              <w:spacing w:line="360" w:lineRule="auto"/>
              <w:rPr>
                <w:highlight w:val="none"/>
              </w:rPr>
            </w:pPr>
          </w:p>
        </w:tc>
        <w:tc>
          <w:tcPr>
            <w:tcW w:w="2350" w:type="dxa"/>
            <w:noWrap/>
          </w:tcPr>
          <w:p w14:paraId="42DDAE1E">
            <w:pPr>
              <w:spacing w:line="360" w:lineRule="auto"/>
              <w:rPr>
                <w:highlight w:val="none"/>
              </w:rPr>
            </w:pPr>
          </w:p>
        </w:tc>
      </w:tr>
      <w:tr w14:paraId="66A2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37794EA2">
            <w:pPr>
              <w:spacing w:line="360" w:lineRule="auto"/>
              <w:rPr>
                <w:highlight w:val="none"/>
              </w:rPr>
            </w:pPr>
          </w:p>
        </w:tc>
        <w:tc>
          <w:tcPr>
            <w:tcW w:w="2350" w:type="dxa"/>
            <w:noWrap/>
          </w:tcPr>
          <w:p w14:paraId="4D3E2F62">
            <w:pPr>
              <w:spacing w:line="360" w:lineRule="auto"/>
              <w:rPr>
                <w:highlight w:val="none"/>
              </w:rPr>
            </w:pPr>
          </w:p>
        </w:tc>
        <w:tc>
          <w:tcPr>
            <w:tcW w:w="2350" w:type="dxa"/>
            <w:noWrap/>
          </w:tcPr>
          <w:p w14:paraId="57800F07">
            <w:pPr>
              <w:spacing w:line="360" w:lineRule="auto"/>
              <w:rPr>
                <w:highlight w:val="none"/>
              </w:rPr>
            </w:pPr>
          </w:p>
        </w:tc>
        <w:tc>
          <w:tcPr>
            <w:tcW w:w="2350" w:type="dxa"/>
            <w:noWrap/>
          </w:tcPr>
          <w:p w14:paraId="131F34D8">
            <w:pPr>
              <w:spacing w:line="360" w:lineRule="auto"/>
              <w:rPr>
                <w:highlight w:val="none"/>
              </w:rPr>
            </w:pPr>
          </w:p>
        </w:tc>
      </w:tr>
      <w:tr w14:paraId="0AE5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4CA90FA9">
            <w:pPr>
              <w:spacing w:line="360" w:lineRule="auto"/>
              <w:rPr>
                <w:highlight w:val="none"/>
              </w:rPr>
            </w:pPr>
          </w:p>
        </w:tc>
        <w:tc>
          <w:tcPr>
            <w:tcW w:w="2350" w:type="dxa"/>
            <w:noWrap/>
          </w:tcPr>
          <w:p w14:paraId="2A97D9F5">
            <w:pPr>
              <w:spacing w:line="360" w:lineRule="auto"/>
              <w:rPr>
                <w:highlight w:val="none"/>
              </w:rPr>
            </w:pPr>
          </w:p>
        </w:tc>
        <w:tc>
          <w:tcPr>
            <w:tcW w:w="2350" w:type="dxa"/>
            <w:noWrap/>
          </w:tcPr>
          <w:p w14:paraId="28D419BA">
            <w:pPr>
              <w:spacing w:line="360" w:lineRule="auto"/>
              <w:rPr>
                <w:highlight w:val="none"/>
              </w:rPr>
            </w:pPr>
          </w:p>
        </w:tc>
        <w:tc>
          <w:tcPr>
            <w:tcW w:w="2350" w:type="dxa"/>
            <w:noWrap/>
          </w:tcPr>
          <w:p w14:paraId="6B4DA117">
            <w:pPr>
              <w:spacing w:line="360" w:lineRule="auto"/>
              <w:rPr>
                <w:highlight w:val="none"/>
              </w:rPr>
            </w:pPr>
          </w:p>
        </w:tc>
      </w:tr>
      <w:tr w14:paraId="5528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673AF4FD">
            <w:pPr>
              <w:spacing w:line="360" w:lineRule="auto"/>
              <w:rPr>
                <w:highlight w:val="none"/>
              </w:rPr>
            </w:pPr>
          </w:p>
        </w:tc>
        <w:tc>
          <w:tcPr>
            <w:tcW w:w="2350" w:type="dxa"/>
            <w:noWrap/>
          </w:tcPr>
          <w:p w14:paraId="401D3759">
            <w:pPr>
              <w:spacing w:line="360" w:lineRule="auto"/>
              <w:rPr>
                <w:highlight w:val="none"/>
              </w:rPr>
            </w:pPr>
          </w:p>
        </w:tc>
        <w:tc>
          <w:tcPr>
            <w:tcW w:w="2350" w:type="dxa"/>
            <w:noWrap/>
          </w:tcPr>
          <w:p w14:paraId="642573CA">
            <w:pPr>
              <w:spacing w:line="360" w:lineRule="auto"/>
              <w:rPr>
                <w:highlight w:val="none"/>
              </w:rPr>
            </w:pPr>
          </w:p>
        </w:tc>
        <w:tc>
          <w:tcPr>
            <w:tcW w:w="2350" w:type="dxa"/>
            <w:noWrap/>
          </w:tcPr>
          <w:p w14:paraId="5836A6CB">
            <w:pPr>
              <w:spacing w:line="360" w:lineRule="auto"/>
              <w:rPr>
                <w:highlight w:val="none"/>
              </w:rPr>
            </w:pPr>
          </w:p>
        </w:tc>
      </w:tr>
      <w:tr w14:paraId="1035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7021C5C6">
            <w:pPr>
              <w:spacing w:line="360" w:lineRule="auto"/>
              <w:rPr>
                <w:highlight w:val="none"/>
              </w:rPr>
            </w:pPr>
          </w:p>
        </w:tc>
        <w:tc>
          <w:tcPr>
            <w:tcW w:w="2350" w:type="dxa"/>
            <w:noWrap/>
          </w:tcPr>
          <w:p w14:paraId="56008E23">
            <w:pPr>
              <w:spacing w:line="360" w:lineRule="auto"/>
              <w:rPr>
                <w:highlight w:val="none"/>
              </w:rPr>
            </w:pPr>
          </w:p>
        </w:tc>
        <w:tc>
          <w:tcPr>
            <w:tcW w:w="2350" w:type="dxa"/>
            <w:noWrap/>
          </w:tcPr>
          <w:p w14:paraId="333276DA">
            <w:pPr>
              <w:spacing w:line="360" w:lineRule="auto"/>
              <w:rPr>
                <w:highlight w:val="none"/>
              </w:rPr>
            </w:pPr>
          </w:p>
        </w:tc>
        <w:tc>
          <w:tcPr>
            <w:tcW w:w="2350" w:type="dxa"/>
            <w:noWrap/>
          </w:tcPr>
          <w:p w14:paraId="43E7E61D">
            <w:pPr>
              <w:spacing w:line="360" w:lineRule="auto"/>
              <w:rPr>
                <w:highlight w:val="none"/>
              </w:rPr>
            </w:pPr>
          </w:p>
        </w:tc>
      </w:tr>
      <w:tr w14:paraId="115A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504E80A1">
            <w:pPr>
              <w:spacing w:line="360" w:lineRule="auto"/>
              <w:rPr>
                <w:highlight w:val="none"/>
              </w:rPr>
            </w:pPr>
          </w:p>
        </w:tc>
        <w:tc>
          <w:tcPr>
            <w:tcW w:w="2350" w:type="dxa"/>
            <w:noWrap/>
          </w:tcPr>
          <w:p w14:paraId="60FE344C">
            <w:pPr>
              <w:spacing w:line="360" w:lineRule="auto"/>
              <w:rPr>
                <w:highlight w:val="none"/>
              </w:rPr>
            </w:pPr>
          </w:p>
        </w:tc>
        <w:tc>
          <w:tcPr>
            <w:tcW w:w="2350" w:type="dxa"/>
            <w:noWrap/>
          </w:tcPr>
          <w:p w14:paraId="5775FEC1">
            <w:pPr>
              <w:spacing w:line="360" w:lineRule="auto"/>
              <w:rPr>
                <w:highlight w:val="none"/>
              </w:rPr>
            </w:pPr>
          </w:p>
        </w:tc>
        <w:tc>
          <w:tcPr>
            <w:tcW w:w="2350" w:type="dxa"/>
            <w:noWrap/>
          </w:tcPr>
          <w:p w14:paraId="5D545C47">
            <w:pPr>
              <w:spacing w:line="360" w:lineRule="auto"/>
              <w:rPr>
                <w:highlight w:val="none"/>
              </w:rPr>
            </w:pPr>
          </w:p>
        </w:tc>
      </w:tr>
      <w:tr w14:paraId="68DC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1094750C">
            <w:pPr>
              <w:spacing w:line="360" w:lineRule="auto"/>
              <w:rPr>
                <w:highlight w:val="none"/>
              </w:rPr>
            </w:pPr>
          </w:p>
        </w:tc>
        <w:tc>
          <w:tcPr>
            <w:tcW w:w="2350" w:type="dxa"/>
            <w:noWrap/>
          </w:tcPr>
          <w:p w14:paraId="63C70B17">
            <w:pPr>
              <w:spacing w:line="360" w:lineRule="auto"/>
              <w:rPr>
                <w:highlight w:val="none"/>
              </w:rPr>
            </w:pPr>
          </w:p>
        </w:tc>
        <w:tc>
          <w:tcPr>
            <w:tcW w:w="2350" w:type="dxa"/>
            <w:noWrap/>
          </w:tcPr>
          <w:p w14:paraId="7A912D8B">
            <w:pPr>
              <w:spacing w:line="360" w:lineRule="auto"/>
              <w:rPr>
                <w:highlight w:val="none"/>
              </w:rPr>
            </w:pPr>
          </w:p>
        </w:tc>
        <w:tc>
          <w:tcPr>
            <w:tcW w:w="2350" w:type="dxa"/>
            <w:noWrap/>
          </w:tcPr>
          <w:p w14:paraId="0D3D86C3">
            <w:pPr>
              <w:spacing w:line="360" w:lineRule="auto"/>
              <w:rPr>
                <w:highlight w:val="none"/>
              </w:rPr>
            </w:pPr>
          </w:p>
        </w:tc>
      </w:tr>
      <w:tr w14:paraId="37F5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58B2C3C4">
            <w:pPr>
              <w:spacing w:line="360" w:lineRule="auto"/>
              <w:rPr>
                <w:highlight w:val="none"/>
              </w:rPr>
            </w:pPr>
          </w:p>
        </w:tc>
        <w:tc>
          <w:tcPr>
            <w:tcW w:w="2350" w:type="dxa"/>
            <w:noWrap/>
          </w:tcPr>
          <w:p w14:paraId="4D2B0984">
            <w:pPr>
              <w:spacing w:line="360" w:lineRule="auto"/>
              <w:rPr>
                <w:highlight w:val="none"/>
              </w:rPr>
            </w:pPr>
          </w:p>
        </w:tc>
        <w:tc>
          <w:tcPr>
            <w:tcW w:w="2350" w:type="dxa"/>
            <w:noWrap/>
          </w:tcPr>
          <w:p w14:paraId="2F63C25D">
            <w:pPr>
              <w:spacing w:line="360" w:lineRule="auto"/>
              <w:rPr>
                <w:highlight w:val="none"/>
              </w:rPr>
            </w:pPr>
          </w:p>
        </w:tc>
        <w:tc>
          <w:tcPr>
            <w:tcW w:w="2350" w:type="dxa"/>
            <w:noWrap/>
          </w:tcPr>
          <w:p w14:paraId="12E4D880">
            <w:pPr>
              <w:spacing w:line="360" w:lineRule="auto"/>
              <w:rPr>
                <w:highlight w:val="none"/>
              </w:rPr>
            </w:pPr>
          </w:p>
        </w:tc>
      </w:tr>
      <w:tr w14:paraId="55D1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0CB8A8C8">
            <w:pPr>
              <w:spacing w:line="360" w:lineRule="auto"/>
              <w:rPr>
                <w:highlight w:val="none"/>
              </w:rPr>
            </w:pPr>
          </w:p>
        </w:tc>
        <w:tc>
          <w:tcPr>
            <w:tcW w:w="2350" w:type="dxa"/>
            <w:noWrap/>
          </w:tcPr>
          <w:p w14:paraId="2D56DBC0">
            <w:pPr>
              <w:spacing w:line="360" w:lineRule="auto"/>
              <w:rPr>
                <w:highlight w:val="none"/>
              </w:rPr>
            </w:pPr>
          </w:p>
        </w:tc>
        <w:tc>
          <w:tcPr>
            <w:tcW w:w="2350" w:type="dxa"/>
            <w:noWrap/>
          </w:tcPr>
          <w:p w14:paraId="71D40AA7">
            <w:pPr>
              <w:spacing w:line="360" w:lineRule="auto"/>
              <w:rPr>
                <w:highlight w:val="none"/>
              </w:rPr>
            </w:pPr>
          </w:p>
        </w:tc>
        <w:tc>
          <w:tcPr>
            <w:tcW w:w="2350" w:type="dxa"/>
            <w:noWrap/>
          </w:tcPr>
          <w:p w14:paraId="62CE56AB">
            <w:pPr>
              <w:spacing w:line="360" w:lineRule="auto"/>
              <w:rPr>
                <w:highlight w:val="none"/>
              </w:rPr>
            </w:pPr>
          </w:p>
        </w:tc>
      </w:tr>
      <w:tr w14:paraId="46EF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6DAE2A3B">
            <w:pPr>
              <w:spacing w:line="360" w:lineRule="auto"/>
              <w:rPr>
                <w:highlight w:val="none"/>
              </w:rPr>
            </w:pPr>
          </w:p>
        </w:tc>
        <w:tc>
          <w:tcPr>
            <w:tcW w:w="2350" w:type="dxa"/>
            <w:noWrap/>
          </w:tcPr>
          <w:p w14:paraId="3B65C361">
            <w:pPr>
              <w:spacing w:line="360" w:lineRule="auto"/>
              <w:rPr>
                <w:highlight w:val="none"/>
              </w:rPr>
            </w:pPr>
          </w:p>
        </w:tc>
        <w:tc>
          <w:tcPr>
            <w:tcW w:w="2350" w:type="dxa"/>
            <w:noWrap/>
          </w:tcPr>
          <w:p w14:paraId="2A6137F7">
            <w:pPr>
              <w:spacing w:line="360" w:lineRule="auto"/>
              <w:rPr>
                <w:highlight w:val="none"/>
              </w:rPr>
            </w:pPr>
          </w:p>
        </w:tc>
        <w:tc>
          <w:tcPr>
            <w:tcW w:w="2350" w:type="dxa"/>
            <w:noWrap/>
          </w:tcPr>
          <w:p w14:paraId="56D6C3BC">
            <w:pPr>
              <w:spacing w:line="360" w:lineRule="auto"/>
              <w:rPr>
                <w:highlight w:val="none"/>
              </w:rPr>
            </w:pPr>
          </w:p>
        </w:tc>
      </w:tr>
      <w:tr w14:paraId="34CB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708B1AED">
            <w:pPr>
              <w:spacing w:line="360" w:lineRule="auto"/>
              <w:rPr>
                <w:highlight w:val="none"/>
              </w:rPr>
            </w:pPr>
          </w:p>
        </w:tc>
        <w:tc>
          <w:tcPr>
            <w:tcW w:w="2350" w:type="dxa"/>
            <w:noWrap/>
          </w:tcPr>
          <w:p w14:paraId="0009A3FA">
            <w:pPr>
              <w:spacing w:line="360" w:lineRule="auto"/>
              <w:rPr>
                <w:highlight w:val="none"/>
              </w:rPr>
            </w:pPr>
          </w:p>
        </w:tc>
        <w:tc>
          <w:tcPr>
            <w:tcW w:w="2350" w:type="dxa"/>
            <w:noWrap/>
          </w:tcPr>
          <w:p w14:paraId="5800F832">
            <w:pPr>
              <w:spacing w:line="360" w:lineRule="auto"/>
              <w:rPr>
                <w:highlight w:val="none"/>
              </w:rPr>
            </w:pPr>
          </w:p>
        </w:tc>
        <w:tc>
          <w:tcPr>
            <w:tcW w:w="2350" w:type="dxa"/>
            <w:noWrap/>
          </w:tcPr>
          <w:p w14:paraId="2F6A2D0C">
            <w:pPr>
              <w:spacing w:line="360" w:lineRule="auto"/>
              <w:rPr>
                <w:highlight w:val="none"/>
              </w:rPr>
            </w:pPr>
          </w:p>
        </w:tc>
      </w:tr>
      <w:tr w14:paraId="1066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5FCECB35">
            <w:pPr>
              <w:spacing w:line="360" w:lineRule="auto"/>
              <w:rPr>
                <w:highlight w:val="none"/>
              </w:rPr>
            </w:pPr>
          </w:p>
        </w:tc>
        <w:tc>
          <w:tcPr>
            <w:tcW w:w="2350" w:type="dxa"/>
            <w:noWrap/>
          </w:tcPr>
          <w:p w14:paraId="41EC96EA">
            <w:pPr>
              <w:spacing w:line="360" w:lineRule="auto"/>
              <w:rPr>
                <w:highlight w:val="none"/>
              </w:rPr>
            </w:pPr>
          </w:p>
        </w:tc>
        <w:tc>
          <w:tcPr>
            <w:tcW w:w="2350" w:type="dxa"/>
            <w:noWrap/>
          </w:tcPr>
          <w:p w14:paraId="3C6C96AC">
            <w:pPr>
              <w:spacing w:line="360" w:lineRule="auto"/>
              <w:rPr>
                <w:highlight w:val="none"/>
              </w:rPr>
            </w:pPr>
          </w:p>
        </w:tc>
        <w:tc>
          <w:tcPr>
            <w:tcW w:w="2350" w:type="dxa"/>
            <w:noWrap/>
          </w:tcPr>
          <w:p w14:paraId="159A812D">
            <w:pPr>
              <w:spacing w:line="360" w:lineRule="auto"/>
              <w:rPr>
                <w:highlight w:val="none"/>
              </w:rPr>
            </w:pPr>
          </w:p>
        </w:tc>
      </w:tr>
      <w:tr w14:paraId="0C3A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6D98D458">
            <w:pPr>
              <w:spacing w:line="360" w:lineRule="auto"/>
              <w:rPr>
                <w:highlight w:val="none"/>
              </w:rPr>
            </w:pPr>
          </w:p>
        </w:tc>
        <w:tc>
          <w:tcPr>
            <w:tcW w:w="2350" w:type="dxa"/>
            <w:noWrap/>
          </w:tcPr>
          <w:p w14:paraId="08C1D648">
            <w:pPr>
              <w:spacing w:line="360" w:lineRule="auto"/>
              <w:rPr>
                <w:highlight w:val="none"/>
              </w:rPr>
            </w:pPr>
          </w:p>
        </w:tc>
        <w:tc>
          <w:tcPr>
            <w:tcW w:w="2350" w:type="dxa"/>
            <w:noWrap/>
          </w:tcPr>
          <w:p w14:paraId="04ADD4C1">
            <w:pPr>
              <w:spacing w:line="360" w:lineRule="auto"/>
              <w:rPr>
                <w:highlight w:val="none"/>
              </w:rPr>
            </w:pPr>
          </w:p>
        </w:tc>
        <w:tc>
          <w:tcPr>
            <w:tcW w:w="2350" w:type="dxa"/>
            <w:noWrap/>
          </w:tcPr>
          <w:p w14:paraId="6B3A0FF1">
            <w:pPr>
              <w:spacing w:line="360" w:lineRule="auto"/>
              <w:rPr>
                <w:highlight w:val="none"/>
              </w:rPr>
            </w:pPr>
          </w:p>
        </w:tc>
      </w:tr>
      <w:tr w14:paraId="5F54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328ADB3B">
            <w:pPr>
              <w:spacing w:line="360" w:lineRule="auto"/>
              <w:rPr>
                <w:highlight w:val="none"/>
              </w:rPr>
            </w:pPr>
          </w:p>
        </w:tc>
        <w:tc>
          <w:tcPr>
            <w:tcW w:w="2350" w:type="dxa"/>
            <w:noWrap/>
          </w:tcPr>
          <w:p w14:paraId="3ECCC7EE">
            <w:pPr>
              <w:spacing w:line="360" w:lineRule="auto"/>
              <w:rPr>
                <w:highlight w:val="none"/>
              </w:rPr>
            </w:pPr>
          </w:p>
        </w:tc>
        <w:tc>
          <w:tcPr>
            <w:tcW w:w="2350" w:type="dxa"/>
            <w:noWrap/>
          </w:tcPr>
          <w:p w14:paraId="080B0481">
            <w:pPr>
              <w:spacing w:line="360" w:lineRule="auto"/>
              <w:rPr>
                <w:highlight w:val="none"/>
              </w:rPr>
            </w:pPr>
          </w:p>
        </w:tc>
        <w:tc>
          <w:tcPr>
            <w:tcW w:w="2350" w:type="dxa"/>
            <w:noWrap/>
          </w:tcPr>
          <w:p w14:paraId="2DE5C4A3">
            <w:pPr>
              <w:spacing w:line="360" w:lineRule="auto"/>
              <w:rPr>
                <w:highlight w:val="none"/>
              </w:rPr>
            </w:pPr>
          </w:p>
        </w:tc>
      </w:tr>
      <w:tr w14:paraId="77E4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2F2B4A47">
            <w:pPr>
              <w:spacing w:line="360" w:lineRule="auto"/>
              <w:rPr>
                <w:highlight w:val="none"/>
              </w:rPr>
            </w:pPr>
          </w:p>
        </w:tc>
        <w:tc>
          <w:tcPr>
            <w:tcW w:w="2350" w:type="dxa"/>
            <w:noWrap/>
          </w:tcPr>
          <w:p w14:paraId="22EFD7AA">
            <w:pPr>
              <w:spacing w:line="360" w:lineRule="auto"/>
              <w:rPr>
                <w:highlight w:val="none"/>
              </w:rPr>
            </w:pPr>
          </w:p>
        </w:tc>
        <w:tc>
          <w:tcPr>
            <w:tcW w:w="2350" w:type="dxa"/>
            <w:noWrap/>
          </w:tcPr>
          <w:p w14:paraId="0DD03D0B">
            <w:pPr>
              <w:spacing w:line="360" w:lineRule="auto"/>
              <w:rPr>
                <w:highlight w:val="none"/>
              </w:rPr>
            </w:pPr>
          </w:p>
        </w:tc>
        <w:tc>
          <w:tcPr>
            <w:tcW w:w="2350" w:type="dxa"/>
            <w:noWrap/>
          </w:tcPr>
          <w:p w14:paraId="477DA7F5">
            <w:pPr>
              <w:spacing w:line="360" w:lineRule="auto"/>
              <w:rPr>
                <w:highlight w:val="none"/>
              </w:rPr>
            </w:pPr>
          </w:p>
        </w:tc>
      </w:tr>
      <w:tr w14:paraId="36D4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38D61325">
            <w:pPr>
              <w:spacing w:line="360" w:lineRule="auto"/>
              <w:rPr>
                <w:highlight w:val="none"/>
              </w:rPr>
            </w:pPr>
          </w:p>
        </w:tc>
        <w:tc>
          <w:tcPr>
            <w:tcW w:w="2350" w:type="dxa"/>
            <w:noWrap/>
          </w:tcPr>
          <w:p w14:paraId="07BBE085">
            <w:pPr>
              <w:spacing w:line="360" w:lineRule="auto"/>
              <w:rPr>
                <w:highlight w:val="none"/>
              </w:rPr>
            </w:pPr>
          </w:p>
        </w:tc>
        <w:tc>
          <w:tcPr>
            <w:tcW w:w="2350" w:type="dxa"/>
            <w:noWrap/>
          </w:tcPr>
          <w:p w14:paraId="3435887F">
            <w:pPr>
              <w:spacing w:line="360" w:lineRule="auto"/>
              <w:rPr>
                <w:highlight w:val="none"/>
              </w:rPr>
            </w:pPr>
          </w:p>
        </w:tc>
        <w:tc>
          <w:tcPr>
            <w:tcW w:w="2350" w:type="dxa"/>
            <w:noWrap/>
          </w:tcPr>
          <w:p w14:paraId="778DF24C">
            <w:pPr>
              <w:spacing w:line="360" w:lineRule="auto"/>
              <w:rPr>
                <w:highlight w:val="none"/>
              </w:rPr>
            </w:pPr>
          </w:p>
        </w:tc>
      </w:tr>
      <w:tr w14:paraId="5124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1492ACC2">
            <w:pPr>
              <w:spacing w:line="360" w:lineRule="auto"/>
              <w:rPr>
                <w:highlight w:val="none"/>
              </w:rPr>
            </w:pPr>
          </w:p>
        </w:tc>
        <w:tc>
          <w:tcPr>
            <w:tcW w:w="2350" w:type="dxa"/>
            <w:noWrap/>
          </w:tcPr>
          <w:p w14:paraId="42DF905B">
            <w:pPr>
              <w:spacing w:line="360" w:lineRule="auto"/>
              <w:rPr>
                <w:highlight w:val="none"/>
              </w:rPr>
            </w:pPr>
          </w:p>
        </w:tc>
        <w:tc>
          <w:tcPr>
            <w:tcW w:w="2350" w:type="dxa"/>
            <w:noWrap/>
          </w:tcPr>
          <w:p w14:paraId="022DDEDA">
            <w:pPr>
              <w:spacing w:line="360" w:lineRule="auto"/>
              <w:rPr>
                <w:highlight w:val="none"/>
              </w:rPr>
            </w:pPr>
          </w:p>
        </w:tc>
        <w:tc>
          <w:tcPr>
            <w:tcW w:w="2350" w:type="dxa"/>
            <w:noWrap/>
          </w:tcPr>
          <w:p w14:paraId="2027A452">
            <w:pPr>
              <w:spacing w:line="360" w:lineRule="auto"/>
              <w:rPr>
                <w:highlight w:val="none"/>
              </w:rPr>
            </w:pPr>
          </w:p>
        </w:tc>
      </w:tr>
      <w:tr w14:paraId="43EE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18854141">
            <w:pPr>
              <w:spacing w:line="360" w:lineRule="auto"/>
              <w:rPr>
                <w:highlight w:val="none"/>
              </w:rPr>
            </w:pPr>
          </w:p>
        </w:tc>
        <w:tc>
          <w:tcPr>
            <w:tcW w:w="2350" w:type="dxa"/>
            <w:noWrap/>
          </w:tcPr>
          <w:p w14:paraId="0617A80A">
            <w:pPr>
              <w:spacing w:line="360" w:lineRule="auto"/>
              <w:rPr>
                <w:highlight w:val="none"/>
              </w:rPr>
            </w:pPr>
          </w:p>
        </w:tc>
        <w:tc>
          <w:tcPr>
            <w:tcW w:w="2350" w:type="dxa"/>
            <w:noWrap/>
          </w:tcPr>
          <w:p w14:paraId="01EFE44B">
            <w:pPr>
              <w:spacing w:line="360" w:lineRule="auto"/>
              <w:rPr>
                <w:highlight w:val="none"/>
              </w:rPr>
            </w:pPr>
          </w:p>
        </w:tc>
        <w:tc>
          <w:tcPr>
            <w:tcW w:w="2350" w:type="dxa"/>
            <w:noWrap/>
          </w:tcPr>
          <w:p w14:paraId="14C33C9F">
            <w:pPr>
              <w:spacing w:line="360" w:lineRule="auto"/>
              <w:rPr>
                <w:highlight w:val="none"/>
              </w:rPr>
            </w:pPr>
          </w:p>
        </w:tc>
      </w:tr>
      <w:tr w14:paraId="24FA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115D8408">
            <w:pPr>
              <w:spacing w:line="360" w:lineRule="auto"/>
              <w:rPr>
                <w:highlight w:val="none"/>
              </w:rPr>
            </w:pPr>
          </w:p>
        </w:tc>
        <w:tc>
          <w:tcPr>
            <w:tcW w:w="2350" w:type="dxa"/>
            <w:noWrap/>
          </w:tcPr>
          <w:p w14:paraId="01FCAA3A">
            <w:pPr>
              <w:spacing w:line="360" w:lineRule="auto"/>
              <w:rPr>
                <w:highlight w:val="none"/>
              </w:rPr>
            </w:pPr>
          </w:p>
        </w:tc>
        <w:tc>
          <w:tcPr>
            <w:tcW w:w="2350" w:type="dxa"/>
            <w:noWrap/>
          </w:tcPr>
          <w:p w14:paraId="48A9F398">
            <w:pPr>
              <w:spacing w:line="360" w:lineRule="auto"/>
              <w:rPr>
                <w:highlight w:val="none"/>
              </w:rPr>
            </w:pPr>
          </w:p>
        </w:tc>
        <w:tc>
          <w:tcPr>
            <w:tcW w:w="2350" w:type="dxa"/>
            <w:noWrap/>
          </w:tcPr>
          <w:p w14:paraId="4866DDA9">
            <w:pPr>
              <w:spacing w:line="360" w:lineRule="auto"/>
              <w:rPr>
                <w:highlight w:val="none"/>
              </w:rPr>
            </w:pPr>
          </w:p>
        </w:tc>
      </w:tr>
      <w:tr w14:paraId="744F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noWrap/>
          </w:tcPr>
          <w:p w14:paraId="26077990">
            <w:pPr>
              <w:spacing w:line="360" w:lineRule="auto"/>
              <w:rPr>
                <w:highlight w:val="none"/>
              </w:rPr>
            </w:pPr>
          </w:p>
        </w:tc>
        <w:tc>
          <w:tcPr>
            <w:tcW w:w="2350" w:type="dxa"/>
            <w:noWrap/>
          </w:tcPr>
          <w:p w14:paraId="618679C5">
            <w:pPr>
              <w:spacing w:line="360" w:lineRule="auto"/>
              <w:rPr>
                <w:highlight w:val="none"/>
              </w:rPr>
            </w:pPr>
          </w:p>
        </w:tc>
        <w:tc>
          <w:tcPr>
            <w:tcW w:w="2350" w:type="dxa"/>
            <w:noWrap/>
          </w:tcPr>
          <w:p w14:paraId="62E76BCF">
            <w:pPr>
              <w:spacing w:line="360" w:lineRule="auto"/>
              <w:rPr>
                <w:highlight w:val="none"/>
              </w:rPr>
            </w:pPr>
          </w:p>
        </w:tc>
        <w:tc>
          <w:tcPr>
            <w:tcW w:w="2350" w:type="dxa"/>
            <w:noWrap/>
          </w:tcPr>
          <w:p w14:paraId="175B246F">
            <w:pPr>
              <w:spacing w:line="360" w:lineRule="auto"/>
              <w:rPr>
                <w:highlight w:val="none"/>
              </w:rPr>
            </w:pPr>
          </w:p>
        </w:tc>
      </w:tr>
    </w:tbl>
    <w:p w14:paraId="0EB1309B">
      <w:pPr>
        <w:widowControl/>
        <w:jc w:val="left"/>
        <w:rPr>
          <w:highlight w:val="none"/>
        </w:rPr>
      </w:pPr>
    </w:p>
    <w:p w14:paraId="3058D7E6">
      <w:pPr>
        <w:rPr>
          <w:rFonts w:hint="eastAsia"/>
          <w:highlight w:val="none"/>
          <w:lang w:val="en-US" w:eastAsia="zh-CN"/>
        </w:rPr>
      </w:pPr>
    </w:p>
    <w:p w14:paraId="470CAD6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F9C85B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F3D11B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0DEF42A">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2254C4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17FE77E">
      <w:pPr>
        <w:pStyle w:val="2"/>
        <w:numPr>
          <w:ilvl w:val="0"/>
          <w:numId w:val="0"/>
        </w:numPr>
        <w:tabs>
          <w:tab w:val="left" w:pos="840"/>
        </w:tabs>
        <w:spacing w:line="360" w:lineRule="auto"/>
        <w:ind w:leftChars="0"/>
        <w:jc w:val="center"/>
        <w:rPr>
          <w:rFonts w:hint="eastAsia" w:ascii="宋体" w:hAnsi="宋体" w:eastAsia="宋体" w:cs="Times New Roman"/>
          <w:bCs w:val="0"/>
          <w:color w:val="auto"/>
          <w:sz w:val="24"/>
          <w:szCs w:val="24"/>
          <w:highlight w:val="none"/>
          <w:lang w:val="zh-CN" w:eastAsia="zh-CN"/>
        </w:rPr>
      </w:pPr>
      <w:r>
        <w:rPr>
          <w:rFonts w:hint="eastAsia" w:cs="Times New Roman"/>
          <w:b w:val="0"/>
          <w:bCs/>
          <w:color w:val="auto"/>
          <w:kern w:val="2"/>
          <w:sz w:val="24"/>
          <w:szCs w:val="24"/>
          <w:highlight w:val="none"/>
          <w:lang w:val="en-US" w:eastAsia="zh-CN" w:bidi="ar-SA"/>
        </w:rPr>
        <w:t xml:space="preserve">5.4 </w:t>
      </w:r>
      <w:r>
        <w:rPr>
          <w:rFonts w:hint="eastAsia" w:ascii="宋体" w:hAnsi="宋体" w:eastAsia="宋体" w:cs="Times New Roman"/>
          <w:b w:val="0"/>
          <w:bCs/>
          <w:color w:val="auto"/>
          <w:kern w:val="2"/>
          <w:sz w:val="24"/>
          <w:szCs w:val="24"/>
          <w:highlight w:val="none"/>
          <w:lang w:val="zh-CN" w:eastAsia="zh-CN" w:bidi="ar-SA"/>
        </w:rPr>
        <w:t>项目管理机构</w:t>
      </w:r>
    </w:p>
    <w:p w14:paraId="4D022668">
      <w:pPr>
        <w:pStyle w:val="3"/>
        <w:rPr>
          <w:rFonts w:hint="eastAsia"/>
          <w:color w:val="auto"/>
          <w:highlight w:val="none"/>
        </w:rPr>
      </w:pPr>
      <w:r>
        <w:rPr>
          <w:rFonts w:hint="eastAsia"/>
          <w:color w:val="auto"/>
          <w:highlight w:val="none"/>
        </w:rPr>
        <w:t>（一）项目管理机构组成表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708"/>
      </w:tblGrid>
      <w:tr w14:paraId="23D1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noWrap w:val="0"/>
            <w:vAlign w:val="center"/>
          </w:tcPr>
          <w:p w14:paraId="3747991B">
            <w:pPr>
              <w:jc w:val="center"/>
              <w:rPr>
                <w:rFonts w:hint="eastAsia" w:ascii="宋体" w:hAnsi="宋体"/>
                <w:color w:val="auto"/>
                <w:szCs w:val="21"/>
                <w:highlight w:val="none"/>
              </w:rPr>
            </w:pPr>
            <w:r>
              <w:rPr>
                <w:rFonts w:hint="eastAsia" w:ascii="宋体" w:hAnsi="宋体"/>
                <w:color w:val="auto"/>
                <w:szCs w:val="21"/>
                <w:highlight w:val="none"/>
              </w:rPr>
              <w:t>职务</w:t>
            </w:r>
          </w:p>
        </w:tc>
        <w:tc>
          <w:tcPr>
            <w:tcW w:w="709" w:type="dxa"/>
            <w:vMerge w:val="restart"/>
            <w:noWrap w:val="0"/>
            <w:vAlign w:val="center"/>
          </w:tcPr>
          <w:p w14:paraId="6B201055">
            <w:pPr>
              <w:jc w:val="center"/>
              <w:rPr>
                <w:rFonts w:hint="eastAsia" w:ascii="宋体" w:hAnsi="宋体"/>
                <w:color w:val="auto"/>
                <w:szCs w:val="21"/>
                <w:highlight w:val="none"/>
              </w:rPr>
            </w:pPr>
            <w:r>
              <w:rPr>
                <w:rFonts w:hint="eastAsia" w:ascii="宋体" w:hAnsi="宋体"/>
                <w:color w:val="auto"/>
                <w:szCs w:val="21"/>
                <w:highlight w:val="none"/>
              </w:rPr>
              <w:t>姓名</w:t>
            </w:r>
          </w:p>
        </w:tc>
        <w:tc>
          <w:tcPr>
            <w:tcW w:w="709" w:type="dxa"/>
            <w:vMerge w:val="restart"/>
            <w:noWrap w:val="0"/>
            <w:vAlign w:val="center"/>
          </w:tcPr>
          <w:p w14:paraId="012BBF68">
            <w:pPr>
              <w:jc w:val="center"/>
              <w:rPr>
                <w:rFonts w:hint="eastAsia" w:ascii="宋体" w:hAnsi="宋体"/>
                <w:color w:val="auto"/>
                <w:szCs w:val="21"/>
                <w:highlight w:val="none"/>
              </w:rPr>
            </w:pPr>
            <w:r>
              <w:rPr>
                <w:rFonts w:hint="eastAsia" w:ascii="宋体" w:hAnsi="宋体"/>
                <w:color w:val="auto"/>
                <w:szCs w:val="21"/>
                <w:highlight w:val="none"/>
              </w:rPr>
              <w:t>职称</w:t>
            </w:r>
          </w:p>
        </w:tc>
        <w:tc>
          <w:tcPr>
            <w:tcW w:w="5670" w:type="dxa"/>
            <w:gridSpan w:val="5"/>
            <w:noWrap w:val="0"/>
            <w:vAlign w:val="center"/>
          </w:tcPr>
          <w:p w14:paraId="522077D4">
            <w:pPr>
              <w:jc w:val="center"/>
              <w:rPr>
                <w:rFonts w:hint="eastAsia" w:ascii="宋体" w:hAnsi="宋体"/>
                <w:color w:val="auto"/>
                <w:szCs w:val="21"/>
                <w:highlight w:val="none"/>
              </w:rPr>
            </w:pPr>
            <w:r>
              <w:rPr>
                <w:rFonts w:hint="eastAsia" w:ascii="宋体" w:hAnsi="宋体"/>
                <w:color w:val="auto"/>
                <w:szCs w:val="21"/>
                <w:highlight w:val="none"/>
              </w:rPr>
              <w:t>执业或职业资格证明</w:t>
            </w:r>
          </w:p>
        </w:tc>
        <w:tc>
          <w:tcPr>
            <w:tcW w:w="708" w:type="dxa"/>
            <w:vMerge w:val="restart"/>
            <w:noWrap w:val="0"/>
            <w:vAlign w:val="center"/>
          </w:tcPr>
          <w:p w14:paraId="26EFFA20">
            <w:pPr>
              <w:jc w:val="center"/>
              <w:rPr>
                <w:rFonts w:hint="eastAsia" w:ascii="宋体" w:hAnsi="宋体"/>
                <w:color w:val="auto"/>
                <w:szCs w:val="21"/>
                <w:highlight w:val="none"/>
              </w:rPr>
            </w:pPr>
            <w:r>
              <w:rPr>
                <w:rFonts w:hint="eastAsia" w:ascii="宋体" w:hAnsi="宋体"/>
                <w:color w:val="auto"/>
                <w:szCs w:val="21"/>
                <w:highlight w:val="none"/>
              </w:rPr>
              <w:t>备注</w:t>
            </w:r>
          </w:p>
        </w:tc>
      </w:tr>
      <w:tr w14:paraId="6551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noWrap w:val="0"/>
            <w:vAlign w:val="center"/>
          </w:tcPr>
          <w:p w14:paraId="786E5F8B">
            <w:pPr>
              <w:jc w:val="center"/>
              <w:rPr>
                <w:rFonts w:hint="eastAsia" w:ascii="宋体" w:hAnsi="宋体"/>
                <w:color w:val="auto"/>
                <w:szCs w:val="21"/>
                <w:highlight w:val="none"/>
              </w:rPr>
            </w:pPr>
          </w:p>
        </w:tc>
        <w:tc>
          <w:tcPr>
            <w:tcW w:w="709" w:type="dxa"/>
            <w:vMerge w:val="continue"/>
            <w:noWrap w:val="0"/>
            <w:vAlign w:val="center"/>
          </w:tcPr>
          <w:p w14:paraId="478713F0">
            <w:pPr>
              <w:jc w:val="center"/>
              <w:rPr>
                <w:rFonts w:hint="eastAsia" w:ascii="宋体" w:hAnsi="宋体"/>
                <w:color w:val="auto"/>
                <w:szCs w:val="21"/>
                <w:highlight w:val="none"/>
              </w:rPr>
            </w:pPr>
          </w:p>
        </w:tc>
        <w:tc>
          <w:tcPr>
            <w:tcW w:w="709" w:type="dxa"/>
            <w:vMerge w:val="continue"/>
            <w:noWrap w:val="0"/>
            <w:vAlign w:val="center"/>
          </w:tcPr>
          <w:p w14:paraId="737A14F5">
            <w:pPr>
              <w:jc w:val="center"/>
              <w:rPr>
                <w:rFonts w:hint="eastAsia" w:ascii="宋体" w:hAnsi="宋体"/>
                <w:color w:val="auto"/>
                <w:szCs w:val="21"/>
                <w:highlight w:val="none"/>
              </w:rPr>
            </w:pPr>
          </w:p>
        </w:tc>
        <w:tc>
          <w:tcPr>
            <w:tcW w:w="1134" w:type="dxa"/>
            <w:noWrap w:val="0"/>
            <w:vAlign w:val="center"/>
          </w:tcPr>
          <w:p w14:paraId="4238F5E1">
            <w:pPr>
              <w:jc w:val="center"/>
              <w:rPr>
                <w:rFonts w:hint="eastAsia" w:ascii="宋体" w:hAnsi="宋体"/>
                <w:color w:val="auto"/>
                <w:szCs w:val="21"/>
                <w:highlight w:val="none"/>
              </w:rPr>
            </w:pPr>
            <w:r>
              <w:rPr>
                <w:rFonts w:hint="eastAsia" w:ascii="宋体" w:hAnsi="宋体"/>
                <w:color w:val="auto"/>
                <w:szCs w:val="21"/>
                <w:highlight w:val="none"/>
              </w:rPr>
              <w:t>证书名称</w:t>
            </w:r>
          </w:p>
        </w:tc>
        <w:tc>
          <w:tcPr>
            <w:tcW w:w="771" w:type="dxa"/>
            <w:noWrap w:val="0"/>
            <w:vAlign w:val="center"/>
          </w:tcPr>
          <w:p w14:paraId="08FB2BD0">
            <w:pPr>
              <w:jc w:val="center"/>
              <w:rPr>
                <w:rFonts w:hint="eastAsia" w:ascii="宋体" w:hAnsi="宋体"/>
                <w:color w:val="auto"/>
                <w:szCs w:val="21"/>
                <w:highlight w:val="none"/>
              </w:rPr>
            </w:pPr>
            <w:r>
              <w:rPr>
                <w:rFonts w:hint="eastAsia" w:ascii="宋体" w:hAnsi="宋体"/>
                <w:color w:val="auto"/>
                <w:szCs w:val="21"/>
                <w:highlight w:val="none"/>
              </w:rPr>
              <w:t>级别</w:t>
            </w:r>
          </w:p>
        </w:tc>
        <w:tc>
          <w:tcPr>
            <w:tcW w:w="788" w:type="dxa"/>
            <w:noWrap w:val="0"/>
            <w:vAlign w:val="center"/>
          </w:tcPr>
          <w:p w14:paraId="724356CD">
            <w:pPr>
              <w:jc w:val="center"/>
              <w:rPr>
                <w:rFonts w:hint="eastAsia" w:ascii="宋体" w:hAnsi="宋体"/>
                <w:color w:val="auto"/>
                <w:szCs w:val="21"/>
                <w:highlight w:val="none"/>
              </w:rPr>
            </w:pPr>
            <w:r>
              <w:rPr>
                <w:rFonts w:hint="eastAsia" w:ascii="宋体" w:hAnsi="宋体"/>
                <w:color w:val="auto"/>
                <w:szCs w:val="21"/>
                <w:highlight w:val="none"/>
              </w:rPr>
              <w:t>证号</w:t>
            </w:r>
          </w:p>
        </w:tc>
        <w:tc>
          <w:tcPr>
            <w:tcW w:w="850" w:type="dxa"/>
            <w:noWrap w:val="0"/>
            <w:vAlign w:val="center"/>
          </w:tcPr>
          <w:p w14:paraId="1E26F891">
            <w:pPr>
              <w:jc w:val="center"/>
              <w:rPr>
                <w:rFonts w:hint="eastAsia" w:ascii="宋体" w:hAnsi="宋体"/>
                <w:color w:val="auto"/>
                <w:szCs w:val="21"/>
                <w:highlight w:val="none"/>
              </w:rPr>
            </w:pPr>
            <w:r>
              <w:rPr>
                <w:rFonts w:hint="eastAsia" w:ascii="宋体" w:hAnsi="宋体"/>
                <w:color w:val="auto"/>
                <w:szCs w:val="21"/>
                <w:highlight w:val="none"/>
              </w:rPr>
              <w:t>专业</w:t>
            </w:r>
          </w:p>
        </w:tc>
        <w:tc>
          <w:tcPr>
            <w:tcW w:w="2127" w:type="dxa"/>
            <w:noWrap w:val="0"/>
            <w:vAlign w:val="center"/>
          </w:tcPr>
          <w:p w14:paraId="4E3F3324">
            <w:pPr>
              <w:jc w:val="center"/>
              <w:rPr>
                <w:rFonts w:hint="eastAsia" w:ascii="宋体" w:hAnsi="宋体"/>
                <w:color w:val="auto"/>
                <w:szCs w:val="21"/>
                <w:highlight w:val="none"/>
              </w:rPr>
            </w:pPr>
            <w:r>
              <w:rPr>
                <w:rFonts w:hint="eastAsia" w:ascii="宋体" w:hAnsi="宋体"/>
                <w:color w:val="auto"/>
                <w:szCs w:val="21"/>
                <w:highlight w:val="none"/>
              </w:rPr>
              <w:t>养老保险</w:t>
            </w:r>
          </w:p>
        </w:tc>
        <w:tc>
          <w:tcPr>
            <w:tcW w:w="708" w:type="dxa"/>
            <w:vMerge w:val="continue"/>
            <w:noWrap w:val="0"/>
            <w:vAlign w:val="center"/>
          </w:tcPr>
          <w:p w14:paraId="29E1F811">
            <w:pPr>
              <w:jc w:val="center"/>
              <w:rPr>
                <w:rFonts w:hint="eastAsia" w:ascii="宋体" w:hAnsi="宋体"/>
                <w:color w:val="auto"/>
                <w:szCs w:val="21"/>
                <w:highlight w:val="none"/>
              </w:rPr>
            </w:pPr>
          </w:p>
        </w:tc>
      </w:tr>
      <w:tr w14:paraId="266B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46BB58C3">
            <w:pPr>
              <w:jc w:val="center"/>
              <w:rPr>
                <w:rFonts w:hint="eastAsia" w:ascii="宋体" w:hAnsi="宋体"/>
                <w:color w:val="auto"/>
                <w:szCs w:val="21"/>
                <w:highlight w:val="none"/>
              </w:rPr>
            </w:pPr>
          </w:p>
        </w:tc>
        <w:tc>
          <w:tcPr>
            <w:tcW w:w="709" w:type="dxa"/>
            <w:noWrap w:val="0"/>
            <w:vAlign w:val="center"/>
          </w:tcPr>
          <w:p w14:paraId="229993D8">
            <w:pPr>
              <w:jc w:val="center"/>
              <w:rPr>
                <w:rFonts w:hint="eastAsia" w:ascii="宋体" w:hAnsi="宋体"/>
                <w:color w:val="auto"/>
                <w:szCs w:val="21"/>
                <w:highlight w:val="none"/>
              </w:rPr>
            </w:pPr>
          </w:p>
        </w:tc>
        <w:tc>
          <w:tcPr>
            <w:tcW w:w="709" w:type="dxa"/>
            <w:noWrap w:val="0"/>
            <w:vAlign w:val="center"/>
          </w:tcPr>
          <w:p w14:paraId="43832C77">
            <w:pPr>
              <w:jc w:val="center"/>
              <w:rPr>
                <w:rFonts w:hint="eastAsia" w:ascii="宋体" w:hAnsi="宋体"/>
                <w:color w:val="auto"/>
                <w:szCs w:val="21"/>
                <w:highlight w:val="none"/>
              </w:rPr>
            </w:pPr>
          </w:p>
        </w:tc>
        <w:tc>
          <w:tcPr>
            <w:tcW w:w="1134" w:type="dxa"/>
            <w:noWrap w:val="0"/>
            <w:vAlign w:val="center"/>
          </w:tcPr>
          <w:p w14:paraId="4B796422">
            <w:pPr>
              <w:jc w:val="center"/>
              <w:rPr>
                <w:rFonts w:hint="eastAsia" w:ascii="宋体" w:hAnsi="宋体"/>
                <w:color w:val="auto"/>
                <w:szCs w:val="21"/>
                <w:highlight w:val="none"/>
              </w:rPr>
            </w:pPr>
          </w:p>
        </w:tc>
        <w:tc>
          <w:tcPr>
            <w:tcW w:w="771" w:type="dxa"/>
            <w:noWrap w:val="0"/>
            <w:vAlign w:val="center"/>
          </w:tcPr>
          <w:p w14:paraId="0DB18413">
            <w:pPr>
              <w:jc w:val="center"/>
              <w:rPr>
                <w:rFonts w:hint="eastAsia" w:ascii="宋体" w:hAnsi="宋体"/>
                <w:color w:val="auto"/>
                <w:szCs w:val="21"/>
                <w:highlight w:val="none"/>
              </w:rPr>
            </w:pPr>
          </w:p>
        </w:tc>
        <w:tc>
          <w:tcPr>
            <w:tcW w:w="788" w:type="dxa"/>
            <w:noWrap w:val="0"/>
            <w:vAlign w:val="center"/>
          </w:tcPr>
          <w:p w14:paraId="7369F413">
            <w:pPr>
              <w:jc w:val="center"/>
              <w:rPr>
                <w:rFonts w:hint="eastAsia" w:ascii="宋体" w:hAnsi="宋体"/>
                <w:color w:val="auto"/>
                <w:szCs w:val="21"/>
                <w:highlight w:val="none"/>
              </w:rPr>
            </w:pPr>
          </w:p>
        </w:tc>
        <w:tc>
          <w:tcPr>
            <w:tcW w:w="850" w:type="dxa"/>
            <w:noWrap w:val="0"/>
            <w:vAlign w:val="center"/>
          </w:tcPr>
          <w:p w14:paraId="72F45DFA">
            <w:pPr>
              <w:jc w:val="center"/>
              <w:rPr>
                <w:rFonts w:hint="eastAsia" w:ascii="宋体" w:hAnsi="宋体"/>
                <w:color w:val="auto"/>
                <w:szCs w:val="21"/>
                <w:highlight w:val="none"/>
              </w:rPr>
            </w:pPr>
          </w:p>
        </w:tc>
        <w:tc>
          <w:tcPr>
            <w:tcW w:w="2127" w:type="dxa"/>
            <w:noWrap w:val="0"/>
            <w:vAlign w:val="center"/>
          </w:tcPr>
          <w:p w14:paraId="6FB0D066">
            <w:pPr>
              <w:jc w:val="center"/>
              <w:rPr>
                <w:rFonts w:hint="eastAsia" w:ascii="宋体" w:hAnsi="宋体"/>
                <w:color w:val="auto"/>
                <w:szCs w:val="21"/>
                <w:highlight w:val="none"/>
              </w:rPr>
            </w:pPr>
          </w:p>
        </w:tc>
        <w:tc>
          <w:tcPr>
            <w:tcW w:w="708" w:type="dxa"/>
            <w:noWrap w:val="0"/>
            <w:vAlign w:val="center"/>
          </w:tcPr>
          <w:p w14:paraId="4A274AC2">
            <w:pPr>
              <w:jc w:val="center"/>
              <w:rPr>
                <w:rFonts w:hint="eastAsia" w:ascii="宋体" w:hAnsi="宋体"/>
                <w:color w:val="auto"/>
                <w:szCs w:val="21"/>
                <w:highlight w:val="none"/>
              </w:rPr>
            </w:pPr>
          </w:p>
        </w:tc>
      </w:tr>
      <w:tr w14:paraId="774B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1B3C4B30">
            <w:pPr>
              <w:jc w:val="center"/>
              <w:rPr>
                <w:rFonts w:hint="eastAsia" w:ascii="宋体" w:hAnsi="宋体"/>
                <w:color w:val="auto"/>
                <w:szCs w:val="21"/>
                <w:highlight w:val="none"/>
              </w:rPr>
            </w:pPr>
          </w:p>
        </w:tc>
        <w:tc>
          <w:tcPr>
            <w:tcW w:w="709" w:type="dxa"/>
            <w:noWrap w:val="0"/>
            <w:vAlign w:val="center"/>
          </w:tcPr>
          <w:p w14:paraId="317A2BB9">
            <w:pPr>
              <w:jc w:val="center"/>
              <w:rPr>
                <w:rFonts w:hint="eastAsia" w:ascii="宋体" w:hAnsi="宋体"/>
                <w:color w:val="auto"/>
                <w:szCs w:val="21"/>
                <w:highlight w:val="none"/>
              </w:rPr>
            </w:pPr>
          </w:p>
        </w:tc>
        <w:tc>
          <w:tcPr>
            <w:tcW w:w="709" w:type="dxa"/>
            <w:noWrap w:val="0"/>
            <w:vAlign w:val="center"/>
          </w:tcPr>
          <w:p w14:paraId="460010D8">
            <w:pPr>
              <w:jc w:val="center"/>
              <w:rPr>
                <w:rFonts w:hint="eastAsia" w:ascii="宋体" w:hAnsi="宋体"/>
                <w:color w:val="auto"/>
                <w:szCs w:val="21"/>
                <w:highlight w:val="none"/>
              </w:rPr>
            </w:pPr>
          </w:p>
        </w:tc>
        <w:tc>
          <w:tcPr>
            <w:tcW w:w="1134" w:type="dxa"/>
            <w:noWrap w:val="0"/>
            <w:vAlign w:val="center"/>
          </w:tcPr>
          <w:p w14:paraId="4099C8B8">
            <w:pPr>
              <w:jc w:val="center"/>
              <w:rPr>
                <w:rFonts w:hint="eastAsia" w:ascii="宋体" w:hAnsi="宋体"/>
                <w:color w:val="auto"/>
                <w:szCs w:val="21"/>
                <w:highlight w:val="none"/>
              </w:rPr>
            </w:pPr>
          </w:p>
        </w:tc>
        <w:tc>
          <w:tcPr>
            <w:tcW w:w="771" w:type="dxa"/>
            <w:noWrap w:val="0"/>
            <w:vAlign w:val="center"/>
          </w:tcPr>
          <w:p w14:paraId="14268CB4">
            <w:pPr>
              <w:jc w:val="center"/>
              <w:rPr>
                <w:rFonts w:hint="eastAsia" w:ascii="宋体" w:hAnsi="宋体"/>
                <w:color w:val="auto"/>
                <w:szCs w:val="21"/>
                <w:highlight w:val="none"/>
              </w:rPr>
            </w:pPr>
          </w:p>
        </w:tc>
        <w:tc>
          <w:tcPr>
            <w:tcW w:w="788" w:type="dxa"/>
            <w:noWrap w:val="0"/>
            <w:vAlign w:val="center"/>
          </w:tcPr>
          <w:p w14:paraId="62CFB5A4">
            <w:pPr>
              <w:jc w:val="center"/>
              <w:rPr>
                <w:rFonts w:hint="eastAsia" w:ascii="宋体" w:hAnsi="宋体"/>
                <w:color w:val="auto"/>
                <w:szCs w:val="21"/>
                <w:highlight w:val="none"/>
              </w:rPr>
            </w:pPr>
          </w:p>
        </w:tc>
        <w:tc>
          <w:tcPr>
            <w:tcW w:w="850" w:type="dxa"/>
            <w:noWrap w:val="0"/>
            <w:vAlign w:val="center"/>
          </w:tcPr>
          <w:p w14:paraId="216CEF38">
            <w:pPr>
              <w:jc w:val="center"/>
              <w:rPr>
                <w:rFonts w:hint="eastAsia" w:ascii="宋体" w:hAnsi="宋体"/>
                <w:color w:val="auto"/>
                <w:szCs w:val="21"/>
                <w:highlight w:val="none"/>
              </w:rPr>
            </w:pPr>
          </w:p>
        </w:tc>
        <w:tc>
          <w:tcPr>
            <w:tcW w:w="2127" w:type="dxa"/>
            <w:noWrap w:val="0"/>
            <w:vAlign w:val="center"/>
          </w:tcPr>
          <w:p w14:paraId="04BE2F7E">
            <w:pPr>
              <w:jc w:val="center"/>
              <w:rPr>
                <w:rFonts w:hint="eastAsia" w:ascii="宋体" w:hAnsi="宋体"/>
                <w:color w:val="auto"/>
                <w:szCs w:val="21"/>
                <w:highlight w:val="none"/>
              </w:rPr>
            </w:pPr>
          </w:p>
        </w:tc>
        <w:tc>
          <w:tcPr>
            <w:tcW w:w="708" w:type="dxa"/>
            <w:noWrap w:val="0"/>
            <w:vAlign w:val="center"/>
          </w:tcPr>
          <w:p w14:paraId="04A6CDC9">
            <w:pPr>
              <w:jc w:val="center"/>
              <w:rPr>
                <w:rFonts w:hint="eastAsia" w:ascii="宋体" w:hAnsi="宋体"/>
                <w:color w:val="auto"/>
                <w:szCs w:val="21"/>
                <w:highlight w:val="none"/>
              </w:rPr>
            </w:pPr>
          </w:p>
        </w:tc>
      </w:tr>
      <w:tr w14:paraId="06E4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0BB4C6DC">
            <w:pPr>
              <w:jc w:val="center"/>
              <w:rPr>
                <w:rFonts w:hint="eastAsia" w:ascii="宋体" w:hAnsi="宋体"/>
                <w:color w:val="auto"/>
                <w:szCs w:val="21"/>
                <w:highlight w:val="none"/>
              </w:rPr>
            </w:pPr>
          </w:p>
        </w:tc>
        <w:tc>
          <w:tcPr>
            <w:tcW w:w="709" w:type="dxa"/>
            <w:noWrap w:val="0"/>
            <w:vAlign w:val="center"/>
          </w:tcPr>
          <w:p w14:paraId="10A6B895">
            <w:pPr>
              <w:jc w:val="center"/>
              <w:rPr>
                <w:rFonts w:hint="eastAsia" w:ascii="宋体" w:hAnsi="宋体"/>
                <w:color w:val="auto"/>
                <w:szCs w:val="21"/>
                <w:highlight w:val="none"/>
              </w:rPr>
            </w:pPr>
          </w:p>
        </w:tc>
        <w:tc>
          <w:tcPr>
            <w:tcW w:w="709" w:type="dxa"/>
            <w:noWrap w:val="0"/>
            <w:vAlign w:val="center"/>
          </w:tcPr>
          <w:p w14:paraId="4C276873">
            <w:pPr>
              <w:jc w:val="center"/>
              <w:rPr>
                <w:rFonts w:hint="eastAsia" w:ascii="宋体" w:hAnsi="宋体"/>
                <w:color w:val="auto"/>
                <w:szCs w:val="21"/>
                <w:highlight w:val="none"/>
              </w:rPr>
            </w:pPr>
          </w:p>
        </w:tc>
        <w:tc>
          <w:tcPr>
            <w:tcW w:w="1134" w:type="dxa"/>
            <w:noWrap w:val="0"/>
            <w:vAlign w:val="center"/>
          </w:tcPr>
          <w:p w14:paraId="7AFB636C">
            <w:pPr>
              <w:jc w:val="center"/>
              <w:rPr>
                <w:rFonts w:hint="eastAsia" w:ascii="宋体" w:hAnsi="宋体"/>
                <w:color w:val="auto"/>
                <w:szCs w:val="21"/>
                <w:highlight w:val="none"/>
              </w:rPr>
            </w:pPr>
          </w:p>
        </w:tc>
        <w:tc>
          <w:tcPr>
            <w:tcW w:w="771" w:type="dxa"/>
            <w:noWrap w:val="0"/>
            <w:vAlign w:val="center"/>
          </w:tcPr>
          <w:p w14:paraId="5BACC2AC">
            <w:pPr>
              <w:jc w:val="center"/>
              <w:rPr>
                <w:rFonts w:hint="eastAsia" w:ascii="宋体" w:hAnsi="宋体"/>
                <w:color w:val="auto"/>
                <w:szCs w:val="21"/>
                <w:highlight w:val="none"/>
              </w:rPr>
            </w:pPr>
          </w:p>
        </w:tc>
        <w:tc>
          <w:tcPr>
            <w:tcW w:w="788" w:type="dxa"/>
            <w:noWrap w:val="0"/>
            <w:vAlign w:val="center"/>
          </w:tcPr>
          <w:p w14:paraId="53D2C994">
            <w:pPr>
              <w:jc w:val="center"/>
              <w:rPr>
                <w:rFonts w:hint="eastAsia" w:ascii="宋体" w:hAnsi="宋体"/>
                <w:color w:val="auto"/>
                <w:szCs w:val="21"/>
                <w:highlight w:val="none"/>
              </w:rPr>
            </w:pPr>
          </w:p>
        </w:tc>
        <w:tc>
          <w:tcPr>
            <w:tcW w:w="850" w:type="dxa"/>
            <w:noWrap w:val="0"/>
            <w:vAlign w:val="center"/>
          </w:tcPr>
          <w:p w14:paraId="6D9FC761">
            <w:pPr>
              <w:jc w:val="center"/>
              <w:rPr>
                <w:rFonts w:hint="eastAsia" w:ascii="宋体" w:hAnsi="宋体"/>
                <w:color w:val="auto"/>
                <w:szCs w:val="21"/>
                <w:highlight w:val="none"/>
              </w:rPr>
            </w:pPr>
          </w:p>
        </w:tc>
        <w:tc>
          <w:tcPr>
            <w:tcW w:w="2127" w:type="dxa"/>
            <w:noWrap w:val="0"/>
            <w:vAlign w:val="center"/>
          </w:tcPr>
          <w:p w14:paraId="6AFEF6C3">
            <w:pPr>
              <w:jc w:val="center"/>
              <w:rPr>
                <w:rFonts w:hint="eastAsia" w:ascii="宋体" w:hAnsi="宋体"/>
                <w:color w:val="auto"/>
                <w:szCs w:val="21"/>
                <w:highlight w:val="none"/>
              </w:rPr>
            </w:pPr>
          </w:p>
        </w:tc>
        <w:tc>
          <w:tcPr>
            <w:tcW w:w="708" w:type="dxa"/>
            <w:noWrap w:val="0"/>
            <w:vAlign w:val="center"/>
          </w:tcPr>
          <w:p w14:paraId="3F6D5961">
            <w:pPr>
              <w:jc w:val="center"/>
              <w:rPr>
                <w:rFonts w:hint="eastAsia" w:ascii="宋体" w:hAnsi="宋体"/>
                <w:color w:val="auto"/>
                <w:szCs w:val="21"/>
                <w:highlight w:val="none"/>
              </w:rPr>
            </w:pPr>
          </w:p>
        </w:tc>
      </w:tr>
      <w:tr w14:paraId="2889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9DF8537">
            <w:pPr>
              <w:jc w:val="center"/>
              <w:rPr>
                <w:rFonts w:hint="eastAsia" w:ascii="宋体" w:hAnsi="宋体"/>
                <w:color w:val="auto"/>
                <w:szCs w:val="21"/>
                <w:highlight w:val="none"/>
              </w:rPr>
            </w:pPr>
          </w:p>
        </w:tc>
        <w:tc>
          <w:tcPr>
            <w:tcW w:w="709" w:type="dxa"/>
            <w:noWrap w:val="0"/>
            <w:vAlign w:val="center"/>
          </w:tcPr>
          <w:p w14:paraId="573C0DDA">
            <w:pPr>
              <w:jc w:val="center"/>
              <w:rPr>
                <w:rFonts w:hint="eastAsia" w:ascii="宋体" w:hAnsi="宋体"/>
                <w:color w:val="auto"/>
                <w:szCs w:val="21"/>
                <w:highlight w:val="none"/>
              </w:rPr>
            </w:pPr>
          </w:p>
        </w:tc>
        <w:tc>
          <w:tcPr>
            <w:tcW w:w="709" w:type="dxa"/>
            <w:noWrap w:val="0"/>
            <w:vAlign w:val="center"/>
          </w:tcPr>
          <w:p w14:paraId="7F8587C5">
            <w:pPr>
              <w:jc w:val="center"/>
              <w:rPr>
                <w:rFonts w:hint="eastAsia" w:ascii="宋体" w:hAnsi="宋体"/>
                <w:color w:val="auto"/>
                <w:szCs w:val="21"/>
                <w:highlight w:val="none"/>
              </w:rPr>
            </w:pPr>
          </w:p>
        </w:tc>
        <w:tc>
          <w:tcPr>
            <w:tcW w:w="1134" w:type="dxa"/>
            <w:noWrap w:val="0"/>
            <w:vAlign w:val="center"/>
          </w:tcPr>
          <w:p w14:paraId="6F6B96EF">
            <w:pPr>
              <w:jc w:val="center"/>
              <w:rPr>
                <w:rFonts w:hint="eastAsia" w:ascii="宋体" w:hAnsi="宋体"/>
                <w:color w:val="auto"/>
                <w:szCs w:val="21"/>
                <w:highlight w:val="none"/>
              </w:rPr>
            </w:pPr>
          </w:p>
        </w:tc>
        <w:tc>
          <w:tcPr>
            <w:tcW w:w="771" w:type="dxa"/>
            <w:noWrap w:val="0"/>
            <w:vAlign w:val="center"/>
          </w:tcPr>
          <w:p w14:paraId="33849868">
            <w:pPr>
              <w:jc w:val="center"/>
              <w:rPr>
                <w:rFonts w:hint="eastAsia" w:ascii="宋体" w:hAnsi="宋体"/>
                <w:color w:val="auto"/>
                <w:szCs w:val="21"/>
                <w:highlight w:val="none"/>
              </w:rPr>
            </w:pPr>
          </w:p>
        </w:tc>
        <w:tc>
          <w:tcPr>
            <w:tcW w:w="788" w:type="dxa"/>
            <w:noWrap w:val="0"/>
            <w:vAlign w:val="center"/>
          </w:tcPr>
          <w:p w14:paraId="10A4FC15">
            <w:pPr>
              <w:jc w:val="center"/>
              <w:rPr>
                <w:rFonts w:hint="eastAsia" w:ascii="宋体" w:hAnsi="宋体"/>
                <w:color w:val="auto"/>
                <w:szCs w:val="21"/>
                <w:highlight w:val="none"/>
              </w:rPr>
            </w:pPr>
          </w:p>
        </w:tc>
        <w:tc>
          <w:tcPr>
            <w:tcW w:w="850" w:type="dxa"/>
            <w:noWrap w:val="0"/>
            <w:vAlign w:val="center"/>
          </w:tcPr>
          <w:p w14:paraId="2A34982D">
            <w:pPr>
              <w:jc w:val="center"/>
              <w:rPr>
                <w:rFonts w:hint="eastAsia" w:ascii="宋体" w:hAnsi="宋体"/>
                <w:color w:val="auto"/>
                <w:szCs w:val="21"/>
                <w:highlight w:val="none"/>
              </w:rPr>
            </w:pPr>
          </w:p>
        </w:tc>
        <w:tc>
          <w:tcPr>
            <w:tcW w:w="2127" w:type="dxa"/>
            <w:noWrap w:val="0"/>
            <w:vAlign w:val="center"/>
          </w:tcPr>
          <w:p w14:paraId="6D12F319">
            <w:pPr>
              <w:jc w:val="center"/>
              <w:rPr>
                <w:rFonts w:hint="eastAsia" w:ascii="宋体" w:hAnsi="宋体"/>
                <w:color w:val="auto"/>
                <w:szCs w:val="21"/>
                <w:highlight w:val="none"/>
              </w:rPr>
            </w:pPr>
          </w:p>
        </w:tc>
        <w:tc>
          <w:tcPr>
            <w:tcW w:w="708" w:type="dxa"/>
            <w:noWrap w:val="0"/>
            <w:vAlign w:val="center"/>
          </w:tcPr>
          <w:p w14:paraId="7F58E785">
            <w:pPr>
              <w:jc w:val="center"/>
              <w:rPr>
                <w:rFonts w:hint="eastAsia" w:ascii="宋体" w:hAnsi="宋体"/>
                <w:color w:val="auto"/>
                <w:szCs w:val="21"/>
                <w:highlight w:val="none"/>
              </w:rPr>
            </w:pPr>
          </w:p>
        </w:tc>
      </w:tr>
      <w:tr w14:paraId="4B2B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731D323F">
            <w:pPr>
              <w:jc w:val="center"/>
              <w:rPr>
                <w:rFonts w:hint="eastAsia" w:ascii="宋体" w:hAnsi="宋体"/>
                <w:color w:val="auto"/>
                <w:szCs w:val="21"/>
                <w:highlight w:val="none"/>
              </w:rPr>
            </w:pPr>
          </w:p>
        </w:tc>
        <w:tc>
          <w:tcPr>
            <w:tcW w:w="709" w:type="dxa"/>
            <w:noWrap w:val="0"/>
            <w:vAlign w:val="center"/>
          </w:tcPr>
          <w:p w14:paraId="4AB49A62">
            <w:pPr>
              <w:jc w:val="center"/>
              <w:rPr>
                <w:rFonts w:hint="eastAsia" w:ascii="宋体" w:hAnsi="宋体"/>
                <w:color w:val="auto"/>
                <w:szCs w:val="21"/>
                <w:highlight w:val="none"/>
              </w:rPr>
            </w:pPr>
          </w:p>
        </w:tc>
        <w:tc>
          <w:tcPr>
            <w:tcW w:w="709" w:type="dxa"/>
            <w:noWrap w:val="0"/>
            <w:vAlign w:val="center"/>
          </w:tcPr>
          <w:p w14:paraId="20676527">
            <w:pPr>
              <w:jc w:val="center"/>
              <w:rPr>
                <w:rFonts w:hint="eastAsia" w:ascii="宋体" w:hAnsi="宋体"/>
                <w:color w:val="auto"/>
                <w:szCs w:val="21"/>
                <w:highlight w:val="none"/>
              </w:rPr>
            </w:pPr>
          </w:p>
        </w:tc>
        <w:tc>
          <w:tcPr>
            <w:tcW w:w="1134" w:type="dxa"/>
            <w:noWrap w:val="0"/>
            <w:vAlign w:val="center"/>
          </w:tcPr>
          <w:p w14:paraId="439494EC">
            <w:pPr>
              <w:jc w:val="center"/>
              <w:rPr>
                <w:rFonts w:hint="eastAsia" w:ascii="宋体" w:hAnsi="宋体"/>
                <w:color w:val="auto"/>
                <w:szCs w:val="21"/>
                <w:highlight w:val="none"/>
              </w:rPr>
            </w:pPr>
          </w:p>
        </w:tc>
        <w:tc>
          <w:tcPr>
            <w:tcW w:w="771" w:type="dxa"/>
            <w:noWrap w:val="0"/>
            <w:vAlign w:val="center"/>
          </w:tcPr>
          <w:p w14:paraId="22EBE458">
            <w:pPr>
              <w:jc w:val="center"/>
              <w:rPr>
                <w:rFonts w:hint="eastAsia" w:ascii="宋体" w:hAnsi="宋体"/>
                <w:color w:val="auto"/>
                <w:szCs w:val="21"/>
                <w:highlight w:val="none"/>
              </w:rPr>
            </w:pPr>
          </w:p>
        </w:tc>
        <w:tc>
          <w:tcPr>
            <w:tcW w:w="788" w:type="dxa"/>
            <w:noWrap w:val="0"/>
            <w:vAlign w:val="center"/>
          </w:tcPr>
          <w:p w14:paraId="11CCA237">
            <w:pPr>
              <w:jc w:val="center"/>
              <w:rPr>
                <w:rFonts w:hint="eastAsia" w:ascii="宋体" w:hAnsi="宋体"/>
                <w:color w:val="auto"/>
                <w:szCs w:val="21"/>
                <w:highlight w:val="none"/>
              </w:rPr>
            </w:pPr>
          </w:p>
        </w:tc>
        <w:tc>
          <w:tcPr>
            <w:tcW w:w="850" w:type="dxa"/>
            <w:noWrap w:val="0"/>
            <w:vAlign w:val="center"/>
          </w:tcPr>
          <w:p w14:paraId="6B9276B4">
            <w:pPr>
              <w:jc w:val="center"/>
              <w:rPr>
                <w:rFonts w:hint="eastAsia" w:ascii="宋体" w:hAnsi="宋体"/>
                <w:color w:val="auto"/>
                <w:szCs w:val="21"/>
                <w:highlight w:val="none"/>
              </w:rPr>
            </w:pPr>
          </w:p>
        </w:tc>
        <w:tc>
          <w:tcPr>
            <w:tcW w:w="2127" w:type="dxa"/>
            <w:noWrap w:val="0"/>
            <w:vAlign w:val="center"/>
          </w:tcPr>
          <w:p w14:paraId="34B3D1DB">
            <w:pPr>
              <w:jc w:val="center"/>
              <w:rPr>
                <w:rFonts w:hint="eastAsia" w:ascii="宋体" w:hAnsi="宋体"/>
                <w:color w:val="auto"/>
                <w:szCs w:val="21"/>
                <w:highlight w:val="none"/>
              </w:rPr>
            </w:pPr>
          </w:p>
        </w:tc>
        <w:tc>
          <w:tcPr>
            <w:tcW w:w="708" w:type="dxa"/>
            <w:noWrap w:val="0"/>
            <w:vAlign w:val="center"/>
          </w:tcPr>
          <w:p w14:paraId="1E74304A">
            <w:pPr>
              <w:jc w:val="center"/>
              <w:rPr>
                <w:rFonts w:hint="eastAsia" w:ascii="宋体" w:hAnsi="宋体"/>
                <w:color w:val="auto"/>
                <w:szCs w:val="21"/>
                <w:highlight w:val="none"/>
              </w:rPr>
            </w:pPr>
          </w:p>
        </w:tc>
      </w:tr>
      <w:tr w14:paraId="2F29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4710185E">
            <w:pPr>
              <w:jc w:val="center"/>
              <w:rPr>
                <w:rFonts w:hint="eastAsia" w:ascii="宋体" w:hAnsi="宋体"/>
                <w:color w:val="auto"/>
                <w:szCs w:val="21"/>
                <w:highlight w:val="none"/>
              </w:rPr>
            </w:pPr>
          </w:p>
        </w:tc>
        <w:tc>
          <w:tcPr>
            <w:tcW w:w="709" w:type="dxa"/>
            <w:noWrap w:val="0"/>
            <w:vAlign w:val="center"/>
          </w:tcPr>
          <w:p w14:paraId="54B36BDE">
            <w:pPr>
              <w:jc w:val="center"/>
              <w:rPr>
                <w:rFonts w:hint="eastAsia" w:ascii="宋体" w:hAnsi="宋体"/>
                <w:color w:val="auto"/>
                <w:szCs w:val="21"/>
                <w:highlight w:val="none"/>
              </w:rPr>
            </w:pPr>
          </w:p>
        </w:tc>
        <w:tc>
          <w:tcPr>
            <w:tcW w:w="709" w:type="dxa"/>
            <w:noWrap w:val="0"/>
            <w:vAlign w:val="center"/>
          </w:tcPr>
          <w:p w14:paraId="50281281">
            <w:pPr>
              <w:jc w:val="center"/>
              <w:rPr>
                <w:rFonts w:hint="eastAsia" w:ascii="宋体" w:hAnsi="宋体"/>
                <w:color w:val="auto"/>
                <w:szCs w:val="21"/>
                <w:highlight w:val="none"/>
              </w:rPr>
            </w:pPr>
          </w:p>
        </w:tc>
        <w:tc>
          <w:tcPr>
            <w:tcW w:w="1134" w:type="dxa"/>
            <w:noWrap w:val="0"/>
            <w:vAlign w:val="center"/>
          </w:tcPr>
          <w:p w14:paraId="2B70D4AC">
            <w:pPr>
              <w:jc w:val="center"/>
              <w:rPr>
                <w:rFonts w:hint="eastAsia" w:ascii="宋体" w:hAnsi="宋体"/>
                <w:color w:val="auto"/>
                <w:szCs w:val="21"/>
                <w:highlight w:val="none"/>
              </w:rPr>
            </w:pPr>
          </w:p>
        </w:tc>
        <w:tc>
          <w:tcPr>
            <w:tcW w:w="771" w:type="dxa"/>
            <w:noWrap w:val="0"/>
            <w:vAlign w:val="center"/>
          </w:tcPr>
          <w:p w14:paraId="1EE47D9B">
            <w:pPr>
              <w:jc w:val="center"/>
              <w:rPr>
                <w:rFonts w:hint="eastAsia" w:ascii="宋体" w:hAnsi="宋体"/>
                <w:color w:val="auto"/>
                <w:szCs w:val="21"/>
                <w:highlight w:val="none"/>
              </w:rPr>
            </w:pPr>
          </w:p>
        </w:tc>
        <w:tc>
          <w:tcPr>
            <w:tcW w:w="788" w:type="dxa"/>
            <w:noWrap w:val="0"/>
            <w:vAlign w:val="center"/>
          </w:tcPr>
          <w:p w14:paraId="6EC69499">
            <w:pPr>
              <w:jc w:val="center"/>
              <w:rPr>
                <w:rFonts w:hint="eastAsia" w:ascii="宋体" w:hAnsi="宋体"/>
                <w:color w:val="auto"/>
                <w:szCs w:val="21"/>
                <w:highlight w:val="none"/>
              </w:rPr>
            </w:pPr>
          </w:p>
        </w:tc>
        <w:tc>
          <w:tcPr>
            <w:tcW w:w="850" w:type="dxa"/>
            <w:noWrap w:val="0"/>
            <w:vAlign w:val="center"/>
          </w:tcPr>
          <w:p w14:paraId="1A345D5F">
            <w:pPr>
              <w:jc w:val="center"/>
              <w:rPr>
                <w:rFonts w:hint="eastAsia" w:ascii="宋体" w:hAnsi="宋体"/>
                <w:color w:val="auto"/>
                <w:szCs w:val="21"/>
                <w:highlight w:val="none"/>
              </w:rPr>
            </w:pPr>
          </w:p>
        </w:tc>
        <w:tc>
          <w:tcPr>
            <w:tcW w:w="2127" w:type="dxa"/>
            <w:noWrap w:val="0"/>
            <w:vAlign w:val="center"/>
          </w:tcPr>
          <w:p w14:paraId="2A1854CF">
            <w:pPr>
              <w:jc w:val="center"/>
              <w:rPr>
                <w:rFonts w:hint="eastAsia" w:ascii="宋体" w:hAnsi="宋体"/>
                <w:color w:val="auto"/>
                <w:szCs w:val="21"/>
                <w:highlight w:val="none"/>
              </w:rPr>
            </w:pPr>
          </w:p>
        </w:tc>
        <w:tc>
          <w:tcPr>
            <w:tcW w:w="708" w:type="dxa"/>
            <w:noWrap w:val="0"/>
            <w:vAlign w:val="center"/>
          </w:tcPr>
          <w:p w14:paraId="54A5AD99">
            <w:pPr>
              <w:jc w:val="center"/>
              <w:rPr>
                <w:rFonts w:hint="eastAsia" w:ascii="宋体" w:hAnsi="宋体"/>
                <w:color w:val="auto"/>
                <w:szCs w:val="21"/>
                <w:highlight w:val="none"/>
              </w:rPr>
            </w:pPr>
          </w:p>
        </w:tc>
      </w:tr>
      <w:tr w14:paraId="2274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662E2165">
            <w:pPr>
              <w:jc w:val="center"/>
              <w:rPr>
                <w:rFonts w:hint="eastAsia" w:ascii="宋体" w:hAnsi="宋体"/>
                <w:color w:val="auto"/>
                <w:szCs w:val="21"/>
                <w:highlight w:val="none"/>
              </w:rPr>
            </w:pPr>
          </w:p>
        </w:tc>
        <w:tc>
          <w:tcPr>
            <w:tcW w:w="709" w:type="dxa"/>
            <w:noWrap w:val="0"/>
            <w:vAlign w:val="center"/>
          </w:tcPr>
          <w:p w14:paraId="6D1534F5">
            <w:pPr>
              <w:jc w:val="center"/>
              <w:rPr>
                <w:rFonts w:hint="eastAsia" w:ascii="宋体" w:hAnsi="宋体"/>
                <w:color w:val="auto"/>
                <w:szCs w:val="21"/>
                <w:highlight w:val="none"/>
              </w:rPr>
            </w:pPr>
          </w:p>
        </w:tc>
        <w:tc>
          <w:tcPr>
            <w:tcW w:w="709" w:type="dxa"/>
            <w:noWrap w:val="0"/>
            <w:vAlign w:val="center"/>
          </w:tcPr>
          <w:p w14:paraId="06DD9FC3">
            <w:pPr>
              <w:jc w:val="center"/>
              <w:rPr>
                <w:rFonts w:hint="eastAsia" w:ascii="宋体" w:hAnsi="宋体"/>
                <w:color w:val="auto"/>
                <w:szCs w:val="21"/>
                <w:highlight w:val="none"/>
              </w:rPr>
            </w:pPr>
          </w:p>
        </w:tc>
        <w:tc>
          <w:tcPr>
            <w:tcW w:w="1134" w:type="dxa"/>
            <w:noWrap w:val="0"/>
            <w:vAlign w:val="center"/>
          </w:tcPr>
          <w:p w14:paraId="2F3297DD">
            <w:pPr>
              <w:jc w:val="center"/>
              <w:rPr>
                <w:rFonts w:hint="eastAsia" w:ascii="宋体" w:hAnsi="宋体"/>
                <w:color w:val="auto"/>
                <w:szCs w:val="21"/>
                <w:highlight w:val="none"/>
              </w:rPr>
            </w:pPr>
          </w:p>
        </w:tc>
        <w:tc>
          <w:tcPr>
            <w:tcW w:w="771" w:type="dxa"/>
            <w:noWrap w:val="0"/>
            <w:vAlign w:val="center"/>
          </w:tcPr>
          <w:p w14:paraId="671F794B">
            <w:pPr>
              <w:jc w:val="center"/>
              <w:rPr>
                <w:rFonts w:hint="eastAsia" w:ascii="宋体" w:hAnsi="宋体"/>
                <w:color w:val="auto"/>
                <w:szCs w:val="21"/>
                <w:highlight w:val="none"/>
              </w:rPr>
            </w:pPr>
          </w:p>
        </w:tc>
        <w:tc>
          <w:tcPr>
            <w:tcW w:w="788" w:type="dxa"/>
            <w:noWrap w:val="0"/>
            <w:vAlign w:val="center"/>
          </w:tcPr>
          <w:p w14:paraId="2EB03459">
            <w:pPr>
              <w:jc w:val="center"/>
              <w:rPr>
                <w:rFonts w:hint="eastAsia" w:ascii="宋体" w:hAnsi="宋体"/>
                <w:color w:val="auto"/>
                <w:szCs w:val="21"/>
                <w:highlight w:val="none"/>
              </w:rPr>
            </w:pPr>
          </w:p>
        </w:tc>
        <w:tc>
          <w:tcPr>
            <w:tcW w:w="850" w:type="dxa"/>
            <w:noWrap w:val="0"/>
            <w:vAlign w:val="center"/>
          </w:tcPr>
          <w:p w14:paraId="36A4D6B4">
            <w:pPr>
              <w:jc w:val="center"/>
              <w:rPr>
                <w:rFonts w:hint="eastAsia" w:ascii="宋体" w:hAnsi="宋体"/>
                <w:color w:val="auto"/>
                <w:szCs w:val="21"/>
                <w:highlight w:val="none"/>
              </w:rPr>
            </w:pPr>
          </w:p>
        </w:tc>
        <w:tc>
          <w:tcPr>
            <w:tcW w:w="2127" w:type="dxa"/>
            <w:noWrap w:val="0"/>
            <w:vAlign w:val="center"/>
          </w:tcPr>
          <w:p w14:paraId="5ED2A0DF">
            <w:pPr>
              <w:jc w:val="center"/>
              <w:rPr>
                <w:rFonts w:hint="eastAsia" w:ascii="宋体" w:hAnsi="宋体"/>
                <w:color w:val="auto"/>
                <w:szCs w:val="21"/>
                <w:highlight w:val="none"/>
              </w:rPr>
            </w:pPr>
          </w:p>
        </w:tc>
        <w:tc>
          <w:tcPr>
            <w:tcW w:w="708" w:type="dxa"/>
            <w:noWrap w:val="0"/>
            <w:vAlign w:val="center"/>
          </w:tcPr>
          <w:p w14:paraId="79937E1D">
            <w:pPr>
              <w:jc w:val="center"/>
              <w:rPr>
                <w:rFonts w:hint="eastAsia" w:ascii="宋体" w:hAnsi="宋体"/>
                <w:color w:val="auto"/>
                <w:szCs w:val="21"/>
                <w:highlight w:val="none"/>
              </w:rPr>
            </w:pPr>
          </w:p>
        </w:tc>
      </w:tr>
      <w:tr w14:paraId="27AD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7B478291">
            <w:pPr>
              <w:jc w:val="center"/>
              <w:rPr>
                <w:rFonts w:hint="eastAsia" w:ascii="宋体" w:hAnsi="宋体"/>
                <w:color w:val="auto"/>
                <w:szCs w:val="21"/>
                <w:highlight w:val="none"/>
              </w:rPr>
            </w:pPr>
          </w:p>
        </w:tc>
        <w:tc>
          <w:tcPr>
            <w:tcW w:w="709" w:type="dxa"/>
            <w:noWrap w:val="0"/>
            <w:vAlign w:val="center"/>
          </w:tcPr>
          <w:p w14:paraId="7CA3F4E1">
            <w:pPr>
              <w:jc w:val="center"/>
              <w:rPr>
                <w:rFonts w:hint="eastAsia" w:ascii="宋体" w:hAnsi="宋体"/>
                <w:color w:val="auto"/>
                <w:szCs w:val="21"/>
                <w:highlight w:val="none"/>
              </w:rPr>
            </w:pPr>
          </w:p>
        </w:tc>
        <w:tc>
          <w:tcPr>
            <w:tcW w:w="709" w:type="dxa"/>
            <w:noWrap w:val="0"/>
            <w:vAlign w:val="center"/>
          </w:tcPr>
          <w:p w14:paraId="61A6C76C">
            <w:pPr>
              <w:jc w:val="center"/>
              <w:rPr>
                <w:rFonts w:hint="eastAsia" w:ascii="宋体" w:hAnsi="宋体"/>
                <w:color w:val="auto"/>
                <w:szCs w:val="21"/>
                <w:highlight w:val="none"/>
              </w:rPr>
            </w:pPr>
          </w:p>
        </w:tc>
        <w:tc>
          <w:tcPr>
            <w:tcW w:w="1134" w:type="dxa"/>
            <w:noWrap w:val="0"/>
            <w:vAlign w:val="center"/>
          </w:tcPr>
          <w:p w14:paraId="18B5F851">
            <w:pPr>
              <w:jc w:val="center"/>
              <w:rPr>
                <w:rFonts w:hint="eastAsia" w:ascii="宋体" w:hAnsi="宋体"/>
                <w:color w:val="auto"/>
                <w:szCs w:val="21"/>
                <w:highlight w:val="none"/>
              </w:rPr>
            </w:pPr>
          </w:p>
        </w:tc>
        <w:tc>
          <w:tcPr>
            <w:tcW w:w="771" w:type="dxa"/>
            <w:noWrap w:val="0"/>
            <w:vAlign w:val="center"/>
          </w:tcPr>
          <w:p w14:paraId="1FC2245D">
            <w:pPr>
              <w:jc w:val="center"/>
              <w:rPr>
                <w:rFonts w:hint="eastAsia" w:ascii="宋体" w:hAnsi="宋体"/>
                <w:color w:val="auto"/>
                <w:szCs w:val="21"/>
                <w:highlight w:val="none"/>
              </w:rPr>
            </w:pPr>
          </w:p>
        </w:tc>
        <w:tc>
          <w:tcPr>
            <w:tcW w:w="788" w:type="dxa"/>
            <w:noWrap w:val="0"/>
            <w:vAlign w:val="center"/>
          </w:tcPr>
          <w:p w14:paraId="0A2408CA">
            <w:pPr>
              <w:jc w:val="center"/>
              <w:rPr>
                <w:rFonts w:hint="eastAsia" w:ascii="宋体" w:hAnsi="宋体"/>
                <w:color w:val="auto"/>
                <w:szCs w:val="21"/>
                <w:highlight w:val="none"/>
              </w:rPr>
            </w:pPr>
          </w:p>
        </w:tc>
        <w:tc>
          <w:tcPr>
            <w:tcW w:w="850" w:type="dxa"/>
            <w:noWrap w:val="0"/>
            <w:vAlign w:val="center"/>
          </w:tcPr>
          <w:p w14:paraId="549BF723">
            <w:pPr>
              <w:jc w:val="center"/>
              <w:rPr>
                <w:rFonts w:hint="eastAsia" w:ascii="宋体" w:hAnsi="宋体"/>
                <w:color w:val="auto"/>
                <w:szCs w:val="21"/>
                <w:highlight w:val="none"/>
              </w:rPr>
            </w:pPr>
          </w:p>
        </w:tc>
        <w:tc>
          <w:tcPr>
            <w:tcW w:w="2127" w:type="dxa"/>
            <w:noWrap w:val="0"/>
            <w:vAlign w:val="center"/>
          </w:tcPr>
          <w:p w14:paraId="2A839EB3">
            <w:pPr>
              <w:jc w:val="center"/>
              <w:rPr>
                <w:rFonts w:hint="eastAsia" w:ascii="宋体" w:hAnsi="宋体"/>
                <w:color w:val="auto"/>
                <w:szCs w:val="21"/>
                <w:highlight w:val="none"/>
              </w:rPr>
            </w:pPr>
          </w:p>
        </w:tc>
        <w:tc>
          <w:tcPr>
            <w:tcW w:w="708" w:type="dxa"/>
            <w:noWrap w:val="0"/>
            <w:vAlign w:val="center"/>
          </w:tcPr>
          <w:p w14:paraId="3694D6EE">
            <w:pPr>
              <w:jc w:val="center"/>
              <w:rPr>
                <w:rFonts w:hint="eastAsia" w:ascii="宋体" w:hAnsi="宋体"/>
                <w:color w:val="auto"/>
                <w:szCs w:val="21"/>
                <w:highlight w:val="none"/>
              </w:rPr>
            </w:pPr>
          </w:p>
        </w:tc>
      </w:tr>
      <w:tr w14:paraId="5FCE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28FEC4E9">
            <w:pPr>
              <w:jc w:val="center"/>
              <w:rPr>
                <w:rFonts w:hint="eastAsia" w:ascii="宋体" w:hAnsi="宋体"/>
                <w:color w:val="auto"/>
                <w:szCs w:val="21"/>
                <w:highlight w:val="none"/>
              </w:rPr>
            </w:pPr>
          </w:p>
        </w:tc>
        <w:tc>
          <w:tcPr>
            <w:tcW w:w="709" w:type="dxa"/>
            <w:noWrap w:val="0"/>
            <w:vAlign w:val="center"/>
          </w:tcPr>
          <w:p w14:paraId="29CE9726">
            <w:pPr>
              <w:jc w:val="center"/>
              <w:rPr>
                <w:rFonts w:hint="eastAsia" w:ascii="宋体" w:hAnsi="宋体"/>
                <w:color w:val="auto"/>
                <w:szCs w:val="21"/>
                <w:highlight w:val="none"/>
              </w:rPr>
            </w:pPr>
          </w:p>
        </w:tc>
        <w:tc>
          <w:tcPr>
            <w:tcW w:w="709" w:type="dxa"/>
            <w:noWrap w:val="0"/>
            <w:vAlign w:val="center"/>
          </w:tcPr>
          <w:p w14:paraId="1D5EBCEF">
            <w:pPr>
              <w:jc w:val="center"/>
              <w:rPr>
                <w:rFonts w:hint="eastAsia" w:ascii="宋体" w:hAnsi="宋体"/>
                <w:color w:val="auto"/>
                <w:szCs w:val="21"/>
                <w:highlight w:val="none"/>
              </w:rPr>
            </w:pPr>
          </w:p>
        </w:tc>
        <w:tc>
          <w:tcPr>
            <w:tcW w:w="1134" w:type="dxa"/>
            <w:noWrap w:val="0"/>
            <w:vAlign w:val="center"/>
          </w:tcPr>
          <w:p w14:paraId="5F14F203">
            <w:pPr>
              <w:jc w:val="center"/>
              <w:rPr>
                <w:rFonts w:hint="eastAsia" w:ascii="宋体" w:hAnsi="宋体"/>
                <w:color w:val="auto"/>
                <w:szCs w:val="21"/>
                <w:highlight w:val="none"/>
              </w:rPr>
            </w:pPr>
          </w:p>
        </w:tc>
        <w:tc>
          <w:tcPr>
            <w:tcW w:w="771" w:type="dxa"/>
            <w:noWrap w:val="0"/>
            <w:vAlign w:val="center"/>
          </w:tcPr>
          <w:p w14:paraId="5D09BC5C">
            <w:pPr>
              <w:jc w:val="center"/>
              <w:rPr>
                <w:rFonts w:hint="eastAsia" w:ascii="宋体" w:hAnsi="宋体"/>
                <w:color w:val="auto"/>
                <w:szCs w:val="21"/>
                <w:highlight w:val="none"/>
              </w:rPr>
            </w:pPr>
          </w:p>
        </w:tc>
        <w:tc>
          <w:tcPr>
            <w:tcW w:w="788" w:type="dxa"/>
            <w:noWrap w:val="0"/>
            <w:vAlign w:val="center"/>
          </w:tcPr>
          <w:p w14:paraId="4F236C6C">
            <w:pPr>
              <w:jc w:val="center"/>
              <w:rPr>
                <w:rFonts w:hint="eastAsia" w:ascii="宋体" w:hAnsi="宋体"/>
                <w:color w:val="auto"/>
                <w:szCs w:val="21"/>
                <w:highlight w:val="none"/>
              </w:rPr>
            </w:pPr>
          </w:p>
        </w:tc>
        <w:tc>
          <w:tcPr>
            <w:tcW w:w="850" w:type="dxa"/>
            <w:noWrap w:val="0"/>
            <w:vAlign w:val="center"/>
          </w:tcPr>
          <w:p w14:paraId="63B1840C">
            <w:pPr>
              <w:jc w:val="center"/>
              <w:rPr>
                <w:rFonts w:hint="eastAsia" w:ascii="宋体" w:hAnsi="宋体"/>
                <w:color w:val="auto"/>
                <w:szCs w:val="21"/>
                <w:highlight w:val="none"/>
              </w:rPr>
            </w:pPr>
          </w:p>
        </w:tc>
        <w:tc>
          <w:tcPr>
            <w:tcW w:w="2127" w:type="dxa"/>
            <w:noWrap w:val="0"/>
            <w:vAlign w:val="center"/>
          </w:tcPr>
          <w:p w14:paraId="2365DB8C">
            <w:pPr>
              <w:jc w:val="center"/>
              <w:rPr>
                <w:rFonts w:hint="eastAsia" w:ascii="宋体" w:hAnsi="宋体"/>
                <w:color w:val="auto"/>
                <w:szCs w:val="21"/>
                <w:highlight w:val="none"/>
              </w:rPr>
            </w:pPr>
          </w:p>
        </w:tc>
        <w:tc>
          <w:tcPr>
            <w:tcW w:w="708" w:type="dxa"/>
            <w:noWrap w:val="0"/>
            <w:vAlign w:val="center"/>
          </w:tcPr>
          <w:p w14:paraId="7F061834">
            <w:pPr>
              <w:jc w:val="center"/>
              <w:rPr>
                <w:rFonts w:hint="eastAsia" w:ascii="宋体" w:hAnsi="宋体"/>
                <w:color w:val="auto"/>
                <w:szCs w:val="21"/>
                <w:highlight w:val="none"/>
              </w:rPr>
            </w:pPr>
          </w:p>
        </w:tc>
      </w:tr>
      <w:tr w14:paraId="741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2C2FA685">
            <w:pPr>
              <w:jc w:val="center"/>
              <w:rPr>
                <w:rFonts w:hint="eastAsia" w:ascii="宋体" w:hAnsi="宋体"/>
                <w:color w:val="auto"/>
                <w:szCs w:val="21"/>
                <w:highlight w:val="none"/>
              </w:rPr>
            </w:pPr>
          </w:p>
        </w:tc>
        <w:tc>
          <w:tcPr>
            <w:tcW w:w="709" w:type="dxa"/>
            <w:noWrap w:val="0"/>
            <w:vAlign w:val="center"/>
          </w:tcPr>
          <w:p w14:paraId="42104663">
            <w:pPr>
              <w:jc w:val="center"/>
              <w:rPr>
                <w:rFonts w:hint="eastAsia" w:ascii="宋体" w:hAnsi="宋体"/>
                <w:color w:val="auto"/>
                <w:szCs w:val="21"/>
                <w:highlight w:val="none"/>
              </w:rPr>
            </w:pPr>
          </w:p>
        </w:tc>
        <w:tc>
          <w:tcPr>
            <w:tcW w:w="709" w:type="dxa"/>
            <w:noWrap w:val="0"/>
            <w:vAlign w:val="center"/>
          </w:tcPr>
          <w:p w14:paraId="13AA8A6F">
            <w:pPr>
              <w:jc w:val="center"/>
              <w:rPr>
                <w:rFonts w:hint="eastAsia" w:ascii="宋体" w:hAnsi="宋体"/>
                <w:color w:val="auto"/>
                <w:szCs w:val="21"/>
                <w:highlight w:val="none"/>
              </w:rPr>
            </w:pPr>
          </w:p>
        </w:tc>
        <w:tc>
          <w:tcPr>
            <w:tcW w:w="1134" w:type="dxa"/>
            <w:noWrap w:val="0"/>
            <w:vAlign w:val="center"/>
          </w:tcPr>
          <w:p w14:paraId="000576F8">
            <w:pPr>
              <w:jc w:val="center"/>
              <w:rPr>
                <w:rFonts w:hint="eastAsia" w:ascii="宋体" w:hAnsi="宋体"/>
                <w:color w:val="auto"/>
                <w:szCs w:val="21"/>
                <w:highlight w:val="none"/>
              </w:rPr>
            </w:pPr>
          </w:p>
        </w:tc>
        <w:tc>
          <w:tcPr>
            <w:tcW w:w="771" w:type="dxa"/>
            <w:noWrap w:val="0"/>
            <w:vAlign w:val="center"/>
          </w:tcPr>
          <w:p w14:paraId="1A341CF1">
            <w:pPr>
              <w:jc w:val="center"/>
              <w:rPr>
                <w:rFonts w:hint="eastAsia" w:ascii="宋体" w:hAnsi="宋体"/>
                <w:color w:val="auto"/>
                <w:szCs w:val="21"/>
                <w:highlight w:val="none"/>
              </w:rPr>
            </w:pPr>
          </w:p>
        </w:tc>
        <w:tc>
          <w:tcPr>
            <w:tcW w:w="788" w:type="dxa"/>
            <w:noWrap w:val="0"/>
            <w:vAlign w:val="center"/>
          </w:tcPr>
          <w:p w14:paraId="166904C3">
            <w:pPr>
              <w:jc w:val="center"/>
              <w:rPr>
                <w:rFonts w:hint="eastAsia" w:ascii="宋体" w:hAnsi="宋体"/>
                <w:color w:val="auto"/>
                <w:szCs w:val="21"/>
                <w:highlight w:val="none"/>
              </w:rPr>
            </w:pPr>
          </w:p>
        </w:tc>
        <w:tc>
          <w:tcPr>
            <w:tcW w:w="850" w:type="dxa"/>
            <w:noWrap w:val="0"/>
            <w:vAlign w:val="center"/>
          </w:tcPr>
          <w:p w14:paraId="25D8D938">
            <w:pPr>
              <w:jc w:val="center"/>
              <w:rPr>
                <w:rFonts w:hint="eastAsia" w:ascii="宋体" w:hAnsi="宋体"/>
                <w:color w:val="auto"/>
                <w:szCs w:val="21"/>
                <w:highlight w:val="none"/>
              </w:rPr>
            </w:pPr>
          </w:p>
        </w:tc>
        <w:tc>
          <w:tcPr>
            <w:tcW w:w="2127" w:type="dxa"/>
            <w:noWrap w:val="0"/>
            <w:vAlign w:val="center"/>
          </w:tcPr>
          <w:p w14:paraId="1E32363A">
            <w:pPr>
              <w:jc w:val="center"/>
              <w:rPr>
                <w:rFonts w:hint="eastAsia" w:ascii="宋体" w:hAnsi="宋体"/>
                <w:color w:val="auto"/>
                <w:szCs w:val="21"/>
                <w:highlight w:val="none"/>
              </w:rPr>
            </w:pPr>
          </w:p>
        </w:tc>
        <w:tc>
          <w:tcPr>
            <w:tcW w:w="708" w:type="dxa"/>
            <w:noWrap w:val="0"/>
            <w:vAlign w:val="center"/>
          </w:tcPr>
          <w:p w14:paraId="21EF7152">
            <w:pPr>
              <w:jc w:val="center"/>
              <w:rPr>
                <w:rFonts w:hint="eastAsia" w:ascii="宋体" w:hAnsi="宋体"/>
                <w:color w:val="auto"/>
                <w:szCs w:val="21"/>
                <w:highlight w:val="none"/>
              </w:rPr>
            </w:pPr>
          </w:p>
        </w:tc>
      </w:tr>
      <w:tr w14:paraId="4067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9496F29">
            <w:pPr>
              <w:jc w:val="center"/>
              <w:rPr>
                <w:rFonts w:hint="eastAsia" w:ascii="宋体" w:hAnsi="宋体"/>
                <w:color w:val="auto"/>
                <w:szCs w:val="21"/>
                <w:highlight w:val="none"/>
              </w:rPr>
            </w:pPr>
          </w:p>
        </w:tc>
        <w:tc>
          <w:tcPr>
            <w:tcW w:w="709" w:type="dxa"/>
            <w:noWrap w:val="0"/>
            <w:vAlign w:val="center"/>
          </w:tcPr>
          <w:p w14:paraId="6CF85CF9">
            <w:pPr>
              <w:jc w:val="center"/>
              <w:rPr>
                <w:rFonts w:hint="eastAsia" w:ascii="宋体" w:hAnsi="宋体"/>
                <w:color w:val="auto"/>
                <w:szCs w:val="21"/>
                <w:highlight w:val="none"/>
              </w:rPr>
            </w:pPr>
          </w:p>
        </w:tc>
        <w:tc>
          <w:tcPr>
            <w:tcW w:w="709" w:type="dxa"/>
            <w:noWrap w:val="0"/>
            <w:vAlign w:val="center"/>
          </w:tcPr>
          <w:p w14:paraId="73D0C6F3">
            <w:pPr>
              <w:jc w:val="center"/>
              <w:rPr>
                <w:rFonts w:hint="eastAsia" w:ascii="宋体" w:hAnsi="宋体"/>
                <w:color w:val="auto"/>
                <w:szCs w:val="21"/>
                <w:highlight w:val="none"/>
              </w:rPr>
            </w:pPr>
          </w:p>
        </w:tc>
        <w:tc>
          <w:tcPr>
            <w:tcW w:w="1134" w:type="dxa"/>
            <w:noWrap w:val="0"/>
            <w:vAlign w:val="center"/>
          </w:tcPr>
          <w:p w14:paraId="6CE7416D">
            <w:pPr>
              <w:jc w:val="center"/>
              <w:rPr>
                <w:rFonts w:hint="eastAsia" w:ascii="宋体" w:hAnsi="宋体"/>
                <w:color w:val="auto"/>
                <w:szCs w:val="21"/>
                <w:highlight w:val="none"/>
              </w:rPr>
            </w:pPr>
          </w:p>
        </w:tc>
        <w:tc>
          <w:tcPr>
            <w:tcW w:w="771" w:type="dxa"/>
            <w:noWrap w:val="0"/>
            <w:vAlign w:val="center"/>
          </w:tcPr>
          <w:p w14:paraId="0A8BF286">
            <w:pPr>
              <w:jc w:val="center"/>
              <w:rPr>
                <w:rFonts w:hint="eastAsia" w:ascii="宋体" w:hAnsi="宋体"/>
                <w:color w:val="auto"/>
                <w:szCs w:val="21"/>
                <w:highlight w:val="none"/>
              </w:rPr>
            </w:pPr>
          </w:p>
        </w:tc>
        <w:tc>
          <w:tcPr>
            <w:tcW w:w="788" w:type="dxa"/>
            <w:noWrap w:val="0"/>
            <w:vAlign w:val="center"/>
          </w:tcPr>
          <w:p w14:paraId="4218CDA3">
            <w:pPr>
              <w:jc w:val="center"/>
              <w:rPr>
                <w:rFonts w:hint="eastAsia" w:ascii="宋体" w:hAnsi="宋体"/>
                <w:color w:val="auto"/>
                <w:szCs w:val="21"/>
                <w:highlight w:val="none"/>
              </w:rPr>
            </w:pPr>
          </w:p>
        </w:tc>
        <w:tc>
          <w:tcPr>
            <w:tcW w:w="850" w:type="dxa"/>
            <w:noWrap w:val="0"/>
            <w:vAlign w:val="center"/>
          </w:tcPr>
          <w:p w14:paraId="09903616">
            <w:pPr>
              <w:jc w:val="center"/>
              <w:rPr>
                <w:rFonts w:hint="eastAsia" w:ascii="宋体" w:hAnsi="宋体"/>
                <w:color w:val="auto"/>
                <w:szCs w:val="21"/>
                <w:highlight w:val="none"/>
              </w:rPr>
            </w:pPr>
          </w:p>
        </w:tc>
        <w:tc>
          <w:tcPr>
            <w:tcW w:w="2127" w:type="dxa"/>
            <w:noWrap w:val="0"/>
            <w:vAlign w:val="center"/>
          </w:tcPr>
          <w:p w14:paraId="7217FD4A">
            <w:pPr>
              <w:jc w:val="center"/>
              <w:rPr>
                <w:rFonts w:hint="eastAsia" w:ascii="宋体" w:hAnsi="宋体"/>
                <w:color w:val="auto"/>
                <w:szCs w:val="21"/>
                <w:highlight w:val="none"/>
              </w:rPr>
            </w:pPr>
          </w:p>
        </w:tc>
        <w:tc>
          <w:tcPr>
            <w:tcW w:w="708" w:type="dxa"/>
            <w:noWrap w:val="0"/>
            <w:vAlign w:val="center"/>
          </w:tcPr>
          <w:p w14:paraId="2F748C8C">
            <w:pPr>
              <w:jc w:val="center"/>
              <w:rPr>
                <w:rFonts w:hint="eastAsia" w:ascii="宋体" w:hAnsi="宋体"/>
                <w:color w:val="auto"/>
                <w:szCs w:val="21"/>
                <w:highlight w:val="none"/>
              </w:rPr>
            </w:pPr>
          </w:p>
        </w:tc>
      </w:tr>
      <w:tr w14:paraId="1A95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3AB1A348">
            <w:pPr>
              <w:jc w:val="center"/>
              <w:rPr>
                <w:rFonts w:hint="eastAsia" w:ascii="宋体" w:hAnsi="宋体"/>
                <w:color w:val="auto"/>
                <w:szCs w:val="21"/>
                <w:highlight w:val="none"/>
              </w:rPr>
            </w:pPr>
          </w:p>
        </w:tc>
        <w:tc>
          <w:tcPr>
            <w:tcW w:w="709" w:type="dxa"/>
            <w:noWrap w:val="0"/>
            <w:vAlign w:val="center"/>
          </w:tcPr>
          <w:p w14:paraId="37A09DA5">
            <w:pPr>
              <w:jc w:val="center"/>
              <w:rPr>
                <w:rFonts w:hint="eastAsia" w:ascii="宋体" w:hAnsi="宋体"/>
                <w:color w:val="auto"/>
                <w:szCs w:val="21"/>
                <w:highlight w:val="none"/>
              </w:rPr>
            </w:pPr>
          </w:p>
        </w:tc>
        <w:tc>
          <w:tcPr>
            <w:tcW w:w="709" w:type="dxa"/>
            <w:noWrap w:val="0"/>
            <w:vAlign w:val="center"/>
          </w:tcPr>
          <w:p w14:paraId="24F3188F">
            <w:pPr>
              <w:jc w:val="center"/>
              <w:rPr>
                <w:rFonts w:hint="eastAsia" w:ascii="宋体" w:hAnsi="宋体"/>
                <w:color w:val="auto"/>
                <w:szCs w:val="21"/>
                <w:highlight w:val="none"/>
              </w:rPr>
            </w:pPr>
          </w:p>
        </w:tc>
        <w:tc>
          <w:tcPr>
            <w:tcW w:w="1134" w:type="dxa"/>
            <w:noWrap w:val="0"/>
            <w:vAlign w:val="center"/>
          </w:tcPr>
          <w:p w14:paraId="116B75C1">
            <w:pPr>
              <w:jc w:val="center"/>
              <w:rPr>
                <w:rFonts w:hint="eastAsia" w:ascii="宋体" w:hAnsi="宋体"/>
                <w:color w:val="auto"/>
                <w:szCs w:val="21"/>
                <w:highlight w:val="none"/>
              </w:rPr>
            </w:pPr>
          </w:p>
        </w:tc>
        <w:tc>
          <w:tcPr>
            <w:tcW w:w="771" w:type="dxa"/>
            <w:noWrap w:val="0"/>
            <w:vAlign w:val="center"/>
          </w:tcPr>
          <w:p w14:paraId="4106455B">
            <w:pPr>
              <w:jc w:val="center"/>
              <w:rPr>
                <w:rFonts w:hint="eastAsia" w:ascii="宋体" w:hAnsi="宋体"/>
                <w:color w:val="auto"/>
                <w:szCs w:val="21"/>
                <w:highlight w:val="none"/>
              </w:rPr>
            </w:pPr>
          </w:p>
        </w:tc>
        <w:tc>
          <w:tcPr>
            <w:tcW w:w="788" w:type="dxa"/>
            <w:noWrap w:val="0"/>
            <w:vAlign w:val="center"/>
          </w:tcPr>
          <w:p w14:paraId="4A4C1555">
            <w:pPr>
              <w:jc w:val="center"/>
              <w:rPr>
                <w:rFonts w:hint="eastAsia" w:ascii="宋体" w:hAnsi="宋体"/>
                <w:color w:val="auto"/>
                <w:szCs w:val="21"/>
                <w:highlight w:val="none"/>
              </w:rPr>
            </w:pPr>
          </w:p>
        </w:tc>
        <w:tc>
          <w:tcPr>
            <w:tcW w:w="850" w:type="dxa"/>
            <w:noWrap w:val="0"/>
            <w:vAlign w:val="center"/>
          </w:tcPr>
          <w:p w14:paraId="67B4AC14">
            <w:pPr>
              <w:jc w:val="center"/>
              <w:rPr>
                <w:rFonts w:hint="eastAsia" w:ascii="宋体" w:hAnsi="宋体"/>
                <w:color w:val="auto"/>
                <w:szCs w:val="21"/>
                <w:highlight w:val="none"/>
              </w:rPr>
            </w:pPr>
          </w:p>
        </w:tc>
        <w:tc>
          <w:tcPr>
            <w:tcW w:w="2127" w:type="dxa"/>
            <w:noWrap w:val="0"/>
            <w:vAlign w:val="center"/>
          </w:tcPr>
          <w:p w14:paraId="581C52A5">
            <w:pPr>
              <w:jc w:val="center"/>
              <w:rPr>
                <w:rFonts w:hint="eastAsia" w:ascii="宋体" w:hAnsi="宋体"/>
                <w:color w:val="auto"/>
                <w:szCs w:val="21"/>
                <w:highlight w:val="none"/>
              </w:rPr>
            </w:pPr>
          </w:p>
        </w:tc>
        <w:tc>
          <w:tcPr>
            <w:tcW w:w="708" w:type="dxa"/>
            <w:noWrap w:val="0"/>
            <w:vAlign w:val="center"/>
          </w:tcPr>
          <w:p w14:paraId="11E2C9CF">
            <w:pPr>
              <w:jc w:val="center"/>
              <w:rPr>
                <w:rFonts w:hint="eastAsia" w:ascii="宋体" w:hAnsi="宋体"/>
                <w:color w:val="auto"/>
                <w:szCs w:val="21"/>
                <w:highlight w:val="none"/>
              </w:rPr>
            </w:pPr>
          </w:p>
        </w:tc>
      </w:tr>
      <w:tr w14:paraId="1219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4EA3296">
            <w:pPr>
              <w:jc w:val="center"/>
              <w:rPr>
                <w:rFonts w:hint="eastAsia" w:ascii="宋体" w:hAnsi="宋体"/>
                <w:color w:val="auto"/>
                <w:szCs w:val="21"/>
                <w:highlight w:val="none"/>
              </w:rPr>
            </w:pPr>
          </w:p>
        </w:tc>
        <w:tc>
          <w:tcPr>
            <w:tcW w:w="709" w:type="dxa"/>
            <w:noWrap w:val="0"/>
            <w:vAlign w:val="center"/>
          </w:tcPr>
          <w:p w14:paraId="0FA1B4AB">
            <w:pPr>
              <w:jc w:val="center"/>
              <w:rPr>
                <w:rFonts w:hint="eastAsia" w:ascii="宋体" w:hAnsi="宋体"/>
                <w:color w:val="auto"/>
                <w:szCs w:val="21"/>
                <w:highlight w:val="none"/>
              </w:rPr>
            </w:pPr>
          </w:p>
        </w:tc>
        <w:tc>
          <w:tcPr>
            <w:tcW w:w="709" w:type="dxa"/>
            <w:noWrap w:val="0"/>
            <w:vAlign w:val="center"/>
          </w:tcPr>
          <w:p w14:paraId="06C93039">
            <w:pPr>
              <w:jc w:val="center"/>
              <w:rPr>
                <w:rFonts w:hint="eastAsia" w:ascii="宋体" w:hAnsi="宋体"/>
                <w:color w:val="auto"/>
                <w:szCs w:val="21"/>
                <w:highlight w:val="none"/>
              </w:rPr>
            </w:pPr>
          </w:p>
        </w:tc>
        <w:tc>
          <w:tcPr>
            <w:tcW w:w="1134" w:type="dxa"/>
            <w:noWrap w:val="0"/>
            <w:vAlign w:val="center"/>
          </w:tcPr>
          <w:p w14:paraId="43839E33">
            <w:pPr>
              <w:jc w:val="center"/>
              <w:rPr>
                <w:rFonts w:hint="eastAsia" w:ascii="宋体" w:hAnsi="宋体"/>
                <w:color w:val="auto"/>
                <w:szCs w:val="21"/>
                <w:highlight w:val="none"/>
              </w:rPr>
            </w:pPr>
          </w:p>
        </w:tc>
        <w:tc>
          <w:tcPr>
            <w:tcW w:w="771" w:type="dxa"/>
            <w:noWrap w:val="0"/>
            <w:vAlign w:val="center"/>
          </w:tcPr>
          <w:p w14:paraId="62F039E2">
            <w:pPr>
              <w:jc w:val="center"/>
              <w:rPr>
                <w:rFonts w:hint="eastAsia" w:ascii="宋体" w:hAnsi="宋体"/>
                <w:color w:val="auto"/>
                <w:szCs w:val="21"/>
                <w:highlight w:val="none"/>
              </w:rPr>
            </w:pPr>
          </w:p>
        </w:tc>
        <w:tc>
          <w:tcPr>
            <w:tcW w:w="788" w:type="dxa"/>
            <w:noWrap w:val="0"/>
            <w:vAlign w:val="center"/>
          </w:tcPr>
          <w:p w14:paraId="66C9ECB9">
            <w:pPr>
              <w:jc w:val="center"/>
              <w:rPr>
                <w:rFonts w:hint="eastAsia" w:ascii="宋体" w:hAnsi="宋体"/>
                <w:color w:val="auto"/>
                <w:szCs w:val="21"/>
                <w:highlight w:val="none"/>
              </w:rPr>
            </w:pPr>
          </w:p>
        </w:tc>
        <w:tc>
          <w:tcPr>
            <w:tcW w:w="850" w:type="dxa"/>
            <w:noWrap w:val="0"/>
            <w:vAlign w:val="center"/>
          </w:tcPr>
          <w:p w14:paraId="62C7FD76">
            <w:pPr>
              <w:jc w:val="center"/>
              <w:rPr>
                <w:rFonts w:hint="eastAsia" w:ascii="宋体" w:hAnsi="宋体"/>
                <w:color w:val="auto"/>
                <w:szCs w:val="21"/>
                <w:highlight w:val="none"/>
              </w:rPr>
            </w:pPr>
          </w:p>
        </w:tc>
        <w:tc>
          <w:tcPr>
            <w:tcW w:w="2127" w:type="dxa"/>
            <w:noWrap w:val="0"/>
            <w:vAlign w:val="center"/>
          </w:tcPr>
          <w:p w14:paraId="0E229E24">
            <w:pPr>
              <w:jc w:val="center"/>
              <w:rPr>
                <w:rFonts w:hint="eastAsia" w:ascii="宋体" w:hAnsi="宋体"/>
                <w:color w:val="auto"/>
                <w:szCs w:val="21"/>
                <w:highlight w:val="none"/>
              </w:rPr>
            </w:pPr>
          </w:p>
        </w:tc>
        <w:tc>
          <w:tcPr>
            <w:tcW w:w="708" w:type="dxa"/>
            <w:noWrap w:val="0"/>
            <w:vAlign w:val="center"/>
          </w:tcPr>
          <w:p w14:paraId="285F33DE">
            <w:pPr>
              <w:jc w:val="center"/>
              <w:rPr>
                <w:rFonts w:hint="eastAsia" w:ascii="宋体" w:hAnsi="宋体"/>
                <w:color w:val="auto"/>
                <w:szCs w:val="21"/>
                <w:highlight w:val="none"/>
              </w:rPr>
            </w:pPr>
          </w:p>
        </w:tc>
      </w:tr>
      <w:tr w14:paraId="0DC8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3B21FDAB">
            <w:pPr>
              <w:jc w:val="center"/>
              <w:rPr>
                <w:rFonts w:hint="eastAsia" w:ascii="宋体" w:hAnsi="宋体"/>
                <w:color w:val="auto"/>
                <w:szCs w:val="21"/>
                <w:highlight w:val="none"/>
              </w:rPr>
            </w:pPr>
          </w:p>
        </w:tc>
        <w:tc>
          <w:tcPr>
            <w:tcW w:w="709" w:type="dxa"/>
            <w:noWrap w:val="0"/>
            <w:vAlign w:val="center"/>
          </w:tcPr>
          <w:p w14:paraId="4DE679D1">
            <w:pPr>
              <w:jc w:val="center"/>
              <w:rPr>
                <w:rFonts w:hint="eastAsia" w:ascii="宋体" w:hAnsi="宋体"/>
                <w:color w:val="auto"/>
                <w:szCs w:val="21"/>
                <w:highlight w:val="none"/>
              </w:rPr>
            </w:pPr>
          </w:p>
        </w:tc>
        <w:tc>
          <w:tcPr>
            <w:tcW w:w="709" w:type="dxa"/>
            <w:noWrap w:val="0"/>
            <w:vAlign w:val="center"/>
          </w:tcPr>
          <w:p w14:paraId="31C8BEEF">
            <w:pPr>
              <w:jc w:val="center"/>
              <w:rPr>
                <w:rFonts w:hint="eastAsia" w:ascii="宋体" w:hAnsi="宋体"/>
                <w:color w:val="auto"/>
                <w:szCs w:val="21"/>
                <w:highlight w:val="none"/>
              </w:rPr>
            </w:pPr>
          </w:p>
        </w:tc>
        <w:tc>
          <w:tcPr>
            <w:tcW w:w="1134" w:type="dxa"/>
            <w:noWrap w:val="0"/>
            <w:vAlign w:val="center"/>
          </w:tcPr>
          <w:p w14:paraId="286C91B8">
            <w:pPr>
              <w:jc w:val="center"/>
              <w:rPr>
                <w:rFonts w:hint="eastAsia" w:ascii="宋体" w:hAnsi="宋体"/>
                <w:color w:val="auto"/>
                <w:szCs w:val="21"/>
                <w:highlight w:val="none"/>
              </w:rPr>
            </w:pPr>
          </w:p>
        </w:tc>
        <w:tc>
          <w:tcPr>
            <w:tcW w:w="771" w:type="dxa"/>
            <w:noWrap w:val="0"/>
            <w:vAlign w:val="center"/>
          </w:tcPr>
          <w:p w14:paraId="1E57F73D">
            <w:pPr>
              <w:jc w:val="center"/>
              <w:rPr>
                <w:rFonts w:hint="eastAsia" w:ascii="宋体" w:hAnsi="宋体"/>
                <w:color w:val="auto"/>
                <w:szCs w:val="21"/>
                <w:highlight w:val="none"/>
              </w:rPr>
            </w:pPr>
          </w:p>
        </w:tc>
        <w:tc>
          <w:tcPr>
            <w:tcW w:w="788" w:type="dxa"/>
            <w:noWrap w:val="0"/>
            <w:vAlign w:val="center"/>
          </w:tcPr>
          <w:p w14:paraId="3ADEDB62">
            <w:pPr>
              <w:jc w:val="center"/>
              <w:rPr>
                <w:rFonts w:hint="eastAsia" w:ascii="宋体" w:hAnsi="宋体"/>
                <w:color w:val="auto"/>
                <w:szCs w:val="21"/>
                <w:highlight w:val="none"/>
              </w:rPr>
            </w:pPr>
          </w:p>
        </w:tc>
        <w:tc>
          <w:tcPr>
            <w:tcW w:w="850" w:type="dxa"/>
            <w:noWrap w:val="0"/>
            <w:vAlign w:val="center"/>
          </w:tcPr>
          <w:p w14:paraId="06F87970">
            <w:pPr>
              <w:jc w:val="center"/>
              <w:rPr>
                <w:rFonts w:hint="eastAsia" w:ascii="宋体" w:hAnsi="宋体"/>
                <w:color w:val="auto"/>
                <w:szCs w:val="21"/>
                <w:highlight w:val="none"/>
              </w:rPr>
            </w:pPr>
          </w:p>
        </w:tc>
        <w:tc>
          <w:tcPr>
            <w:tcW w:w="2127" w:type="dxa"/>
            <w:noWrap w:val="0"/>
            <w:vAlign w:val="center"/>
          </w:tcPr>
          <w:p w14:paraId="4C203DC7">
            <w:pPr>
              <w:jc w:val="center"/>
              <w:rPr>
                <w:rFonts w:hint="eastAsia" w:ascii="宋体" w:hAnsi="宋体"/>
                <w:color w:val="auto"/>
                <w:szCs w:val="21"/>
                <w:highlight w:val="none"/>
              </w:rPr>
            </w:pPr>
          </w:p>
        </w:tc>
        <w:tc>
          <w:tcPr>
            <w:tcW w:w="708" w:type="dxa"/>
            <w:noWrap w:val="0"/>
            <w:vAlign w:val="center"/>
          </w:tcPr>
          <w:p w14:paraId="6B318FD5">
            <w:pPr>
              <w:jc w:val="center"/>
              <w:rPr>
                <w:rFonts w:hint="eastAsia" w:ascii="宋体" w:hAnsi="宋体"/>
                <w:color w:val="auto"/>
                <w:szCs w:val="21"/>
                <w:highlight w:val="none"/>
              </w:rPr>
            </w:pPr>
          </w:p>
        </w:tc>
      </w:tr>
      <w:tr w14:paraId="565A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45F7B68E">
            <w:pPr>
              <w:jc w:val="center"/>
              <w:rPr>
                <w:rFonts w:hint="eastAsia" w:ascii="宋体" w:hAnsi="宋体"/>
                <w:color w:val="auto"/>
                <w:szCs w:val="21"/>
                <w:highlight w:val="none"/>
              </w:rPr>
            </w:pPr>
          </w:p>
        </w:tc>
        <w:tc>
          <w:tcPr>
            <w:tcW w:w="709" w:type="dxa"/>
            <w:noWrap w:val="0"/>
            <w:vAlign w:val="center"/>
          </w:tcPr>
          <w:p w14:paraId="4402CE0D">
            <w:pPr>
              <w:jc w:val="center"/>
              <w:rPr>
                <w:rFonts w:hint="eastAsia" w:ascii="宋体" w:hAnsi="宋体"/>
                <w:color w:val="auto"/>
                <w:szCs w:val="21"/>
                <w:highlight w:val="none"/>
              </w:rPr>
            </w:pPr>
          </w:p>
        </w:tc>
        <w:tc>
          <w:tcPr>
            <w:tcW w:w="709" w:type="dxa"/>
            <w:noWrap w:val="0"/>
            <w:vAlign w:val="center"/>
          </w:tcPr>
          <w:p w14:paraId="0BFB7FD2">
            <w:pPr>
              <w:jc w:val="center"/>
              <w:rPr>
                <w:rFonts w:hint="eastAsia" w:ascii="宋体" w:hAnsi="宋体"/>
                <w:color w:val="auto"/>
                <w:szCs w:val="21"/>
                <w:highlight w:val="none"/>
              </w:rPr>
            </w:pPr>
          </w:p>
        </w:tc>
        <w:tc>
          <w:tcPr>
            <w:tcW w:w="1134" w:type="dxa"/>
            <w:noWrap w:val="0"/>
            <w:vAlign w:val="center"/>
          </w:tcPr>
          <w:p w14:paraId="03BB23DE">
            <w:pPr>
              <w:jc w:val="center"/>
              <w:rPr>
                <w:rFonts w:hint="eastAsia" w:ascii="宋体" w:hAnsi="宋体"/>
                <w:color w:val="auto"/>
                <w:szCs w:val="21"/>
                <w:highlight w:val="none"/>
              </w:rPr>
            </w:pPr>
          </w:p>
        </w:tc>
        <w:tc>
          <w:tcPr>
            <w:tcW w:w="771" w:type="dxa"/>
            <w:noWrap w:val="0"/>
            <w:vAlign w:val="center"/>
          </w:tcPr>
          <w:p w14:paraId="045011B0">
            <w:pPr>
              <w:jc w:val="center"/>
              <w:rPr>
                <w:rFonts w:hint="eastAsia" w:ascii="宋体" w:hAnsi="宋体"/>
                <w:color w:val="auto"/>
                <w:szCs w:val="21"/>
                <w:highlight w:val="none"/>
              </w:rPr>
            </w:pPr>
          </w:p>
        </w:tc>
        <w:tc>
          <w:tcPr>
            <w:tcW w:w="788" w:type="dxa"/>
            <w:noWrap w:val="0"/>
            <w:vAlign w:val="center"/>
          </w:tcPr>
          <w:p w14:paraId="471FD753">
            <w:pPr>
              <w:jc w:val="center"/>
              <w:rPr>
                <w:rFonts w:hint="eastAsia" w:ascii="宋体" w:hAnsi="宋体"/>
                <w:color w:val="auto"/>
                <w:szCs w:val="21"/>
                <w:highlight w:val="none"/>
              </w:rPr>
            </w:pPr>
          </w:p>
        </w:tc>
        <w:tc>
          <w:tcPr>
            <w:tcW w:w="850" w:type="dxa"/>
            <w:noWrap w:val="0"/>
            <w:vAlign w:val="center"/>
          </w:tcPr>
          <w:p w14:paraId="0A23F0DE">
            <w:pPr>
              <w:jc w:val="center"/>
              <w:rPr>
                <w:rFonts w:hint="eastAsia" w:ascii="宋体" w:hAnsi="宋体"/>
                <w:color w:val="auto"/>
                <w:szCs w:val="21"/>
                <w:highlight w:val="none"/>
              </w:rPr>
            </w:pPr>
          </w:p>
        </w:tc>
        <w:tc>
          <w:tcPr>
            <w:tcW w:w="2127" w:type="dxa"/>
            <w:noWrap w:val="0"/>
            <w:vAlign w:val="center"/>
          </w:tcPr>
          <w:p w14:paraId="5C482641">
            <w:pPr>
              <w:jc w:val="center"/>
              <w:rPr>
                <w:rFonts w:hint="eastAsia" w:ascii="宋体" w:hAnsi="宋体"/>
                <w:color w:val="auto"/>
                <w:szCs w:val="21"/>
                <w:highlight w:val="none"/>
              </w:rPr>
            </w:pPr>
          </w:p>
        </w:tc>
        <w:tc>
          <w:tcPr>
            <w:tcW w:w="708" w:type="dxa"/>
            <w:noWrap w:val="0"/>
            <w:vAlign w:val="center"/>
          </w:tcPr>
          <w:p w14:paraId="23AF1ABE">
            <w:pPr>
              <w:jc w:val="center"/>
              <w:rPr>
                <w:rFonts w:hint="eastAsia" w:ascii="宋体" w:hAnsi="宋体"/>
                <w:color w:val="auto"/>
                <w:szCs w:val="21"/>
                <w:highlight w:val="none"/>
              </w:rPr>
            </w:pPr>
          </w:p>
        </w:tc>
      </w:tr>
      <w:tr w14:paraId="31AC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B8C52D7">
            <w:pPr>
              <w:jc w:val="center"/>
              <w:rPr>
                <w:rFonts w:hint="eastAsia" w:ascii="宋体" w:hAnsi="宋体"/>
                <w:color w:val="auto"/>
                <w:szCs w:val="21"/>
                <w:highlight w:val="none"/>
              </w:rPr>
            </w:pPr>
          </w:p>
        </w:tc>
        <w:tc>
          <w:tcPr>
            <w:tcW w:w="709" w:type="dxa"/>
            <w:noWrap w:val="0"/>
            <w:vAlign w:val="center"/>
          </w:tcPr>
          <w:p w14:paraId="1D366A32">
            <w:pPr>
              <w:jc w:val="center"/>
              <w:rPr>
                <w:rFonts w:hint="eastAsia" w:ascii="宋体" w:hAnsi="宋体"/>
                <w:color w:val="auto"/>
                <w:szCs w:val="21"/>
                <w:highlight w:val="none"/>
              </w:rPr>
            </w:pPr>
          </w:p>
        </w:tc>
        <w:tc>
          <w:tcPr>
            <w:tcW w:w="709" w:type="dxa"/>
            <w:noWrap w:val="0"/>
            <w:vAlign w:val="center"/>
          </w:tcPr>
          <w:p w14:paraId="0668CA4D">
            <w:pPr>
              <w:jc w:val="center"/>
              <w:rPr>
                <w:rFonts w:hint="eastAsia" w:ascii="宋体" w:hAnsi="宋体"/>
                <w:color w:val="auto"/>
                <w:szCs w:val="21"/>
                <w:highlight w:val="none"/>
              </w:rPr>
            </w:pPr>
          </w:p>
        </w:tc>
        <w:tc>
          <w:tcPr>
            <w:tcW w:w="1134" w:type="dxa"/>
            <w:noWrap w:val="0"/>
            <w:vAlign w:val="center"/>
          </w:tcPr>
          <w:p w14:paraId="7569F342">
            <w:pPr>
              <w:jc w:val="center"/>
              <w:rPr>
                <w:rFonts w:hint="eastAsia" w:ascii="宋体" w:hAnsi="宋体"/>
                <w:color w:val="auto"/>
                <w:szCs w:val="21"/>
                <w:highlight w:val="none"/>
              </w:rPr>
            </w:pPr>
          </w:p>
        </w:tc>
        <w:tc>
          <w:tcPr>
            <w:tcW w:w="771" w:type="dxa"/>
            <w:noWrap w:val="0"/>
            <w:vAlign w:val="center"/>
          </w:tcPr>
          <w:p w14:paraId="40EA57D2">
            <w:pPr>
              <w:jc w:val="center"/>
              <w:rPr>
                <w:rFonts w:hint="eastAsia" w:ascii="宋体" w:hAnsi="宋体"/>
                <w:color w:val="auto"/>
                <w:szCs w:val="21"/>
                <w:highlight w:val="none"/>
              </w:rPr>
            </w:pPr>
          </w:p>
        </w:tc>
        <w:tc>
          <w:tcPr>
            <w:tcW w:w="788" w:type="dxa"/>
            <w:noWrap w:val="0"/>
            <w:vAlign w:val="center"/>
          </w:tcPr>
          <w:p w14:paraId="66610BC9">
            <w:pPr>
              <w:jc w:val="center"/>
              <w:rPr>
                <w:rFonts w:hint="eastAsia" w:ascii="宋体" w:hAnsi="宋体"/>
                <w:color w:val="auto"/>
                <w:szCs w:val="21"/>
                <w:highlight w:val="none"/>
              </w:rPr>
            </w:pPr>
          </w:p>
        </w:tc>
        <w:tc>
          <w:tcPr>
            <w:tcW w:w="850" w:type="dxa"/>
            <w:noWrap w:val="0"/>
            <w:vAlign w:val="center"/>
          </w:tcPr>
          <w:p w14:paraId="5D5527D9">
            <w:pPr>
              <w:jc w:val="center"/>
              <w:rPr>
                <w:rFonts w:hint="eastAsia" w:ascii="宋体" w:hAnsi="宋体"/>
                <w:color w:val="auto"/>
                <w:szCs w:val="21"/>
                <w:highlight w:val="none"/>
              </w:rPr>
            </w:pPr>
          </w:p>
        </w:tc>
        <w:tc>
          <w:tcPr>
            <w:tcW w:w="2127" w:type="dxa"/>
            <w:noWrap w:val="0"/>
            <w:vAlign w:val="center"/>
          </w:tcPr>
          <w:p w14:paraId="39BF4D95">
            <w:pPr>
              <w:jc w:val="center"/>
              <w:rPr>
                <w:rFonts w:hint="eastAsia" w:ascii="宋体" w:hAnsi="宋体"/>
                <w:color w:val="auto"/>
                <w:szCs w:val="21"/>
                <w:highlight w:val="none"/>
              </w:rPr>
            </w:pPr>
          </w:p>
        </w:tc>
        <w:tc>
          <w:tcPr>
            <w:tcW w:w="708" w:type="dxa"/>
            <w:noWrap w:val="0"/>
            <w:vAlign w:val="center"/>
          </w:tcPr>
          <w:p w14:paraId="12E0EF10">
            <w:pPr>
              <w:jc w:val="center"/>
              <w:rPr>
                <w:rFonts w:hint="eastAsia" w:ascii="宋体" w:hAnsi="宋体"/>
                <w:color w:val="auto"/>
                <w:szCs w:val="21"/>
                <w:highlight w:val="none"/>
              </w:rPr>
            </w:pPr>
          </w:p>
        </w:tc>
      </w:tr>
      <w:tr w14:paraId="5DD3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6C486735">
            <w:pPr>
              <w:jc w:val="center"/>
              <w:rPr>
                <w:rFonts w:hint="eastAsia" w:ascii="宋体" w:hAnsi="宋体"/>
                <w:color w:val="auto"/>
                <w:szCs w:val="21"/>
                <w:highlight w:val="none"/>
              </w:rPr>
            </w:pPr>
          </w:p>
        </w:tc>
        <w:tc>
          <w:tcPr>
            <w:tcW w:w="709" w:type="dxa"/>
            <w:noWrap w:val="0"/>
            <w:vAlign w:val="center"/>
          </w:tcPr>
          <w:p w14:paraId="65B10E68">
            <w:pPr>
              <w:jc w:val="center"/>
              <w:rPr>
                <w:rFonts w:hint="eastAsia" w:ascii="宋体" w:hAnsi="宋体"/>
                <w:color w:val="auto"/>
                <w:szCs w:val="21"/>
                <w:highlight w:val="none"/>
              </w:rPr>
            </w:pPr>
          </w:p>
        </w:tc>
        <w:tc>
          <w:tcPr>
            <w:tcW w:w="709" w:type="dxa"/>
            <w:noWrap w:val="0"/>
            <w:vAlign w:val="center"/>
          </w:tcPr>
          <w:p w14:paraId="054132E0">
            <w:pPr>
              <w:jc w:val="center"/>
              <w:rPr>
                <w:rFonts w:hint="eastAsia" w:ascii="宋体" w:hAnsi="宋体"/>
                <w:color w:val="auto"/>
                <w:szCs w:val="21"/>
                <w:highlight w:val="none"/>
              </w:rPr>
            </w:pPr>
          </w:p>
        </w:tc>
        <w:tc>
          <w:tcPr>
            <w:tcW w:w="1134" w:type="dxa"/>
            <w:noWrap w:val="0"/>
            <w:vAlign w:val="center"/>
          </w:tcPr>
          <w:p w14:paraId="1FB4348E">
            <w:pPr>
              <w:jc w:val="center"/>
              <w:rPr>
                <w:rFonts w:hint="eastAsia" w:ascii="宋体" w:hAnsi="宋体"/>
                <w:color w:val="auto"/>
                <w:szCs w:val="21"/>
                <w:highlight w:val="none"/>
              </w:rPr>
            </w:pPr>
          </w:p>
        </w:tc>
        <w:tc>
          <w:tcPr>
            <w:tcW w:w="771" w:type="dxa"/>
            <w:noWrap w:val="0"/>
            <w:vAlign w:val="center"/>
          </w:tcPr>
          <w:p w14:paraId="02600BEE">
            <w:pPr>
              <w:jc w:val="center"/>
              <w:rPr>
                <w:rFonts w:hint="eastAsia" w:ascii="宋体" w:hAnsi="宋体"/>
                <w:color w:val="auto"/>
                <w:szCs w:val="21"/>
                <w:highlight w:val="none"/>
              </w:rPr>
            </w:pPr>
          </w:p>
        </w:tc>
        <w:tc>
          <w:tcPr>
            <w:tcW w:w="788" w:type="dxa"/>
            <w:noWrap w:val="0"/>
            <w:vAlign w:val="center"/>
          </w:tcPr>
          <w:p w14:paraId="5DE91916">
            <w:pPr>
              <w:jc w:val="center"/>
              <w:rPr>
                <w:rFonts w:hint="eastAsia" w:ascii="宋体" w:hAnsi="宋体"/>
                <w:color w:val="auto"/>
                <w:szCs w:val="21"/>
                <w:highlight w:val="none"/>
              </w:rPr>
            </w:pPr>
          </w:p>
        </w:tc>
        <w:tc>
          <w:tcPr>
            <w:tcW w:w="850" w:type="dxa"/>
            <w:noWrap w:val="0"/>
            <w:vAlign w:val="center"/>
          </w:tcPr>
          <w:p w14:paraId="783BB913">
            <w:pPr>
              <w:jc w:val="center"/>
              <w:rPr>
                <w:rFonts w:hint="eastAsia" w:ascii="宋体" w:hAnsi="宋体"/>
                <w:color w:val="auto"/>
                <w:szCs w:val="21"/>
                <w:highlight w:val="none"/>
              </w:rPr>
            </w:pPr>
          </w:p>
        </w:tc>
        <w:tc>
          <w:tcPr>
            <w:tcW w:w="2127" w:type="dxa"/>
            <w:noWrap w:val="0"/>
            <w:vAlign w:val="center"/>
          </w:tcPr>
          <w:p w14:paraId="5189C5F0">
            <w:pPr>
              <w:jc w:val="center"/>
              <w:rPr>
                <w:rFonts w:hint="eastAsia" w:ascii="宋体" w:hAnsi="宋体"/>
                <w:color w:val="auto"/>
                <w:szCs w:val="21"/>
                <w:highlight w:val="none"/>
              </w:rPr>
            </w:pPr>
          </w:p>
        </w:tc>
        <w:tc>
          <w:tcPr>
            <w:tcW w:w="708" w:type="dxa"/>
            <w:noWrap w:val="0"/>
            <w:vAlign w:val="center"/>
          </w:tcPr>
          <w:p w14:paraId="058FA96A">
            <w:pPr>
              <w:jc w:val="center"/>
              <w:rPr>
                <w:rFonts w:hint="eastAsia" w:ascii="宋体" w:hAnsi="宋体"/>
                <w:color w:val="auto"/>
                <w:szCs w:val="21"/>
                <w:highlight w:val="none"/>
              </w:rPr>
            </w:pPr>
          </w:p>
        </w:tc>
      </w:tr>
      <w:tr w14:paraId="02DF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5DD8F10">
            <w:pPr>
              <w:jc w:val="center"/>
              <w:rPr>
                <w:rFonts w:hint="eastAsia" w:ascii="宋体" w:hAnsi="宋体"/>
                <w:color w:val="auto"/>
                <w:szCs w:val="21"/>
                <w:highlight w:val="none"/>
              </w:rPr>
            </w:pPr>
          </w:p>
        </w:tc>
        <w:tc>
          <w:tcPr>
            <w:tcW w:w="709" w:type="dxa"/>
            <w:noWrap w:val="0"/>
            <w:vAlign w:val="center"/>
          </w:tcPr>
          <w:p w14:paraId="5E1873BE">
            <w:pPr>
              <w:jc w:val="center"/>
              <w:rPr>
                <w:rFonts w:hint="eastAsia" w:ascii="宋体" w:hAnsi="宋体"/>
                <w:color w:val="auto"/>
                <w:szCs w:val="21"/>
                <w:highlight w:val="none"/>
              </w:rPr>
            </w:pPr>
          </w:p>
        </w:tc>
        <w:tc>
          <w:tcPr>
            <w:tcW w:w="709" w:type="dxa"/>
            <w:noWrap w:val="0"/>
            <w:vAlign w:val="center"/>
          </w:tcPr>
          <w:p w14:paraId="782D07EA">
            <w:pPr>
              <w:jc w:val="center"/>
              <w:rPr>
                <w:rFonts w:hint="eastAsia" w:ascii="宋体" w:hAnsi="宋体"/>
                <w:color w:val="auto"/>
                <w:szCs w:val="21"/>
                <w:highlight w:val="none"/>
              </w:rPr>
            </w:pPr>
          </w:p>
        </w:tc>
        <w:tc>
          <w:tcPr>
            <w:tcW w:w="1134" w:type="dxa"/>
            <w:noWrap w:val="0"/>
            <w:vAlign w:val="center"/>
          </w:tcPr>
          <w:p w14:paraId="7AC156B7">
            <w:pPr>
              <w:jc w:val="center"/>
              <w:rPr>
                <w:rFonts w:hint="eastAsia" w:ascii="宋体" w:hAnsi="宋体"/>
                <w:color w:val="auto"/>
                <w:szCs w:val="21"/>
                <w:highlight w:val="none"/>
              </w:rPr>
            </w:pPr>
          </w:p>
        </w:tc>
        <w:tc>
          <w:tcPr>
            <w:tcW w:w="771" w:type="dxa"/>
            <w:noWrap w:val="0"/>
            <w:vAlign w:val="center"/>
          </w:tcPr>
          <w:p w14:paraId="5F141264">
            <w:pPr>
              <w:jc w:val="center"/>
              <w:rPr>
                <w:rFonts w:hint="eastAsia" w:ascii="宋体" w:hAnsi="宋体"/>
                <w:color w:val="auto"/>
                <w:szCs w:val="21"/>
                <w:highlight w:val="none"/>
              </w:rPr>
            </w:pPr>
          </w:p>
        </w:tc>
        <w:tc>
          <w:tcPr>
            <w:tcW w:w="788" w:type="dxa"/>
            <w:noWrap w:val="0"/>
            <w:vAlign w:val="center"/>
          </w:tcPr>
          <w:p w14:paraId="03BABA19">
            <w:pPr>
              <w:jc w:val="center"/>
              <w:rPr>
                <w:rFonts w:hint="eastAsia" w:ascii="宋体" w:hAnsi="宋体"/>
                <w:color w:val="auto"/>
                <w:szCs w:val="21"/>
                <w:highlight w:val="none"/>
              </w:rPr>
            </w:pPr>
          </w:p>
        </w:tc>
        <w:tc>
          <w:tcPr>
            <w:tcW w:w="850" w:type="dxa"/>
            <w:noWrap w:val="0"/>
            <w:vAlign w:val="center"/>
          </w:tcPr>
          <w:p w14:paraId="7E786484">
            <w:pPr>
              <w:jc w:val="center"/>
              <w:rPr>
                <w:rFonts w:hint="eastAsia" w:ascii="宋体" w:hAnsi="宋体"/>
                <w:color w:val="auto"/>
                <w:szCs w:val="21"/>
                <w:highlight w:val="none"/>
              </w:rPr>
            </w:pPr>
          </w:p>
        </w:tc>
        <w:tc>
          <w:tcPr>
            <w:tcW w:w="2127" w:type="dxa"/>
            <w:noWrap w:val="0"/>
            <w:vAlign w:val="center"/>
          </w:tcPr>
          <w:p w14:paraId="4008AD85">
            <w:pPr>
              <w:jc w:val="center"/>
              <w:rPr>
                <w:rFonts w:hint="eastAsia" w:ascii="宋体" w:hAnsi="宋体"/>
                <w:color w:val="auto"/>
                <w:szCs w:val="21"/>
                <w:highlight w:val="none"/>
              </w:rPr>
            </w:pPr>
          </w:p>
        </w:tc>
        <w:tc>
          <w:tcPr>
            <w:tcW w:w="708" w:type="dxa"/>
            <w:noWrap w:val="0"/>
            <w:vAlign w:val="center"/>
          </w:tcPr>
          <w:p w14:paraId="4B9DE273">
            <w:pPr>
              <w:jc w:val="center"/>
              <w:rPr>
                <w:rFonts w:hint="eastAsia" w:ascii="宋体" w:hAnsi="宋体"/>
                <w:color w:val="auto"/>
                <w:szCs w:val="21"/>
                <w:highlight w:val="none"/>
              </w:rPr>
            </w:pPr>
          </w:p>
        </w:tc>
      </w:tr>
      <w:tr w14:paraId="4235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42F8721C">
            <w:pPr>
              <w:jc w:val="center"/>
              <w:rPr>
                <w:rFonts w:hint="eastAsia" w:ascii="宋体" w:hAnsi="宋体"/>
                <w:color w:val="auto"/>
                <w:szCs w:val="21"/>
                <w:highlight w:val="none"/>
              </w:rPr>
            </w:pPr>
          </w:p>
        </w:tc>
        <w:tc>
          <w:tcPr>
            <w:tcW w:w="709" w:type="dxa"/>
            <w:noWrap w:val="0"/>
            <w:vAlign w:val="center"/>
          </w:tcPr>
          <w:p w14:paraId="65F2A551">
            <w:pPr>
              <w:jc w:val="center"/>
              <w:rPr>
                <w:rFonts w:hint="eastAsia" w:ascii="宋体" w:hAnsi="宋体"/>
                <w:color w:val="auto"/>
                <w:szCs w:val="21"/>
                <w:highlight w:val="none"/>
              </w:rPr>
            </w:pPr>
          </w:p>
        </w:tc>
        <w:tc>
          <w:tcPr>
            <w:tcW w:w="709" w:type="dxa"/>
            <w:noWrap w:val="0"/>
            <w:vAlign w:val="center"/>
          </w:tcPr>
          <w:p w14:paraId="68AFB04C">
            <w:pPr>
              <w:jc w:val="center"/>
              <w:rPr>
                <w:rFonts w:hint="eastAsia" w:ascii="宋体" w:hAnsi="宋体"/>
                <w:color w:val="auto"/>
                <w:szCs w:val="21"/>
                <w:highlight w:val="none"/>
              </w:rPr>
            </w:pPr>
          </w:p>
        </w:tc>
        <w:tc>
          <w:tcPr>
            <w:tcW w:w="1134" w:type="dxa"/>
            <w:noWrap w:val="0"/>
            <w:vAlign w:val="center"/>
          </w:tcPr>
          <w:p w14:paraId="48378E76">
            <w:pPr>
              <w:jc w:val="center"/>
              <w:rPr>
                <w:rFonts w:hint="eastAsia" w:ascii="宋体" w:hAnsi="宋体"/>
                <w:color w:val="auto"/>
                <w:szCs w:val="21"/>
                <w:highlight w:val="none"/>
              </w:rPr>
            </w:pPr>
          </w:p>
        </w:tc>
        <w:tc>
          <w:tcPr>
            <w:tcW w:w="771" w:type="dxa"/>
            <w:noWrap w:val="0"/>
            <w:vAlign w:val="center"/>
          </w:tcPr>
          <w:p w14:paraId="071C0969">
            <w:pPr>
              <w:jc w:val="center"/>
              <w:rPr>
                <w:rFonts w:hint="eastAsia" w:ascii="宋体" w:hAnsi="宋体"/>
                <w:color w:val="auto"/>
                <w:szCs w:val="21"/>
                <w:highlight w:val="none"/>
              </w:rPr>
            </w:pPr>
          </w:p>
        </w:tc>
        <w:tc>
          <w:tcPr>
            <w:tcW w:w="788" w:type="dxa"/>
            <w:noWrap w:val="0"/>
            <w:vAlign w:val="center"/>
          </w:tcPr>
          <w:p w14:paraId="363C8C28">
            <w:pPr>
              <w:jc w:val="center"/>
              <w:rPr>
                <w:rFonts w:hint="eastAsia" w:ascii="宋体" w:hAnsi="宋体"/>
                <w:color w:val="auto"/>
                <w:szCs w:val="21"/>
                <w:highlight w:val="none"/>
              </w:rPr>
            </w:pPr>
          </w:p>
        </w:tc>
        <w:tc>
          <w:tcPr>
            <w:tcW w:w="850" w:type="dxa"/>
            <w:noWrap w:val="0"/>
            <w:vAlign w:val="center"/>
          </w:tcPr>
          <w:p w14:paraId="077B9D78">
            <w:pPr>
              <w:jc w:val="center"/>
              <w:rPr>
                <w:rFonts w:hint="eastAsia" w:ascii="宋体" w:hAnsi="宋体"/>
                <w:color w:val="auto"/>
                <w:szCs w:val="21"/>
                <w:highlight w:val="none"/>
              </w:rPr>
            </w:pPr>
          </w:p>
        </w:tc>
        <w:tc>
          <w:tcPr>
            <w:tcW w:w="2127" w:type="dxa"/>
            <w:noWrap w:val="0"/>
            <w:vAlign w:val="center"/>
          </w:tcPr>
          <w:p w14:paraId="0713ACA8">
            <w:pPr>
              <w:jc w:val="center"/>
              <w:rPr>
                <w:rFonts w:hint="eastAsia" w:ascii="宋体" w:hAnsi="宋体"/>
                <w:color w:val="auto"/>
                <w:szCs w:val="21"/>
                <w:highlight w:val="none"/>
              </w:rPr>
            </w:pPr>
          </w:p>
        </w:tc>
        <w:tc>
          <w:tcPr>
            <w:tcW w:w="708" w:type="dxa"/>
            <w:noWrap w:val="0"/>
            <w:vAlign w:val="center"/>
          </w:tcPr>
          <w:p w14:paraId="45BB37FC">
            <w:pPr>
              <w:jc w:val="center"/>
              <w:rPr>
                <w:rFonts w:hint="eastAsia" w:ascii="宋体" w:hAnsi="宋体"/>
                <w:color w:val="auto"/>
                <w:szCs w:val="21"/>
                <w:highlight w:val="none"/>
              </w:rPr>
            </w:pPr>
          </w:p>
        </w:tc>
      </w:tr>
      <w:tr w14:paraId="7CDA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067C76C9">
            <w:pPr>
              <w:jc w:val="center"/>
              <w:rPr>
                <w:rFonts w:hint="eastAsia" w:ascii="宋体" w:hAnsi="宋体"/>
                <w:color w:val="auto"/>
                <w:szCs w:val="21"/>
                <w:highlight w:val="none"/>
              </w:rPr>
            </w:pPr>
          </w:p>
        </w:tc>
        <w:tc>
          <w:tcPr>
            <w:tcW w:w="709" w:type="dxa"/>
            <w:noWrap w:val="0"/>
            <w:vAlign w:val="center"/>
          </w:tcPr>
          <w:p w14:paraId="4BD8462D">
            <w:pPr>
              <w:jc w:val="center"/>
              <w:rPr>
                <w:rFonts w:hint="eastAsia" w:ascii="宋体" w:hAnsi="宋体"/>
                <w:color w:val="auto"/>
                <w:szCs w:val="21"/>
                <w:highlight w:val="none"/>
              </w:rPr>
            </w:pPr>
          </w:p>
        </w:tc>
        <w:tc>
          <w:tcPr>
            <w:tcW w:w="709" w:type="dxa"/>
            <w:noWrap w:val="0"/>
            <w:vAlign w:val="center"/>
          </w:tcPr>
          <w:p w14:paraId="1B4DC3C3">
            <w:pPr>
              <w:jc w:val="center"/>
              <w:rPr>
                <w:rFonts w:hint="eastAsia" w:ascii="宋体" w:hAnsi="宋体"/>
                <w:color w:val="auto"/>
                <w:szCs w:val="21"/>
                <w:highlight w:val="none"/>
              </w:rPr>
            </w:pPr>
          </w:p>
        </w:tc>
        <w:tc>
          <w:tcPr>
            <w:tcW w:w="1134" w:type="dxa"/>
            <w:noWrap w:val="0"/>
            <w:vAlign w:val="center"/>
          </w:tcPr>
          <w:p w14:paraId="3ED755A1">
            <w:pPr>
              <w:jc w:val="center"/>
              <w:rPr>
                <w:rFonts w:hint="eastAsia" w:ascii="宋体" w:hAnsi="宋体"/>
                <w:color w:val="auto"/>
                <w:szCs w:val="21"/>
                <w:highlight w:val="none"/>
              </w:rPr>
            </w:pPr>
          </w:p>
        </w:tc>
        <w:tc>
          <w:tcPr>
            <w:tcW w:w="771" w:type="dxa"/>
            <w:noWrap w:val="0"/>
            <w:vAlign w:val="center"/>
          </w:tcPr>
          <w:p w14:paraId="7A49EF31">
            <w:pPr>
              <w:jc w:val="center"/>
              <w:rPr>
                <w:rFonts w:hint="eastAsia" w:ascii="宋体" w:hAnsi="宋体"/>
                <w:color w:val="auto"/>
                <w:szCs w:val="21"/>
                <w:highlight w:val="none"/>
              </w:rPr>
            </w:pPr>
          </w:p>
        </w:tc>
        <w:tc>
          <w:tcPr>
            <w:tcW w:w="788" w:type="dxa"/>
            <w:noWrap w:val="0"/>
            <w:vAlign w:val="center"/>
          </w:tcPr>
          <w:p w14:paraId="2F152E82">
            <w:pPr>
              <w:jc w:val="center"/>
              <w:rPr>
                <w:rFonts w:hint="eastAsia" w:ascii="宋体" w:hAnsi="宋体"/>
                <w:color w:val="auto"/>
                <w:szCs w:val="21"/>
                <w:highlight w:val="none"/>
              </w:rPr>
            </w:pPr>
          </w:p>
        </w:tc>
        <w:tc>
          <w:tcPr>
            <w:tcW w:w="850" w:type="dxa"/>
            <w:noWrap w:val="0"/>
            <w:vAlign w:val="center"/>
          </w:tcPr>
          <w:p w14:paraId="05F5181A">
            <w:pPr>
              <w:jc w:val="center"/>
              <w:rPr>
                <w:rFonts w:hint="eastAsia" w:ascii="宋体" w:hAnsi="宋体"/>
                <w:color w:val="auto"/>
                <w:szCs w:val="21"/>
                <w:highlight w:val="none"/>
              </w:rPr>
            </w:pPr>
          </w:p>
        </w:tc>
        <w:tc>
          <w:tcPr>
            <w:tcW w:w="2127" w:type="dxa"/>
            <w:noWrap w:val="0"/>
            <w:vAlign w:val="center"/>
          </w:tcPr>
          <w:p w14:paraId="1AE4E734">
            <w:pPr>
              <w:jc w:val="center"/>
              <w:rPr>
                <w:rFonts w:hint="eastAsia" w:ascii="宋体" w:hAnsi="宋体"/>
                <w:color w:val="auto"/>
                <w:szCs w:val="21"/>
                <w:highlight w:val="none"/>
              </w:rPr>
            </w:pPr>
          </w:p>
        </w:tc>
        <w:tc>
          <w:tcPr>
            <w:tcW w:w="708" w:type="dxa"/>
            <w:noWrap w:val="0"/>
            <w:vAlign w:val="center"/>
          </w:tcPr>
          <w:p w14:paraId="6BD80DE0">
            <w:pPr>
              <w:jc w:val="center"/>
              <w:rPr>
                <w:rFonts w:hint="eastAsia" w:ascii="宋体" w:hAnsi="宋体"/>
                <w:color w:val="auto"/>
                <w:szCs w:val="21"/>
                <w:highlight w:val="none"/>
              </w:rPr>
            </w:pPr>
          </w:p>
        </w:tc>
      </w:tr>
      <w:tr w14:paraId="4FC4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1DF738B0">
            <w:pPr>
              <w:jc w:val="center"/>
              <w:rPr>
                <w:rFonts w:hint="eastAsia" w:ascii="宋体" w:hAnsi="宋体"/>
                <w:color w:val="auto"/>
                <w:szCs w:val="21"/>
                <w:highlight w:val="none"/>
              </w:rPr>
            </w:pPr>
          </w:p>
        </w:tc>
        <w:tc>
          <w:tcPr>
            <w:tcW w:w="709" w:type="dxa"/>
            <w:noWrap w:val="0"/>
            <w:vAlign w:val="center"/>
          </w:tcPr>
          <w:p w14:paraId="1D3253C3">
            <w:pPr>
              <w:jc w:val="center"/>
              <w:rPr>
                <w:rFonts w:hint="eastAsia" w:ascii="宋体" w:hAnsi="宋体"/>
                <w:color w:val="auto"/>
                <w:szCs w:val="21"/>
                <w:highlight w:val="none"/>
              </w:rPr>
            </w:pPr>
          </w:p>
        </w:tc>
        <w:tc>
          <w:tcPr>
            <w:tcW w:w="709" w:type="dxa"/>
            <w:noWrap w:val="0"/>
            <w:vAlign w:val="center"/>
          </w:tcPr>
          <w:p w14:paraId="3784AC32">
            <w:pPr>
              <w:jc w:val="center"/>
              <w:rPr>
                <w:rFonts w:hint="eastAsia" w:ascii="宋体" w:hAnsi="宋体"/>
                <w:color w:val="auto"/>
                <w:szCs w:val="21"/>
                <w:highlight w:val="none"/>
              </w:rPr>
            </w:pPr>
          </w:p>
        </w:tc>
        <w:tc>
          <w:tcPr>
            <w:tcW w:w="1134" w:type="dxa"/>
            <w:noWrap w:val="0"/>
            <w:vAlign w:val="center"/>
          </w:tcPr>
          <w:p w14:paraId="4F2DC7E0">
            <w:pPr>
              <w:jc w:val="center"/>
              <w:rPr>
                <w:rFonts w:hint="eastAsia" w:ascii="宋体" w:hAnsi="宋体"/>
                <w:color w:val="auto"/>
                <w:szCs w:val="21"/>
                <w:highlight w:val="none"/>
              </w:rPr>
            </w:pPr>
          </w:p>
        </w:tc>
        <w:tc>
          <w:tcPr>
            <w:tcW w:w="771" w:type="dxa"/>
            <w:noWrap w:val="0"/>
            <w:vAlign w:val="center"/>
          </w:tcPr>
          <w:p w14:paraId="2F21137F">
            <w:pPr>
              <w:jc w:val="center"/>
              <w:rPr>
                <w:rFonts w:hint="eastAsia" w:ascii="宋体" w:hAnsi="宋体"/>
                <w:color w:val="auto"/>
                <w:szCs w:val="21"/>
                <w:highlight w:val="none"/>
              </w:rPr>
            </w:pPr>
          </w:p>
        </w:tc>
        <w:tc>
          <w:tcPr>
            <w:tcW w:w="788" w:type="dxa"/>
            <w:noWrap w:val="0"/>
            <w:vAlign w:val="center"/>
          </w:tcPr>
          <w:p w14:paraId="22370FA6">
            <w:pPr>
              <w:jc w:val="center"/>
              <w:rPr>
                <w:rFonts w:hint="eastAsia" w:ascii="宋体" w:hAnsi="宋体"/>
                <w:color w:val="auto"/>
                <w:szCs w:val="21"/>
                <w:highlight w:val="none"/>
              </w:rPr>
            </w:pPr>
          </w:p>
        </w:tc>
        <w:tc>
          <w:tcPr>
            <w:tcW w:w="850" w:type="dxa"/>
            <w:noWrap w:val="0"/>
            <w:vAlign w:val="center"/>
          </w:tcPr>
          <w:p w14:paraId="2017D78B">
            <w:pPr>
              <w:jc w:val="center"/>
              <w:rPr>
                <w:rFonts w:hint="eastAsia" w:ascii="宋体" w:hAnsi="宋体"/>
                <w:color w:val="auto"/>
                <w:szCs w:val="21"/>
                <w:highlight w:val="none"/>
              </w:rPr>
            </w:pPr>
          </w:p>
        </w:tc>
        <w:tc>
          <w:tcPr>
            <w:tcW w:w="2127" w:type="dxa"/>
            <w:noWrap w:val="0"/>
            <w:vAlign w:val="center"/>
          </w:tcPr>
          <w:p w14:paraId="1A1DF7EF">
            <w:pPr>
              <w:jc w:val="center"/>
              <w:rPr>
                <w:rFonts w:hint="eastAsia" w:ascii="宋体" w:hAnsi="宋体"/>
                <w:color w:val="auto"/>
                <w:szCs w:val="21"/>
                <w:highlight w:val="none"/>
              </w:rPr>
            </w:pPr>
          </w:p>
        </w:tc>
        <w:tc>
          <w:tcPr>
            <w:tcW w:w="708" w:type="dxa"/>
            <w:noWrap w:val="0"/>
            <w:vAlign w:val="center"/>
          </w:tcPr>
          <w:p w14:paraId="5A4D640E">
            <w:pPr>
              <w:jc w:val="center"/>
              <w:rPr>
                <w:rFonts w:hint="eastAsia" w:ascii="宋体" w:hAnsi="宋体"/>
                <w:color w:val="auto"/>
                <w:szCs w:val="21"/>
                <w:highlight w:val="none"/>
              </w:rPr>
            </w:pPr>
          </w:p>
        </w:tc>
      </w:tr>
      <w:tr w14:paraId="79D7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2BBACB16">
            <w:pPr>
              <w:jc w:val="center"/>
              <w:rPr>
                <w:rFonts w:hint="eastAsia" w:ascii="宋体" w:hAnsi="宋体"/>
                <w:color w:val="auto"/>
                <w:szCs w:val="21"/>
                <w:highlight w:val="none"/>
              </w:rPr>
            </w:pPr>
          </w:p>
        </w:tc>
        <w:tc>
          <w:tcPr>
            <w:tcW w:w="709" w:type="dxa"/>
            <w:noWrap w:val="0"/>
            <w:vAlign w:val="center"/>
          </w:tcPr>
          <w:p w14:paraId="0698901A">
            <w:pPr>
              <w:jc w:val="center"/>
              <w:rPr>
                <w:rFonts w:hint="eastAsia" w:ascii="宋体" w:hAnsi="宋体"/>
                <w:color w:val="auto"/>
                <w:szCs w:val="21"/>
                <w:highlight w:val="none"/>
              </w:rPr>
            </w:pPr>
          </w:p>
        </w:tc>
        <w:tc>
          <w:tcPr>
            <w:tcW w:w="709" w:type="dxa"/>
            <w:noWrap w:val="0"/>
            <w:vAlign w:val="center"/>
          </w:tcPr>
          <w:p w14:paraId="02375398">
            <w:pPr>
              <w:jc w:val="center"/>
              <w:rPr>
                <w:rFonts w:hint="eastAsia" w:ascii="宋体" w:hAnsi="宋体"/>
                <w:color w:val="auto"/>
                <w:szCs w:val="21"/>
                <w:highlight w:val="none"/>
              </w:rPr>
            </w:pPr>
          </w:p>
        </w:tc>
        <w:tc>
          <w:tcPr>
            <w:tcW w:w="1134" w:type="dxa"/>
            <w:noWrap w:val="0"/>
            <w:vAlign w:val="center"/>
          </w:tcPr>
          <w:p w14:paraId="0D14A656">
            <w:pPr>
              <w:jc w:val="center"/>
              <w:rPr>
                <w:rFonts w:hint="eastAsia" w:ascii="宋体" w:hAnsi="宋体"/>
                <w:color w:val="auto"/>
                <w:szCs w:val="21"/>
                <w:highlight w:val="none"/>
              </w:rPr>
            </w:pPr>
          </w:p>
        </w:tc>
        <w:tc>
          <w:tcPr>
            <w:tcW w:w="771" w:type="dxa"/>
            <w:noWrap w:val="0"/>
            <w:vAlign w:val="center"/>
          </w:tcPr>
          <w:p w14:paraId="62AD04F6">
            <w:pPr>
              <w:jc w:val="center"/>
              <w:rPr>
                <w:rFonts w:hint="eastAsia" w:ascii="宋体" w:hAnsi="宋体"/>
                <w:color w:val="auto"/>
                <w:szCs w:val="21"/>
                <w:highlight w:val="none"/>
              </w:rPr>
            </w:pPr>
          </w:p>
        </w:tc>
        <w:tc>
          <w:tcPr>
            <w:tcW w:w="788" w:type="dxa"/>
            <w:noWrap w:val="0"/>
            <w:vAlign w:val="center"/>
          </w:tcPr>
          <w:p w14:paraId="4CEB43B9">
            <w:pPr>
              <w:jc w:val="center"/>
              <w:rPr>
                <w:rFonts w:hint="eastAsia" w:ascii="宋体" w:hAnsi="宋体"/>
                <w:color w:val="auto"/>
                <w:szCs w:val="21"/>
                <w:highlight w:val="none"/>
              </w:rPr>
            </w:pPr>
          </w:p>
        </w:tc>
        <w:tc>
          <w:tcPr>
            <w:tcW w:w="850" w:type="dxa"/>
            <w:noWrap w:val="0"/>
            <w:vAlign w:val="center"/>
          </w:tcPr>
          <w:p w14:paraId="6CB354D8">
            <w:pPr>
              <w:jc w:val="center"/>
              <w:rPr>
                <w:rFonts w:hint="eastAsia" w:ascii="宋体" w:hAnsi="宋体"/>
                <w:color w:val="auto"/>
                <w:szCs w:val="21"/>
                <w:highlight w:val="none"/>
              </w:rPr>
            </w:pPr>
          </w:p>
        </w:tc>
        <w:tc>
          <w:tcPr>
            <w:tcW w:w="2127" w:type="dxa"/>
            <w:noWrap w:val="0"/>
            <w:vAlign w:val="center"/>
          </w:tcPr>
          <w:p w14:paraId="2780C2A6">
            <w:pPr>
              <w:jc w:val="center"/>
              <w:rPr>
                <w:rFonts w:hint="eastAsia" w:ascii="宋体" w:hAnsi="宋体"/>
                <w:color w:val="auto"/>
                <w:szCs w:val="21"/>
                <w:highlight w:val="none"/>
              </w:rPr>
            </w:pPr>
          </w:p>
        </w:tc>
        <w:tc>
          <w:tcPr>
            <w:tcW w:w="708" w:type="dxa"/>
            <w:noWrap w:val="0"/>
            <w:vAlign w:val="center"/>
          </w:tcPr>
          <w:p w14:paraId="5AAF977E">
            <w:pPr>
              <w:jc w:val="center"/>
              <w:rPr>
                <w:rFonts w:hint="eastAsia" w:ascii="宋体" w:hAnsi="宋体"/>
                <w:color w:val="auto"/>
                <w:szCs w:val="21"/>
                <w:highlight w:val="none"/>
              </w:rPr>
            </w:pPr>
          </w:p>
        </w:tc>
      </w:tr>
      <w:tr w14:paraId="5752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4243FD3F">
            <w:pPr>
              <w:jc w:val="center"/>
              <w:rPr>
                <w:rFonts w:hint="eastAsia" w:ascii="宋体" w:hAnsi="宋体"/>
                <w:color w:val="auto"/>
                <w:szCs w:val="21"/>
                <w:highlight w:val="none"/>
              </w:rPr>
            </w:pPr>
          </w:p>
        </w:tc>
        <w:tc>
          <w:tcPr>
            <w:tcW w:w="709" w:type="dxa"/>
            <w:noWrap w:val="0"/>
            <w:vAlign w:val="center"/>
          </w:tcPr>
          <w:p w14:paraId="59439520">
            <w:pPr>
              <w:jc w:val="center"/>
              <w:rPr>
                <w:rFonts w:hint="eastAsia" w:ascii="宋体" w:hAnsi="宋体"/>
                <w:color w:val="auto"/>
                <w:szCs w:val="21"/>
                <w:highlight w:val="none"/>
              </w:rPr>
            </w:pPr>
          </w:p>
        </w:tc>
        <w:tc>
          <w:tcPr>
            <w:tcW w:w="709" w:type="dxa"/>
            <w:noWrap w:val="0"/>
            <w:vAlign w:val="center"/>
          </w:tcPr>
          <w:p w14:paraId="32B5826C">
            <w:pPr>
              <w:jc w:val="center"/>
              <w:rPr>
                <w:rFonts w:hint="eastAsia" w:ascii="宋体" w:hAnsi="宋体"/>
                <w:color w:val="auto"/>
                <w:szCs w:val="21"/>
                <w:highlight w:val="none"/>
              </w:rPr>
            </w:pPr>
          </w:p>
        </w:tc>
        <w:tc>
          <w:tcPr>
            <w:tcW w:w="1134" w:type="dxa"/>
            <w:noWrap w:val="0"/>
            <w:vAlign w:val="center"/>
          </w:tcPr>
          <w:p w14:paraId="0C48671D">
            <w:pPr>
              <w:jc w:val="center"/>
              <w:rPr>
                <w:rFonts w:hint="eastAsia" w:ascii="宋体" w:hAnsi="宋体"/>
                <w:color w:val="auto"/>
                <w:szCs w:val="21"/>
                <w:highlight w:val="none"/>
              </w:rPr>
            </w:pPr>
          </w:p>
        </w:tc>
        <w:tc>
          <w:tcPr>
            <w:tcW w:w="771" w:type="dxa"/>
            <w:noWrap w:val="0"/>
            <w:vAlign w:val="center"/>
          </w:tcPr>
          <w:p w14:paraId="30EB17D6">
            <w:pPr>
              <w:jc w:val="center"/>
              <w:rPr>
                <w:rFonts w:hint="eastAsia" w:ascii="宋体" w:hAnsi="宋体"/>
                <w:color w:val="auto"/>
                <w:szCs w:val="21"/>
                <w:highlight w:val="none"/>
              </w:rPr>
            </w:pPr>
          </w:p>
        </w:tc>
        <w:tc>
          <w:tcPr>
            <w:tcW w:w="788" w:type="dxa"/>
            <w:noWrap w:val="0"/>
            <w:vAlign w:val="center"/>
          </w:tcPr>
          <w:p w14:paraId="62BE18F1">
            <w:pPr>
              <w:jc w:val="center"/>
              <w:rPr>
                <w:rFonts w:hint="eastAsia" w:ascii="宋体" w:hAnsi="宋体"/>
                <w:color w:val="auto"/>
                <w:szCs w:val="21"/>
                <w:highlight w:val="none"/>
              </w:rPr>
            </w:pPr>
          </w:p>
        </w:tc>
        <w:tc>
          <w:tcPr>
            <w:tcW w:w="850" w:type="dxa"/>
            <w:noWrap w:val="0"/>
            <w:vAlign w:val="center"/>
          </w:tcPr>
          <w:p w14:paraId="59550A84">
            <w:pPr>
              <w:jc w:val="center"/>
              <w:rPr>
                <w:rFonts w:hint="eastAsia" w:ascii="宋体" w:hAnsi="宋体"/>
                <w:color w:val="auto"/>
                <w:szCs w:val="21"/>
                <w:highlight w:val="none"/>
              </w:rPr>
            </w:pPr>
          </w:p>
        </w:tc>
        <w:tc>
          <w:tcPr>
            <w:tcW w:w="2127" w:type="dxa"/>
            <w:noWrap w:val="0"/>
            <w:vAlign w:val="center"/>
          </w:tcPr>
          <w:p w14:paraId="2BF208D7">
            <w:pPr>
              <w:jc w:val="center"/>
              <w:rPr>
                <w:rFonts w:hint="eastAsia" w:ascii="宋体" w:hAnsi="宋体"/>
                <w:color w:val="auto"/>
                <w:szCs w:val="21"/>
                <w:highlight w:val="none"/>
              </w:rPr>
            </w:pPr>
          </w:p>
        </w:tc>
        <w:tc>
          <w:tcPr>
            <w:tcW w:w="708" w:type="dxa"/>
            <w:noWrap w:val="0"/>
            <w:vAlign w:val="center"/>
          </w:tcPr>
          <w:p w14:paraId="3B612A6F">
            <w:pPr>
              <w:jc w:val="center"/>
              <w:rPr>
                <w:rFonts w:hint="eastAsia" w:ascii="宋体" w:hAnsi="宋体"/>
                <w:color w:val="auto"/>
                <w:szCs w:val="21"/>
                <w:highlight w:val="none"/>
              </w:rPr>
            </w:pPr>
          </w:p>
        </w:tc>
      </w:tr>
    </w:tbl>
    <w:p w14:paraId="5D5AEFA8">
      <w:pPr>
        <w:spacing w:line="420" w:lineRule="exact"/>
        <w:rPr>
          <w:rFonts w:ascii="宋体" w:hAnsi="宋体"/>
          <w:color w:val="auto"/>
          <w:szCs w:val="21"/>
          <w:highlight w:val="none"/>
        </w:rPr>
      </w:pPr>
    </w:p>
    <w:p w14:paraId="4F953E17">
      <w:pPr>
        <w:pStyle w:val="3"/>
        <w:rPr>
          <w:rFonts w:hint="eastAsia" w:ascii="宋体" w:hAnsi="宋体"/>
          <w:color w:val="auto"/>
          <w:sz w:val="24"/>
          <w:highlight w:val="none"/>
        </w:rPr>
      </w:pPr>
      <w:r>
        <w:rPr>
          <w:rFonts w:ascii="宋体" w:hAnsi="宋体"/>
          <w:color w:val="auto"/>
          <w:szCs w:val="21"/>
          <w:highlight w:val="none"/>
        </w:rPr>
        <w:br w:type="page"/>
      </w:r>
      <w:r>
        <w:rPr>
          <w:rFonts w:hint="eastAsia"/>
          <w:b/>
          <w:bCs/>
          <w:color w:val="auto"/>
          <w:highlight w:val="none"/>
        </w:rPr>
        <w:t>（二）主要人员简历表</w:t>
      </w:r>
    </w:p>
    <w:p w14:paraId="7B4F06A7">
      <w:pPr>
        <w:spacing w:before="156" w:beforeLines="50" w:after="312" w:afterLines="100" w:line="420" w:lineRule="exact"/>
        <w:rPr>
          <w:rFonts w:hint="eastAsia" w:ascii="宋体" w:hAnsi="宋体"/>
          <w:b/>
          <w:bCs/>
          <w:color w:val="auto"/>
          <w:sz w:val="21"/>
          <w:szCs w:val="21"/>
          <w:highlight w:val="none"/>
        </w:rPr>
      </w:pPr>
      <w:r>
        <w:rPr>
          <w:rFonts w:hint="eastAsia" w:ascii="宋体" w:hAnsi="宋体"/>
          <w:b/>
          <w:bCs/>
          <w:color w:val="auto"/>
          <w:sz w:val="21"/>
          <w:szCs w:val="21"/>
          <w:highlight w:val="none"/>
        </w:rPr>
        <w:t>附1：项目经理简历表</w:t>
      </w:r>
    </w:p>
    <w:p w14:paraId="231B1F4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color w:val="auto"/>
          <w:szCs w:val="21"/>
          <w:highlight w:val="none"/>
        </w:rPr>
      </w:pPr>
      <w:r>
        <w:rPr>
          <w:rFonts w:hint="eastAsia" w:ascii="宋体" w:hAnsi="宋体"/>
          <w:color w:val="auto"/>
          <w:szCs w:val="21"/>
          <w:highlight w:val="none"/>
        </w:rPr>
        <w:t>项目经理应附建造师执业资格证书、注册证书、安全生产考核合格证书、身份证、学历证、养老保险复印件及未担任其他在施建设工程项目项目经理的承诺书，管理过的项目业绩须附合同协议书和竣工验收备案登记表复印件。类似项目限于以项目经理身份参与的项目。</w:t>
      </w:r>
    </w:p>
    <w:p w14:paraId="58A171DC">
      <w:pPr>
        <w:spacing w:line="420" w:lineRule="exact"/>
        <w:ind w:firstLine="420" w:firstLineChars="200"/>
        <w:rPr>
          <w:rFonts w:hint="eastAsia" w:ascii="宋体" w:hAnsi="宋体"/>
          <w:color w:val="auto"/>
          <w:szCs w:val="21"/>
          <w:highlight w:val="none"/>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17DE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5CC8742F">
            <w:pPr>
              <w:jc w:val="center"/>
              <w:rPr>
                <w:rFonts w:hint="eastAsia" w:ascii="宋体" w:hAnsi="宋体"/>
                <w:color w:val="auto"/>
                <w:szCs w:val="21"/>
                <w:highlight w:val="none"/>
              </w:rPr>
            </w:pPr>
            <w:r>
              <w:rPr>
                <w:rFonts w:hint="eastAsia" w:ascii="宋体" w:hAnsi="宋体"/>
                <w:color w:val="auto"/>
                <w:szCs w:val="21"/>
                <w:highlight w:val="none"/>
              </w:rPr>
              <w:t>姓  名</w:t>
            </w:r>
          </w:p>
        </w:tc>
        <w:tc>
          <w:tcPr>
            <w:tcW w:w="1035" w:type="dxa"/>
            <w:noWrap w:val="0"/>
            <w:vAlign w:val="center"/>
          </w:tcPr>
          <w:p w14:paraId="31DAEF05">
            <w:pPr>
              <w:jc w:val="center"/>
              <w:rPr>
                <w:rFonts w:hint="eastAsia" w:ascii="宋体" w:hAnsi="宋体"/>
                <w:color w:val="auto"/>
                <w:szCs w:val="21"/>
                <w:highlight w:val="none"/>
              </w:rPr>
            </w:pPr>
          </w:p>
        </w:tc>
        <w:tc>
          <w:tcPr>
            <w:tcW w:w="1134" w:type="dxa"/>
            <w:noWrap w:val="0"/>
            <w:vAlign w:val="center"/>
          </w:tcPr>
          <w:p w14:paraId="2951A169">
            <w:pPr>
              <w:jc w:val="center"/>
              <w:rPr>
                <w:rFonts w:hint="eastAsia" w:ascii="宋体" w:hAnsi="宋体"/>
                <w:color w:val="auto"/>
                <w:szCs w:val="21"/>
                <w:highlight w:val="none"/>
              </w:rPr>
            </w:pPr>
            <w:r>
              <w:rPr>
                <w:rFonts w:hint="eastAsia" w:ascii="宋体" w:hAnsi="宋体"/>
                <w:color w:val="auto"/>
                <w:szCs w:val="21"/>
                <w:highlight w:val="none"/>
              </w:rPr>
              <w:t>年  龄</w:t>
            </w:r>
          </w:p>
        </w:tc>
        <w:tc>
          <w:tcPr>
            <w:tcW w:w="1275" w:type="dxa"/>
            <w:noWrap w:val="0"/>
            <w:vAlign w:val="center"/>
          </w:tcPr>
          <w:p w14:paraId="3C86F11C">
            <w:pPr>
              <w:jc w:val="center"/>
              <w:rPr>
                <w:rFonts w:hint="eastAsia" w:ascii="宋体" w:hAnsi="宋体"/>
                <w:color w:val="auto"/>
                <w:szCs w:val="21"/>
                <w:highlight w:val="none"/>
              </w:rPr>
            </w:pPr>
          </w:p>
        </w:tc>
        <w:tc>
          <w:tcPr>
            <w:tcW w:w="1843" w:type="dxa"/>
            <w:noWrap w:val="0"/>
            <w:vAlign w:val="center"/>
          </w:tcPr>
          <w:p w14:paraId="55588D3F">
            <w:pPr>
              <w:jc w:val="center"/>
              <w:rPr>
                <w:rFonts w:hint="eastAsia" w:ascii="宋体" w:hAnsi="宋体"/>
                <w:color w:val="auto"/>
                <w:szCs w:val="21"/>
                <w:highlight w:val="none"/>
              </w:rPr>
            </w:pPr>
            <w:r>
              <w:rPr>
                <w:rFonts w:hint="eastAsia" w:ascii="宋体" w:hAnsi="宋体"/>
                <w:color w:val="auto"/>
                <w:szCs w:val="21"/>
                <w:highlight w:val="none"/>
              </w:rPr>
              <w:t>学历</w:t>
            </w:r>
          </w:p>
        </w:tc>
        <w:tc>
          <w:tcPr>
            <w:tcW w:w="2126" w:type="dxa"/>
            <w:noWrap w:val="0"/>
            <w:vAlign w:val="center"/>
          </w:tcPr>
          <w:p w14:paraId="0C102A89">
            <w:pPr>
              <w:jc w:val="center"/>
              <w:rPr>
                <w:rFonts w:hint="eastAsia" w:ascii="宋体" w:hAnsi="宋体"/>
                <w:color w:val="auto"/>
                <w:szCs w:val="21"/>
                <w:highlight w:val="none"/>
              </w:rPr>
            </w:pPr>
          </w:p>
        </w:tc>
      </w:tr>
      <w:tr w14:paraId="7D11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115EF3FF">
            <w:pPr>
              <w:jc w:val="center"/>
              <w:rPr>
                <w:rFonts w:hint="eastAsia" w:ascii="宋体" w:hAnsi="宋体"/>
                <w:color w:val="auto"/>
                <w:szCs w:val="21"/>
                <w:highlight w:val="none"/>
              </w:rPr>
            </w:pPr>
            <w:r>
              <w:rPr>
                <w:rFonts w:hint="eastAsia" w:ascii="宋体" w:hAnsi="宋体"/>
                <w:color w:val="auto"/>
                <w:szCs w:val="21"/>
                <w:highlight w:val="none"/>
              </w:rPr>
              <w:t>职  称</w:t>
            </w:r>
          </w:p>
        </w:tc>
        <w:tc>
          <w:tcPr>
            <w:tcW w:w="1035" w:type="dxa"/>
            <w:noWrap w:val="0"/>
            <w:vAlign w:val="center"/>
          </w:tcPr>
          <w:p w14:paraId="096FD224">
            <w:pPr>
              <w:jc w:val="center"/>
              <w:rPr>
                <w:rFonts w:hint="eastAsia" w:ascii="宋体" w:hAnsi="宋体"/>
                <w:color w:val="auto"/>
                <w:szCs w:val="21"/>
                <w:highlight w:val="none"/>
              </w:rPr>
            </w:pPr>
          </w:p>
        </w:tc>
        <w:tc>
          <w:tcPr>
            <w:tcW w:w="1134" w:type="dxa"/>
            <w:noWrap w:val="0"/>
            <w:vAlign w:val="center"/>
          </w:tcPr>
          <w:p w14:paraId="2319EE15">
            <w:pPr>
              <w:jc w:val="center"/>
              <w:rPr>
                <w:rFonts w:hint="eastAsia" w:ascii="宋体" w:hAnsi="宋体"/>
                <w:color w:val="auto"/>
                <w:szCs w:val="21"/>
                <w:highlight w:val="none"/>
              </w:rPr>
            </w:pPr>
            <w:r>
              <w:rPr>
                <w:rFonts w:hint="eastAsia" w:ascii="宋体" w:hAnsi="宋体"/>
                <w:color w:val="auto"/>
                <w:szCs w:val="21"/>
                <w:highlight w:val="none"/>
              </w:rPr>
              <w:t>职  务</w:t>
            </w:r>
          </w:p>
        </w:tc>
        <w:tc>
          <w:tcPr>
            <w:tcW w:w="1275" w:type="dxa"/>
            <w:noWrap w:val="0"/>
            <w:vAlign w:val="center"/>
          </w:tcPr>
          <w:p w14:paraId="4911F50A">
            <w:pPr>
              <w:jc w:val="center"/>
              <w:rPr>
                <w:rFonts w:hint="eastAsia" w:ascii="宋体" w:hAnsi="宋体"/>
                <w:color w:val="auto"/>
                <w:szCs w:val="21"/>
                <w:highlight w:val="none"/>
              </w:rPr>
            </w:pPr>
          </w:p>
        </w:tc>
        <w:tc>
          <w:tcPr>
            <w:tcW w:w="1843" w:type="dxa"/>
            <w:noWrap w:val="0"/>
            <w:vAlign w:val="center"/>
          </w:tcPr>
          <w:p w14:paraId="3DF642D0">
            <w:pPr>
              <w:jc w:val="center"/>
              <w:rPr>
                <w:rFonts w:hint="eastAsia" w:ascii="宋体" w:hAnsi="宋体"/>
                <w:color w:val="auto"/>
                <w:szCs w:val="21"/>
                <w:highlight w:val="none"/>
              </w:rPr>
            </w:pPr>
            <w:r>
              <w:rPr>
                <w:rFonts w:hint="eastAsia" w:ascii="宋体" w:hAnsi="宋体"/>
                <w:color w:val="auto"/>
                <w:szCs w:val="21"/>
                <w:highlight w:val="none"/>
              </w:rPr>
              <w:t>拟在本工程任职</w:t>
            </w:r>
          </w:p>
        </w:tc>
        <w:tc>
          <w:tcPr>
            <w:tcW w:w="2126" w:type="dxa"/>
            <w:noWrap w:val="0"/>
            <w:vAlign w:val="center"/>
          </w:tcPr>
          <w:p w14:paraId="02DFC8DF">
            <w:pPr>
              <w:jc w:val="center"/>
              <w:rPr>
                <w:rFonts w:hint="eastAsia" w:ascii="宋体" w:hAnsi="宋体"/>
                <w:color w:val="auto"/>
                <w:szCs w:val="21"/>
                <w:highlight w:val="none"/>
              </w:rPr>
            </w:pPr>
            <w:r>
              <w:rPr>
                <w:rFonts w:hint="eastAsia" w:ascii="宋体" w:hAnsi="宋体"/>
                <w:color w:val="auto"/>
                <w:szCs w:val="21"/>
                <w:highlight w:val="none"/>
              </w:rPr>
              <w:t>项目经理</w:t>
            </w:r>
          </w:p>
        </w:tc>
      </w:tr>
      <w:tr w14:paraId="7230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noWrap w:val="0"/>
            <w:vAlign w:val="center"/>
          </w:tcPr>
          <w:p w14:paraId="4232B88D">
            <w:pPr>
              <w:jc w:val="center"/>
              <w:rPr>
                <w:rFonts w:hint="eastAsia" w:ascii="宋体" w:hAnsi="宋体"/>
                <w:color w:val="auto"/>
                <w:szCs w:val="21"/>
                <w:highlight w:val="none"/>
              </w:rPr>
            </w:pPr>
            <w:r>
              <w:rPr>
                <w:rFonts w:hint="eastAsia" w:ascii="宋体" w:hAnsi="宋体"/>
                <w:color w:val="auto"/>
                <w:szCs w:val="21"/>
                <w:highlight w:val="none"/>
              </w:rPr>
              <w:t>注册建造师执业资格等级</w:t>
            </w:r>
          </w:p>
        </w:tc>
        <w:tc>
          <w:tcPr>
            <w:tcW w:w="1275" w:type="dxa"/>
            <w:noWrap w:val="0"/>
            <w:vAlign w:val="center"/>
          </w:tcPr>
          <w:p w14:paraId="0CB9E94B">
            <w:pPr>
              <w:jc w:val="center"/>
              <w:rPr>
                <w:rFonts w:hint="eastAsia" w:ascii="宋体" w:hAnsi="宋体"/>
                <w:color w:val="auto"/>
                <w:szCs w:val="21"/>
                <w:highlight w:val="none"/>
              </w:rPr>
            </w:pPr>
            <w:r>
              <w:rPr>
                <w:rFonts w:hint="eastAsia" w:ascii="宋体" w:hAnsi="宋体"/>
                <w:color w:val="auto"/>
                <w:szCs w:val="21"/>
                <w:highlight w:val="none"/>
              </w:rPr>
              <w:t xml:space="preserve">      级</w:t>
            </w:r>
          </w:p>
        </w:tc>
        <w:tc>
          <w:tcPr>
            <w:tcW w:w="1843" w:type="dxa"/>
            <w:noWrap w:val="0"/>
            <w:vAlign w:val="center"/>
          </w:tcPr>
          <w:p w14:paraId="28845347">
            <w:pPr>
              <w:jc w:val="center"/>
              <w:rPr>
                <w:rFonts w:hint="eastAsia" w:ascii="宋体" w:hAnsi="宋体"/>
                <w:color w:val="auto"/>
                <w:szCs w:val="21"/>
                <w:highlight w:val="none"/>
              </w:rPr>
            </w:pPr>
            <w:r>
              <w:rPr>
                <w:rFonts w:hint="eastAsia" w:ascii="宋体" w:hAnsi="宋体"/>
                <w:color w:val="auto"/>
                <w:szCs w:val="21"/>
                <w:highlight w:val="none"/>
              </w:rPr>
              <w:t>建造师专业</w:t>
            </w:r>
          </w:p>
        </w:tc>
        <w:tc>
          <w:tcPr>
            <w:tcW w:w="2126" w:type="dxa"/>
            <w:noWrap w:val="0"/>
            <w:vAlign w:val="center"/>
          </w:tcPr>
          <w:p w14:paraId="2441B328">
            <w:pPr>
              <w:jc w:val="center"/>
              <w:rPr>
                <w:rFonts w:hint="eastAsia" w:ascii="宋体" w:hAnsi="宋体"/>
                <w:color w:val="auto"/>
                <w:szCs w:val="21"/>
                <w:highlight w:val="none"/>
              </w:rPr>
            </w:pPr>
          </w:p>
        </w:tc>
      </w:tr>
      <w:tr w14:paraId="5F12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noWrap w:val="0"/>
            <w:vAlign w:val="center"/>
          </w:tcPr>
          <w:p w14:paraId="478DAE49">
            <w:pPr>
              <w:jc w:val="center"/>
              <w:rPr>
                <w:rFonts w:hint="eastAsia" w:ascii="宋体" w:hAnsi="宋体"/>
                <w:color w:val="auto"/>
                <w:szCs w:val="21"/>
                <w:highlight w:val="none"/>
              </w:rPr>
            </w:pPr>
            <w:r>
              <w:rPr>
                <w:rFonts w:hint="eastAsia" w:ascii="宋体" w:hAnsi="宋体"/>
                <w:color w:val="auto"/>
                <w:szCs w:val="21"/>
                <w:highlight w:val="none"/>
              </w:rPr>
              <w:t>安全生产考核合格证书</w:t>
            </w:r>
          </w:p>
        </w:tc>
        <w:tc>
          <w:tcPr>
            <w:tcW w:w="5244" w:type="dxa"/>
            <w:gridSpan w:val="3"/>
            <w:noWrap w:val="0"/>
            <w:vAlign w:val="center"/>
          </w:tcPr>
          <w:p w14:paraId="5711C6B9">
            <w:pPr>
              <w:jc w:val="center"/>
              <w:rPr>
                <w:rFonts w:hint="eastAsia" w:ascii="宋体" w:hAnsi="宋体"/>
                <w:color w:val="auto"/>
                <w:szCs w:val="21"/>
                <w:highlight w:val="none"/>
              </w:rPr>
            </w:pPr>
          </w:p>
        </w:tc>
      </w:tr>
      <w:tr w14:paraId="710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6C521B63">
            <w:pPr>
              <w:jc w:val="center"/>
              <w:rPr>
                <w:rFonts w:hint="eastAsia" w:ascii="宋体" w:hAnsi="宋体"/>
                <w:color w:val="auto"/>
                <w:szCs w:val="21"/>
                <w:highlight w:val="none"/>
              </w:rPr>
            </w:pPr>
            <w:r>
              <w:rPr>
                <w:rFonts w:hint="eastAsia" w:ascii="宋体" w:hAnsi="宋体"/>
                <w:color w:val="auto"/>
                <w:szCs w:val="21"/>
                <w:highlight w:val="none"/>
              </w:rPr>
              <w:t>毕业学校</w:t>
            </w:r>
          </w:p>
        </w:tc>
        <w:tc>
          <w:tcPr>
            <w:tcW w:w="7413" w:type="dxa"/>
            <w:gridSpan w:val="5"/>
            <w:noWrap w:val="0"/>
            <w:vAlign w:val="center"/>
          </w:tcPr>
          <w:p w14:paraId="520F2DEE">
            <w:pPr>
              <w:ind w:firstLine="840" w:firstLineChars="400"/>
              <w:rPr>
                <w:rFonts w:hint="eastAsia" w:ascii="宋体" w:hAnsi="宋体"/>
                <w:color w:val="auto"/>
                <w:szCs w:val="21"/>
                <w:highlight w:val="none"/>
              </w:rPr>
            </w:pPr>
            <w:r>
              <w:rPr>
                <w:rFonts w:hint="eastAsia" w:ascii="宋体" w:hAnsi="宋体"/>
                <w:color w:val="auto"/>
                <w:szCs w:val="21"/>
                <w:highlight w:val="none"/>
              </w:rPr>
              <w:t>年毕业于                  学校            专业</w:t>
            </w:r>
          </w:p>
        </w:tc>
      </w:tr>
      <w:tr w14:paraId="65E2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7C920216">
            <w:pPr>
              <w:jc w:val="center"/>
              <w:rPr>
                <w:rFonts w:hint="eastAsia" w:ascii="宋体" w:hAnsi="宋体"/>
                <w:color w:val="auto"/>
                <w:szCs w:val="21"/>
                <w:highlight w:val="none"/>
              </w:rPr>
            </w:pPr>
            <w:r>
              <w:rPr>
                <w:rFonts w:hint="eastAsia" w:ascii="宋体" w:hAnsi="宋体"/>
                <w:color w:val="auto"/>
                <w:szCs w:val="21"/>
                <w:highlight w:val="none"/>
              </w:rPr>
              <w:t>主要工作经历</w:t>
            </w:r>
          </w:p>
        </w:tc>
      </w:tr>
      <w:tr w14:paraId="2DF1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54B12128">
            <w:pPr>
              <w:jc w:val="center"/>
              <w:rPr>
                <w:rFonts w:hint="eastAsia" w:ascii="宋体" w:hAnsi="宋体"/>
                <w:color w:val="auto"/>
                <w:szCs w:val="21"/>
                <w:highlight w:val="none"/>
              </w:rPr>
            </w:pPr>
            <w:r>
              <w:rPr>
                <w:rFonts w:hint="eastAsia" w:ascii="宋体" w:hAnsi="宋体"/>
                <w:color w:val="auto"/>
                <w:szCs w:val="21"/>
                <w:highlight w:val="none"/>
              </w:rPr>
              <w:t>时  间</w:t>
            </w:r>
          </w:p>
        </w:tc>
        <w:tc>
          <w:tcPr>
            <w:tcW w:w="3444" w:type="dxa"/>
            <w:gridSpan w:val="3"/>
            <w:noWrap w:val="0"/>
            <w:vAlign w:val="center"/>
          </w:tcPr>
          <w:p w14:paraId="7BF3BF05">
            <w:pPr>
              <w:jc w:val="center"/>
              <w:rPr>
                <w:rFonts w:hint="eastAsia" w:ascii="宋体" w:hAnsi="宋体"/>
                <w:color w:val="auto"/>
                <w:szCs w:val="21"/>
                <w:highlight w:val="none"/>
              </w:rPr>
            </w:pPr>
            <w:r>
              <w:rPr>
                <w:rFonts w:hint="eastAsia" w:ascii="宋体" w:hAnsi="宋体"/>
                <w:color w:val="auto"/>
                <w:szCs w:val="21"/>
                <w:highlight w:val="none"/>
              </w:rPr>
              <w:t>参加过的类似项目名称</w:t>
            </w:r>
          </w:p>
        </w:tc>
        <w:tc>
          <w:tcPr>
            <w:tcW w:w="1843" w:type="dxa"/>
            <w:noWrap w:val="0"/>
            <w:vAlign w:val="center"/>
          </w:tcPr>
          <w:p w14:paraId="0F5ACA73">
            <w:pPr>
              <w:jc w:val="center"/>
              <w:rPr>
                <w:rFonts w:hint="eastAsia" w:ascii="宋体" w:hAnsi="宋体"/>
                <w:color w:val="auto"/>
                <w:szCs w:val="21"/>
                <w:highlight w:val="none"/>
              </w:rPr>
            </w:pPr>
            <w:r>
              <w:rPr>
                <w:rFonts w:hint="eastAsia" w:ascii="宋体" w:hAnsi="宋体"/>
                <w:color w:val="auto"/>
                <w:szCs w:val="21"/>
                <w:highlight w:val="none"/>
              </w:rPr>
              <w:t>工程概况说明</w:t>
            </w:r>
          </w:p>
        </w:tc>
        <w:tc>
          <w:tcPr>
            <w:tcW w:w="2126" w:type="dxa"/>
            <w:noWrap w:val="0"/>
            <w:vAlign w:val="center"/>
          </w:tcPr>
          <w:p w14:paraId="573BDB75">
            <w:pPr>
              <w:jc w:val="center"/>
              <w:rPr>
                <w:rFonts w:hint="eastAsia" w:ascii="宋体" w:hAnsi="宋体"/>
                <w:color w:val="auto"/>
                <w:szCs w:val="21"/>
                <w:highlight w:val="none"/>
              </w:rPr>
            </w:pPr>
            <w:r>
              <w:rPr>
                <w:rFonts w:hint="eastAsia" w:ascii="宋体" w:hAnsi="宋体"/>
                <w:color w:val="auto"/>
                <w:szCs w:val="21"/>
                <w:highlight w:val="none"/>
              </w:rPr>
              <w:t>发包人及联系电话</w:t>
            </w:r>
          </w:p>
        </w:tc>
      </w:tr>
      <w:tr w14:paraId="6ED8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C5D070A">
            <w:pPr>
              <w:jc w:val="center"/>
              <w:rPr>
                <w:rFonts w:hint="eastAsia" w:ascii="宋体" w:hAnsi="宋体"/>
                <w:color w:val="auto"/>
                <w:szCs w:val="21"/>
                <w:highlight w:val="none"/>
              </w:rPr>
            </w:pPr>
          </w:p>
        </w:tc>
        <w:tc>
          <w:tcPr>
            <w:tcW w:w="1035" w:type="dxa"/>
            <w:noWrap w:val="0"/>
            <w:vAlign w:val="center"/>
          </w:tcPr>
          <w:p w14:paraId="60DD1ECF">
            <w:pPr>
              <w:jc w:val="center"/>
              <w:rPr>
                <w:rFonts w:hint="eastAsia" w:ascii="宋体" w:hAnsi="宋体"/>
                <w:color w:val="auto"/>
                <w:szCs w:val="21"/>
                <w:highlight w:val="none"/>
              </w:rPr>
            </w:pPr>
          </w:p>
        </w:tc>
        <w:tc>
          <w:tcPr>
            <w:tcW w:w="1134" w:type="dxa"/>
            <w:noWrap w:val="0"/>
            <w:vAlign w:val="center"/>
          </w:tcPr>
          <w:p w14:paraId="5590F8E5">
            <w:pPr>
              <w:jc w:val="center"/>
              <w:rPr>
                <w:rFonts w:hint="eastAsia" w:ascii="宋体" w:hAnsi="宋体"/>
                <w:color w:val="auto"/>
                <w:szCs w:val="21"/>
                <w:highlight w:val="none"/>
              </w:rPr>
            </w:pPr>
          </w:p>
        </w:tc>
        <w:tc>
          <w:tcPr>
            <w:tcW w:w="1275" w:type="dxa"/>
            <w:noWrap w:val="0"/>
            <w:vAlign w:val="center"/>
          </w:tcPr>
          <w:p w14:paraId="7E269DD4">
            <w:pPr>
              <w:jc w:val="center"/>
              <w:rPr>
                <w:rFonts w:hint="eastAsia" w:ascii="宋体" w:hAnsi="宋体"/>
                <w:color w:val="auto"/>
                <w:szCs w:val="21"/>
                <w:highlight w:val="none"/>
              </w:rPr>
            </w:pPr>
          </w:p>
        </w:tc>
        <w:tc>
          <w:tcPr>
            <w:tcW w:w="1843" w:type="dxa"/>
            <w:noWrap w:val="0"/>
            <w:vAlign w:val="center"/>
          </w:tcPr>
          <w:p w14:paraId="52415847">
            <w:pPr>
              <w:jc w:val="center"/>
              <w:rPr>
                <w:rFonts w:hint="eastAsia" w:ascii="宋体" w:hAnsi="宋体"/>
                <w:color w:val="auto"/>
                <w:szCs w:val="21"/>
                <w:highlight w:val="none"/>
              </w:rPr>
            </w:pPr>
          </w:p>
        </w:tc>
        <w:tc>
          <w:tcPr>
            <w:tcW w:w="2126" w:type="dxa"/>
            <w:noWrap w:val="0"/>
            <w:vAlign w:val="center"/>
          </w:tcPr>
          <w:p w14:paraId="6CD8F7CD">
            <w:pPr>
              <w:jc w:val="center"/>
              <w:rPr>
                <w:rFonts w:hint="eastAsia" w:ascii="宋体" w:hAnsi="宋体"/>
                <w:color w:val="auto"/>
                <w:szCs w:val="21"/>
                <w:highlight w:val="none"/>
              </w:rPr>
            </w:pPr>
          </w:p>
        </w:tc>
      </w:tr>
      <w:tr w14:paraId="0836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C683018">
            <w:pPr>
              <w:jc w:val="center"/>
              <w:rPr>
                <w:rFonts w:hint="eastAsia" w:ascii="宋体" w:hAnsi="宋体"/>
                <w:color w:val="auto"/>
                <w:szCs w:val="21"/>
                <w:highlight w:val="none"/>
              </w:rPr>
            </w:pPr>
          </w:p>
        </w:tc>
        <w:tc>
          <w:tcPr>
            <w:tcW w:w="1035" w:type="dxa"/>
            <w:noWrap w:val="0"/>
            <w:vAlign w:val="center"/>
          </w:tcPr>
          <w:p w14:paraId="54497D16">
            <w:pPr>
              <w:jc w:val="center"/>
              <w:rPr>
                <w:rFonts w:hint="eastAsia" w:ascii="宋体" w:hAnsi="宋体"/>
                <w:color w:val="auto"/>
                <w:szCs w:val="21"/>
                <w:highlight w:val="none"/>
              </w:rPr>
            </w:pPr>
          </w:p>
        </w:tc>
        <w:tc>
          <w:tcPr>
            <w:tcW w:w="1134" w:type="dxa"/>
            <w:noWrap w:val="0"/>
            <w:vAlign w:val="center"/>
          </w:tcPr>
          <w:p w14:paraId="089A29F9">
            <w:pPr>
              <w:jc w:val="center"/>
              <w:rPr>
                <w:rFonts w:hint="eastAsia" w:ascii="宋体" w:hAnsi="宋体"/>
                <w:color w:val="auto"/>
                <w:szCs w:val="21"/>
                <w:highlight w:val="none"/>
              </w:rPr>
            </w:pPr>
          </w:p>
        </w:tc>
        <w:tc>
          <w:tcPr>
            <w:tcW w:w="1275" w:type="dxa"/>
            <w:noWrap w:val="0"/>
            <w:vAlign w:val="center"/>
          </w:tcPr>
          <w:p w14:paraId="2CF55B56">
            <w:pPr>
              <w:jc w:val="center"/>
              <w:rPr>
                <w:rFonts w:hint="eastAsia" w:ascii="宋体" w:hAnsi="宋体"/>
                <w:color w:val="auto"/>
                <w:szCs w:val="21"/>
                <w:highlight w:val="none"/>
              </w:rPr>
            </w:pPr>
          </w:p>
        </w:tc>
        <w:tc>
          <w:tcPr>
            <w:tcW w:w="1843" w:type="dxa"/>
            <w:noWrap w:val="0"/>
            <w:vAlign w:val="center"/>
          </w:tcPr>
          <w:p w14:paraId="00C832F5">
            <w:pPr>
              <w:jc w:val="center"/>
              <w:rPr>
                <w:rFonts w:hint="eastAsia" w:ascii="宋体" w:hAnsi="宋体"/>
                <w:color w:val="auto"/>
                <w:szCs w:val="21"/>
                <w:highlight w:val="none"/>
              </w:rPr>
            </w:pPr>
          </w:p>
        </w:tc>
        <w:tc>
          <w:tcPr>
            <w:tcW w:w="2126" w:type="dxa"/>
            <w:noWrap w:val="0"/>
            <w:vAlign w:val="center"/>
          </w:tcPr>
          <w:p w14:paraId="53D7DFC1">
            <w:pPr>
              <w:jc w:val="center"/>
              <w:rPr>
                <w:rFonts w:hint="eastAsia" w:ascii="宋体" w:hAnsi="宋体"/>
                <w:color w:val="auto"/>
                <w:szCs w:val="21"/>
                <w:highlight w:val="none"/>
              </w:rPr>
            </w:pPr>
          </w:p>
        </w:tc>
      </w:tr>
      <w:tr w14:paraId="5C81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3A1FA12">
            <w:pPr>
              <w:jc w:val="center"/>
              <w:rPr>
                <w:rFonts w:hint="eastAsia" w:ascii="宋体" w:hAnsi="宋体"/>
                <w:color w:val="auto"/>
                <w:szCs w:val="21"/>
                <w:highlight w:val="none"/>
              </w:rPr>
            </w:pPr>
          </w:p>
        </w:tc>
        <w:tc>
          <w:tcPr>
            <w:tcW w:w="1035" w:type="dxa"/>
            <w:noWrap w:val="0"/>
            <w:vAlign w:val="center"/>
          </w:tcPr>
          <w:p w14:paraId="6EBECCAA">
            <w:pPr>
              <w:jc w:val="center"/>
              <w:rPr>
                <w:rFonts w:hint="eastAsia" w:ascii="宋体" w:hAnsi="宋体"/>
                <w:color w:val="auto"/>
                <w:szCs w:val="21"/>
                <w:highlight w:val="none"/>
              </w:rPr>
            </w:pPr>
          </w:p>
        </w:tc>
        <w:tc>
          <w:tcPr>
            <w:tcW w:w="1134" w:type="dxa"/>
            <w:noWrap w:val="0"/>
            <w:vAlign w:val="center"/>
          </w:tcPr>
          <w:p w14:paraId="12D96A11">
            <w:pPr>
              <w:jc w:val="center"/>
              <w:rPr>
                <w:rFonts w:hint="eastAsia" w:ascii="宋体" w:hAnsi="宋体"/>
                <w:color w:val="auto"/>
                <w:szCs w:val="21"/>
                <w:highlight w:val="none"/>
              </w:rPr>
            </w:pPr>
          </w:p>
        </w:tc>
        <w:tc>
          <w:tcPr>
            <w:tcW w:w="1275" w:type="dxa"/>
            <w:noWrap w:val="0"/>
            <w:vAlign w:val="center"/>
          </w:tcPr>
          <w:p w14:paraId="4DB06B18">
            <w:pPr>
              <w:jc w:val="center"/>
              <w:rPr>
                <w:rFonts w:hint="eastAsia" w:ascii="宋体" w:hAnsi="宋体"/>
                <w:color w:val="auto"/>
                <w:szCs w:val="21"/>
                <w:highlight w:val="none"/>
              </w:rPr>
            </w:pPr>
          </w:p>
        </w:tc>
        <w:tc>
          <w:tcPr>
            <w:tcW w:w="1843" w:type="dxa"/>
            <w:noWrap w:val="0"/>
            <w:vAlign w:val="center"/>
          </w:tcPr>
          <w:p w14:paraId="30A637CE">
            <w:pPr>
              <w:jc w:val="center"/>
              <w:rPr>
                <w:rFonts w:hint="eastAsia" w:ascii="宋体" w:hAnsi="宋体"/>
                <w:color w:val="auto"/>
                <w:szCs w:val="21"/>
                <w:highlight w:val="none"/>
              </w:rPr>
            </w:pPr>
          </w:p>
        </w:tc>
        <w:tc>
          <w:tcPr>
            <w:tcW w:w="2126" w:type="dxa"/>
            <w:noWrap w:val="0"/>
            <w:vAlign w:val="center"/>
          </w:tcPr>
          <w:p w14:paraId="166568BA">
            <w:pPr>
              <w:jc w:val="center"/>
              <w:rPr>
                <w:rFonts w:hint="eastAsia" w:ascii="宋体" w:hAnsi="宋体"/>
                <w:color w:val="auto"/>
                <w:szCs w:val="21"/>
                <w:highlight w:val="none"/>
              </w:rPr>
            </w:pPr>
          </w:p>
        </w:tc>
      </w:tr>
      <w:tr w14:paraId="602D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E61545C">
            <w:pPr>
              <w:jc w:val="center"/>
              <w:rPr>
                <w:rFonts w:hint="eastAsia" w:ascii="宋体" w:hAnsi="宋体"/>
                <w:color w:val="auto"/>
                <w:szCs w:val="21"/>
                <w:highlight w:val="none"/>
              </w:rPr>
            </w:pPr>
          </w:p>
        </w:tc>
        <w:tc>
          <w:tcPr>
            <w:tcW w:w="1035" w:type="dxa"/>
            <w:noWrap w:val="0"/>
            <w:vAlign w:val="center"/>
          </w:tcPr>
          <w:p w14:paraId="2741C731">
            <w:pPr>
              <w:jc w:val="center"/>
              <w:rPr>
                <w:rFonts w:hint="eastAsia" w:ascii="宋体" w:hAnsi="宋体"/>
                <w:color w:val="auto"/>
                <w:szCs w:val="21"/>
                <w:highlight w:val="none"/>
              </w:rPr>
            </w:pPr>
          </w:p>
        </w:tc>
        <w:tc>
          <w:tcPr>
            <w:tcW w:w="1134" w:type="dxa"/>
            <w:noWrap w:val="0"/>
            <w:vAlign w:val="center"/>
          </w:tcPr>
          <w:p w14:paraId="48B7485F">
            <w:pPr>
              <w:jc w:val="center"/>
              <w:rPr>
                <w:rFonts w:hint="eastAsia" w:ascii="宋体" w:hAnsi="宋体"/>
                <w:color w:val="auto"/>
                <w:szCs w:val="21"/>
                <w:highlight w:val="none"/>
              </w:rPr>
            </w:pPr>
          </w:p>
        </w:tc>
        <w:tc>
          <w:tcPr>
            <w:tcW w:w="1275" w:type="dxa"/>
            <w:noWrap w:val="0"/>
            <w:vAlign w:val="center"/>
          </w:tcPr>
          <w:p w14:paraId="6D11F1D5">
            <w:pPr>
              <w:jc w:val="center"/>
              <w:rPr>
                <w:rFonts w:hint="eastAsia" w:ascii="宋体" w:hAnsi="宋体"/>
                <w:color w:val="auto"/>
                <w:szCs w:val="21"/>
                <w:highlight w:val="none"/>
              </w:rPr>
            </w:pPr>
          </w:p>
        </w:tc>
        <w:tc>
          <w:tcPr>
            <w:tcW w:w="1843" w:type="dxa"/>
            <w:noWrap w:val="0"/>
            <w:vAlign w:val="center"/>
          </w:tcPr>
          <w:p w14:paraId="454A099C">
            <w:pPr>
              <w:jc w:val="center"/>
              <w:rPr>
                <w:rFonts w:hint="eastAsia" w:ascii="宋体" w:hAnsi="宋体"/>
                <w:color w:val="auto"/>
                <w:szCs w:val="21"/>
                <w:highlight w:val="none"/>
              </w:rPr>
            </w:pPr>
          </w:p>
        </w:tc>
        <w:tc>
          <w:tcPr>
            <w:tcW w:w="2126" w:type="dxa"/>
            <w:noWrap w:val="0"/>
            <w:vAlign w:val="center"/>
          </w:tcPr>
          <w:p w14:paraId="6FFEC796">
            <w:pPr>
              <w:jc w:val="center"/>
              <w:rPr>
                <w:rFonts w:hint="eastAsia" w:ascii="宋体" w:hAnsi="宋体"/>
                <w:color w:val="auto"/>
                <w:szCs w:val="21"/>
                <w:highlight w:val="none"/>
              </w:rPr>
            </w:pPr>
          </w:p>
        </w:tc>
      </w:tr>
      <w:tr w14:paraId="790E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7815F62">
            <w:pPr>
              <w:jc w:val="center"/>
              <w:rPr>
                <w:rFonts w:hint="eastAsia" w:ascii="宋体" w:hAnsi="宋体"/>
                <w:color w:val="auto"/>
                <w:szCs w:val="21"/>
                <w:highlight w:val="none"/>
              </w:rPr>
            </w:pPr>
          </w:p>
        </w:tc>
        <w:tc>
          <w:tcPr>
            <w:tcW w:w="1035" w:type="dxa"/>
            <w:noWrap w:val="0"/>
            <w:vAlign w:val="center"/>
          </w:tcPr>
          <w:p w14:paraId="304AB2ED">
            <w:pPr>
              <w:jc w:val="center"/>
              <w:rPr>
                <w:rFonts w:hint="eastAsia" w:ascii="宋体" w:hAnsi="宋体"/>
                <w:color w:val="auto"/>
                <w:szCs w:val="21"/>
                <w:highlight w:val="none"/>
              </w:rPr>
            </w:pPr>
          </w:p>
        </w:tc>
        <w:tc>
          <w:tcPr>
            <w:tcW w:w="1134" w:type="dxa"/>
            <w:noWrap w:val="0"/>
            <w:vAlign w:val="center"/>
          </w:tcPr>
          <w:p w14:paraId="68B04D25">
            <w:pPr>
              <w:jc w:val="center"/>
              <w:rPr>
                <w:rFonts w:hint="eastAsia" w:ascii="宋体" w:hAnsi="宋体"/>
                <w:color w:val="auto"/>
                <w:szCs w:val="21"/>
                <w:highlight w:val="none"/>
              </w:rPr>
            </w:pPr>
          </w:p>
        </w:tc>
        <w:tc>
          <w:tcPr>
            <w:tcW w:w="1275" w:type="dxa"/>
            <w:noWrap w:val="0"/>
            <w:vAlign w:val="center"/>
          </w:tcPr>
          <w:p w14:paraId="19E4CDB5">
            <w:pPr>
              <w:jc w:val="center"/>
              <w:rPr>
                <w:rFonts w:hint="eastAsia" w:ascii="宋体" w:hAnsi="宋体"/>
                <w:color w:val="auto"/>
                <w:szCs w:val="21"/>
                <w:highlight w:val="none"/>
              </w:rPr>
            </w:pPr>
          </w:p>
        </w:tc>
        <w:tc>
          <w:tcPr>
            <w:tcW w:w="1843" w:type="dxa"/>
            <w:noWrap w:val="0"/>
            <w:vAlign w:val="center"/>
          </w:tcPr>
          <w:p w14:paraId="022B2D60">
            <w:pPr>
              <w:jc w:val="center"/>
              <w:rPr>
                <w:rFonts w:hint="eastAsia" w:ascii="宋体" w:hAnsi="宋体"/>
                <w:color w:val="auto"/>
                <w:szCs w:val="21"/>
                <w:highlight w:val="none"/>
              </w:rPr>
            </w:pPr>
          </w:p>
        </w:tc>
        <w:tc>
          <w:tcPr>
            <w:tcW w:w="2126" w:type="dxa"/>
            <w:noWrap w:val="0"/>
            <w:vAlign w:val="center"/>
          </w:tcPr>
          <w:p w14:paraId="14D485C4">
            <w:pPr>
              <w:jc w:val="center"/>
              <w:rPr>
                <w:rFonts w:hint="eastAsia" w:ascii="宋体" w:hAnsi="宋体"/>
                <w:color w:val="auto"/>
                <w:szCs w:val="21"/>
                <w:highlight w:val="none"/>
              </w:rPr>
            </w:pPr>
          </w:p>
        </w:tc>
      </w:tr>
      <w:tr w14:paraId="23F5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DE13350">
            <w:pPr>
              <w:jc w:val="center"/>
              <w:rPr>
                <w:rFonts w:hint="eastAsia" w:ascii="宋体" w:hAnsi="宋体"/>
                <w:color w:val="auto"/>
                <w:szCs w:val="21"/>
                <w:highlight w:val="none"/>
              </w:rPr>
            </w:pPr>
          </w:p>
        </w:tc>
        <w:tc>
          <w:tcPr>
            <w:tcW w:w="1035" w:type="dxa"/>
            <w:noWrap w:val="0"/>
            <w:vAlign w:val="center"/>
          </w:tcPr>
          <w:p w14:paraId="6AFA78A8">
            <w:pPr>
              <w:jc w:val="center"/>
              <w:rPr>
                <w:rFonts w:hint="eastAsia" w:ascii="宋体" w:hAnsi="宋体"/>
                <w:color w:val="auto"/>
                <w:szCs w:val="21"/>
                <w:highlight w:val="none"/>
              </w:rPr>
            </w:pPr>
          </w:p>
        </w:tc>
        <w:tc>
          <w:tcPr>
            <w:tcW w:w="1134" w:type="dxa"/>
            <w:noWrap w:val="0"/>
            <w:vAlign w:val="center"/>
          </w:tcPr>
          <w:p w14:paraId="08B7DD4D">
            <w:pPr>
              <w:jc w:val="center"/>
              <w:rPr>
                <w:rFonts w:hint="eastAsia" w:ascii="宋体" w:hAnsi="宋体"/>
                <w:color w:val="auto"/>
                <w:szCs w:val="21"/>
                <w:highlight w:val="none"/>
              </w:rPr>
            </w:pPr>
          </w:p>
        </w:tc>
        <w:tc>
          <w:tcPr>
            <w:tcW w:w="1275" w:type="dxa"/>
            <w:noWrap w:val="0"/>
            <w:vAlign w:val="center"/>
          </w:tcPr>
          <w:p w14:paraId="145246F4">
            <w:pPr>
              <w:jc w:val="center"/>
              <w:rPr>
                <w:rFonts w:hint="eastAsia" w:ascii="宋体" w:hAnsi="宋体"/>
                <w:color w:val="auto"/>
                <w:szCs w:val="21"/>
                <w:highlight w:val="none"/>
              </w:rPr>
            </w:pPr>
          </w:p>
        </w:tc>
        <w:tc>
          <w:tcPr>
            <w:tcW w:w="1843" w:type="dxa"/>
            <w:noWrap w:val="0"/>
            <w:vAlign w:val="center"/>
          </w:tcPr>
          <w:p w14:paraId="223AC5A9">
            <w:pPr>
              <w:jc w:val="center"/>
              <w:rPr>
                <w:rFonts w:hint="eastAsia" w:ascii="宋体" w:hAnsi="宋体"/>
                <w:color w:val="auto"/>
                <w:szCs w:val="21"/>
                <w:highlight w:val="none"/>
              </w:rPr>
            </w:pPr>
          </w:p>
        </w:tc>
        <w:tc>
          <w:tcPr>
            <w:tcW w:w="2126" w:type="dxa"/>
            <w:noWrap w:val="0"/>
            <w:vAlign w:val="center"/>
          </w:tcPr>
          <w:p w14:paraId="3D738AE6">
            <w:pPr>
              <w:jc w:val="center"/>
              <w:rPr>
                <w:rFonts w:hint="eastAsia" w:ascii="宋体" w:hAnsi="宋体"/>
                <w:color w:val="auto"/>
                <w:szCs w:val="21"/>
                <w:highlight w:val="none"/>
              </w:rPr>
            </w:pPr>
          </w:p>
        </w:tc>
      </w:tr>
      <w:tr w14:paraId="1958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96EA8A4">
            <w:pPr>
              <w:jc w:val="center"/>
              <w:rPr>
                <w:rFonts w:hint="eastAsia" w:ascii="宋体" w:hAnsi="宋体"/>
                <w:color w:val="auto"/>
                <w:szCs w:val="21"/>
                <w:highlight w:val="none"/>
              </w:rPr>
            </w:pPr>
          </w:p>
        </w:tc>
        <w:tc>
          <w:tcPr>
            <w:tcW w:w="1035" w:type="dxa"/>
            <w:noWrap w:val="0"/>
            <w:vAlign w:val="center"/>
          </w:tcPr>
          <w:p w14:paraId="314E018F">
            <w:pPr>
              <w:jc w:val="center"/>
              <w:rPr>
                <w:rFonts w:hint="eastAsia" w:ascii="宋体" w:hAnsi="宋体"/>
                <w:color w:val="auto"/>
                <w:szCs w:val="21"/>
                <w:highlight w:val="none"/>
              </w:rPr>
            </w:pPr>
          </w:p>
        </w:tc>
        <w:tc>
          <w:tcPr>
            <w:tcW w:w="1134" w:type="dxa"/>
            <w:noWrap w:val="0"/>
            <w:vAlign w:val="center"/>
          </w:tcPr>
          <w:p w14:paraId="0A00322D">
            <w:pPr>
              <w:jc w:val="center"/>
              <w:rPr>
                <w:rFonts w:hint="eastAsia" w:ascii="宋体" w:hAnsi="宋体"/>
                <w:color w:val="auto"/>
                <w:szCs w:val="21"/>
                <w:highlight w:val="none"/>
              </w:rPr>
            </w:pPr>
          </w:p>
        </w:tc>
        <w:tc>
          <w:tcPr>
            <w:tcW w:w="1275" w:type="dxa"/>
            <w:noWrap w:val="0"/>
            <w:vAlign w:val="center"/>
          </w:tcPr>
          <w:p w14:paraId="0FF3ACA0">
            <w:pPr>
              <w:jc w:val="center"/>
              <w:rPr>
                <w:rFonts w:hint="eastAsia" w:ascii="宋体" w:hAnsi="宋体"/>
                <w:color w:val="auto"/>
                <w:szCs w:val="21"/>
                <w:highlight w:val="none"/>
              </w:rPr>
            </w:pPr>
          </w:p>
        </w:tc>
        <w:tc>
          <w:tcPr>
            <w:tcW w:w="1843" w:type="dxa"/>
            <w:noWrap w:val="0"/>
            <w:vAlign w:val="center"/>
          </w:tcPr>
          <w:p w14:paraId="53946974">
            <w:pPr>
              <w:jc w:val="center"/>
              <w:rPr>
                <w:rFonts w:hint="eastAsia" w:ascii="宋体" w:hAnsi="宋体"/>
                <w:color w:val="auto"/>
                <w:szCs w:val="21"/>
                <w:highlight w:val="none"/>
              </w:rPr>
            </w:pPr>
          </w:p>
        </w:tc>
        <w:tc>
          <w:tcPr>
            <w:tcW w:w="2126" w:type="dxa"/>
            <w:noWrap w:val="0"/>
            <w:vAlign w:val="center"/>
          </w:tcPr>
          <w:p w14:paraId="088DA66B">
            <w:pPr>
              <w:jc w:val="center"/>
              <w:rPr>
                <w:rFonts w:hint="eastAsia" w:ascii="宋体" w:hAnsi="宋体"/>
                <w:color w:val="auto"/>
                <w:szCs w:val="21"/>
                <w:highlight w:val="none"/>
              </w:rPr>
            </w:pPr>
          </w:p>
        </w:tc>
      </w:tr>
      <w:tr w14:paraId="0F6C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240C41C">
            <w:pPr>
              <w:jc w:val="center"/>
              <w:rPr>
                <w:rFonts w:hint="eastAsia" w:ascii="宋体" w:hAnsi="宋体"/>
                <w:color w:val="auto"/>
                <w:szCs w:val="21"/>
                <w:highlight w:val="none"/>
              </w:rPr>
            </w:pPr>
          </w:p>
        </w:tc>
        <w:tc>
          <w:tcPr>
            <w:tcW w:w="1035" w:type="dxa"/>
            <w:noWrap w:val="0"/>
            <w:vAlign w:val="center"/>
          </w:tcPr>
          <w:p w14:paraId="26E553EC">
            <w:pPr>
              <w:jc w:val="center"/>
              <w:rPr>
                <w:rFonts w:hint="eastAsia" w:ascii="宋体" w:hAnsi="宋体"/>
                <w:color w:val="auto"/>
                <w:szCs w:val="21"/>
                <w:highlight w:val="none"/>
              </w:rPr>
            </w:pPr>
          </w:p>
        </w:tc>
        <w:tc>
          <w:tcPr>
            <w:tcW w:w="1134" w:type="dxa"/>
            <w:noWrap w:val="0"/>
            <w:vAlign w:val="center"/>
          </w:tcPr>
          <w:p w14:paraId="637432E5">
            <w:pPr>
              <w:jc w:val="center"/>
              <w:rPr>
                <w:rFonts w:hint="eastAsia" w:ascii="宋体" w:hAnsi="宋体"/>
                <w:color w:val="auto"/>
                <w:szCs w:val="21"/>
                <w:highlight w:val="none"/>
              </w:rPr>
            </w:pPr>
          </w:p>
        </w:tc>
        <w:tc>
          <w:tcPr>
            <w:tcW w:w="1275" w:type="dxa"/>
            <w:noWrap w:val="0"/>
            <w:vAlign w:val="center"/>
          </w:tcPr>
          <w:p w14:paraId="61DC1D55">
            <w:pPr>
              <w:jc w:val="center"/>
              <w:rPr>
                <w:rFonts w:hint="eastAsia" w:ascii="宋体" w:hAnsi="宋体"/>
                <w:color w:val="auto"/>
                <w:szCs w:val="21"/>
                <w:highlight w:val="none"/>
              </w:rPr>
            </w:pPr>
          </w:p>
        </w:tc>
        <w:tc>
          <w:tcPr>
            <w:tcW w:w="1843" w:type="dxa"/>
            <w:noWrap w:val="0"/>
            <w:vAlign w:val="center"/>
          </w:tcPr>
          <w:p w14:paraId="669D5D95">
            <w:pPr>
              <w:jc w:val="center"/>
              <w:rPr>
                <w:rFonts w:hint="eastAsia" w:ascii="宋体" w:hAnsi="宋体"/>
                <w:color w:val="auto"/>
                <w:szCs w:val="21"/>
                <w:highlight w:val="none"/>
              </w:rPr>
            </w:pPr>
          </w:p>
        </w:tc>
        <w:tc>
          <w:tcPr>
            <w:tcW w:w="2126" w:type="dxa"/>
            <w:noWrap w:val="0"/>
            <w:vAlign w:val="center"/>
          </w:tcPr>
          <w:p w14:paraId="0422BDCE">
            <w:pPr>
              <w:jc w:val="center"/>
              <w:rPr>
                <w:rFonts w:hint="eastAsia" w:ascii="宋体" w:hAnsi="宋体"/>
                <w:color w:val="auto"/>
                <w:szCs w:val="21"/>
                <w:highlight w:val="none"/>
              </w:rPr>
            </w:pPr>
          </w:p>
        </w:tc>
      </w:tr>
      <w:tr w14:paraId="3E40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74F826DD">
            <w:pPr>
              <w:jc w:val="center"/>
              <w:rPr>
                <w:rFonts w:hint="eastAsia" w:ascii="宋体" w:hAnsi="宋体"/>
                <w:color w:val="auto"/>
                <w:szCs w:val="21"/>
                <w:highlight w:val="none"/>
              </w:rPr>
            </w:pPr>
          </w:p>
        </w:tc>
        <w:tc>
          <w:tcPr>
            <w:tcW w:w="1035" w:type="dxa"/>
            <w:noWrap w:val="0"/>
            <w:vAlign w:val="center"/>
          </w:tcPr>
          <w:p w14:paraId="1E5E0659">
            <w:pPr>
              <w:jc w:val="center"/>
              <w:rPr>
                <w:rFonts w:hint="eastAsia" w:ascii="宋体" w:hAnsi="宋体"/>
                <w:color w:val="auto"/>
                <w:szCs w:val="21"/>
                <w:highlight w:val="none"/>
              </w:rPr>
            </w:pPr>
          </w:p>
        </w:tc>
        <w:tc>
          <w:tcPr>
            <w:tcW w:w="1134" w:type="dxa"/>
            <w:noWrap w:val="0"/>
            <w:vAlign w:val="center"/>
          </w:tcPr>
          <w:p w14:paraId="2A159E55">
            <w:pPr>
              <w:jc w:val="center"/>
              <w:rPr>
                <w:rFonts w:hint="eastAsia" w:ascii="宋体" w:hAnsi="宋体"/>
                <w:color w:val="auto"/>
                <w:szCs w:val="21"/>
                <w:highlight w:val="none"/>
              </w:rPr>
            </w:pPr>
          </w:p>
        </w:tc>
        <w:tc>
          <w:tcPr>
            <w:tcW w:w="1275" w:type="dxa"/>
            <w:noWrap w:val="0"/>
            <w:vAlign w:val="center"/>
          </w:tcPr>
          <w:p w14:paraId="1EB8B920">
            <w:pPr>
              <w:jc w:val="center"/>
              <w:rPr>
                <w:rFonts w:hint="eastAsia" w:ascii="宋体" w:hAnsi="宋体"/>
                <w:color w:val="auto"/>
                <w:szCs w:val="21"/>
                <w:highlight w:val="none"/>
              </w:rPr>
            </w:pPr>
          </w:p>
        </w:tc>
        <w:tc>
          <w:tcPr>
            <w:tcW w:w="1843" w:type="dxa"/>
            <w:noWrap w:val="0"/>
            <w:vAlign w:val="center"/>
          </w:tcPr>
          <w:p w14:paraId="4C03D321">
            <w:pPr>
              <w:jc w:val="center"/>
              <w:rPr>
                <w:rFonts w:hint="eastAsia" w:ascii="宋体" w:hAnsi="宋体"/>
                <w:color w:val="auto"/>
                <w:szCs w:val="21"/>
                <w:highlight w:val="none"/>
              </w:rPr>
            </w:pPr>
          </w:p>
        </w:tc>
        <w:tc>
          <w:tcPr>
            <w:tcW w:w="2126" w:type="dxa"/>
            <w:noWrap w:val="0"/>
            <w:vAlign w:val="center"/>
          </w:tcPr>
          <w:p w14:paraId="2F203259">
            <w:pPr>
              <w:jc w:val="center"/>
              <w:rPr>
                <w:rFonts w:hint="eastAsia" w:ascii="宋体" w:hAnsi="宋体"/>
                <w:color w:val="auto"/>
                <w:szCs w:val="21"/>
                <w:highlight w:val="none"/>
              </w:rPr>
            </w:pPr>
          </w:p>
        </w:tc>
      </w:tr>
      <w:tr w14:paraId="525B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76821FB">
            <w:pPr>
              <w:jc w:val="center"/>
              <w:rPr>
                <w:rFonts w:hint="eastAsia" w:ascii="宋体" w:hAnsi="宋体"/>
                <w:color w:val="auto"/>
                <w:szCs w:val="21"/>
                <w:highlight w:val="none"/>
              </w:rPr>
            </w:pPr>
          </w:p>
        </w:tc>
        <w:tc>
          <w:tcPr>
            <w:tcW w:w="1035" w:type="dxa"/>
            <w:noWrap w:val="0"/>
            <w:vAlign w:val="center"/>
          </w:tcPr>
          <w:p w14:paraId="3317593E">
            <w:pPr>
              <w:jc w:val="center"/>
              <w:rPr>
                <w:rFonts w:hint="eastAsia" w:ascii="宋体" w:hAnsi="宋体"/>
                <w:color w:val="auto"/>
                <w:szCs w:val="21"/>
                <w:highlight w:val="none"/>
              </w:rPr>
            </w:pPr>
          </w:p>
        </w:tc>
        <w:tc>
          <w:tcPr>
            <w:tcW w:w="1134" w:type="dxa"/>
            <w:noWrap w:val="0"/>
            <w:vAlign w:val="center"/>
          </w:tcPr>
          <w:p w14:paraId="305BF641">
            <w:pPr>
              <w:jc w:val="center"/>
              <w:rPr>
                <w:rFonts w:hint="eastAsia" w:ascii="宋体" w:hAnsi="宋体"/>
                <w:color w:val="auto"/>
                <w:szCs w:val="21"/>
                <w:highlight w:val="none"/>
              </w:rPr>
            </w:pPr>
          </w:p>
        </w:tc>
        <w:tc>
          <w:tcPr>
            <w:tcW w:w="1275" w:type="dxa"/>
            <w:noWrap w:val="0"/>
            <w:vAlign w:val="center"/>
          </w:tcPr>
          <w:p w14:paraId="276D5771">
            <w:pPr>
              <w:jc w:val="center"/>
              <w:rPr>
                <w:rFonts w:hint="eastAsia" w:ascii="宋体" w:hAnsi="宋体"/>
                <w:color w:val="auto"/>
                <w:szCs w:val="21"/>
                <w:highlight w:val="none"/>
              </w:rPr>
            </w:pPr>
          </w:p>
        </w:tc>
        <w:tc>
          <w:tcPr>
            <w:tcW w:w="1843" w:type="dxa"/>
            <w:noWrap w:val="0"/>
            <w:vAlign w:val="center"/>
          </w:tcPr>
          <w:p w14:paraId="329346FE">
            <w:pPr>
              <w:jc w:val="center"/>
              <w:rPr>
                <w:rFonts w:hint="eastAsia" w:ascii="宋体" w:hAnsi="宋体"/>
                <w:color w:val="auto"/>
                <w:szCs w:val="21"/>
                <w:highlight w:val="none"/>
              </w:rPr>
            </w:pPr>
          </w:p>
        </w:tc>
        <w:tc>
          <w:tcPr>
            <w:tcW w:w="2126" w:type="dxa"/>
            <w:noWrap w:val="0"/>
            <w:vAlign w:val="center"/>
          </w:tcPr>
          <w:p w14:paraId="4E7A983B">
            <w:pPr>
              <w:jc w:val="center"/>
              <w:rPr>
                <w:rFonts w:hint="eastAsia" w:ascii="宋体" w:hAnsi="宋体"/>
                <w:color w:val="auto"/>
                <w:szCs w:val="21"/>
                <w:highlight w:val="none"/>
              </w:rPr>
            </w:pPr>
          </w:p>
        </w:tc>
      </w:tr>
    </w:tbl>
    <w:p w14:paraId="44942CC2">
      <w:pPr>
        <w:spacing w:line="420" w:lineRule="exact"/>
        <w:rPr>
          <w:rFonts w:ascii="宋体" w:hAnsi="宋体"/>
          <w:color w:val="auto"/>
          <w:szCs w:val="21"/>
          <w:highlight w:val="none"/>
        </w:rPr>
      </w:pPr>
    </w:p>
    <w:p w14:paraId="472C0757">
      <w:pPr>
        <w:rPr>
          <w:rFonts w:hint="eastAsia" w:ascii="宋体" w:hAnsi="宋体"/>
          <w:color w:val="auto"/>
          <w:szCs w:val="21"/>
          <w:highlight w:val="none"/>
        </w:rPr>
      </w:pPr>
      <w:r>
        <w:rPr>
          <w:rFonts w:ascii="宋体" w:hAnsi="宋体"/>
          <w:color w:val="auto"/>
          <w:szCs w:val="21"/>
          <w:highlight w:val="none"/>
        </w:rPr>
        <w:br w:type="page"/>
      </w:r>
      <w:r>
        <w:rPr>
          <w:rFonts w:hint="eastAsia" w:ascii="宋体" w:hAnsi="宋体"/>
          <w:b/>
          <w:bCs/>
          <w:color w:val="auto"/>
          <w:sz w:val="21"/>
          <w:szCs w:val="21"/>
          <w:highlight w:val="none"/>
        </w:rPr>
        <w:t>附</w:t>
      </w:r>
      <w:r>
        <w:rPr>
          <w:rFonts w:hint="eastAsia" w:ascii="宋体" w:hAnsi="宋体"/>
          <w:b/>
          <w:bCs/>
          <w:color w:val="auto"/>
          <w:sz w:val="21"/>
          <w:szCs w:val="21"/>
          <w:highlight w:val="none"/>
          <w:lang w:val="en-US" w:eastAsia="zh-CN"/>
        </w:rPr>
        <w:t>1-1</w:t>
      </w:r>
      <w:r>
        <w:rPr>
          <w:rFonts w:hint="eastAsia" w:ascii="宋体" w:hAnsi="宋体"/>
          <w:b/>
          <w:bCs/>
          <w:color w:val="auto"/>
          <w:sz w:val="21"/>
          <w:szCs w:val="21"/>
          <w:highlight w:val="none"/>
        </w:rPr>
        <w:t>：承诺书</w:t>
      </w:r>
    </w:p>
    <w:p w14:paraId="2EF1DE7B">
      <w:pPr>
        <w:spacing w:before="312" w:beforeLines="100" w:after="312" w:afterLines="100"/>
        <w:jc w:val="center"/>
        <w:rPr>
          <w:rFonts w:hint="eastAsia" w:ascii="宋体" w:hAnsi="宋体"/>
          <w:b/>
          <w:bCs/>
          <w:color w:val="auto"/>
          <w:sz w:val="28"/>
          <w:szCs w:val="28"/>
          <w:highlight w:val="none"/>
        </w:rPr>
      </w:pPr>
      <w:r>
        <w:rPr>
          <w:rFonts w:hint="eastAsia" w:ascii="宋体" w:hAnsi="宋体"/>
          <w:b/>
          <w:bCs/>
          <w:color w:val="auto"/>
          <w:sz w:val="28"/>
          <w:szCs w:val="28"/>
          <w:highlight w:val="none"/>
        </w:rPr>
        <w:t>承诺书</w:t>
      </w:r>
    </w:p>
    <w:p w14:paraId="5D1068CC">
      <w:pPr>
        <w:spacing w:after="312" w:afterLines="100" w:line="440" w:lineRule="exact"/>
        <w:ind w:firstLine="210" w:firstLineChars="100"/>
        <w:rPr>
          <w:rFonts w:hint="eastAsia" w:ascii="宋体" w:hAnsi="宋体" w:eastAsia="宋体"/>
          <w:color w:val="auto"/>
          <w:szCs w:val="21"/>
          <w:highlight w:val="none"/>
          <w:u w:val="none"/>
          <w:lang w:val="en-US" w:eastAsia="zh-CN"/>
        </w:rPr>
      </w:pPr>
      <w:r>
        <w:rPr>
          <w:rFonts w:hint="eastAsia" w:ascii="宋体" w:hAnsi="宋体" w:eastAsia="宋体" w:cs="宋体"/>
          <w:b w:val="0"/>
          <w:bCs w:val="0"/>
          <w:color w:val="auto"/>
          <w:kern w:val="2"/>
          <w:sz w:val="21"/>
          <w:szCs w:val="21"/>
          <w:highlight w:val="none"/>
          <w:lang w:val="en-US" w:eastAsia="zh-CN" w:bidi="ar-SA"/>
        </w:rPr>
        <w:t>_______</w:t>
      </w:r>
      <w:r>
        <w:rPr>
          <w:rFonts w:hint="eastAsia" w:ascii="宋体" w:hAnsi="宋体" w:eastAsia="宋体" w:cs="宋体"/>
          <w:b w:val="0"/>
          <w:bCs w:val="0"/>
          <w:color w:val="auto"/>
          <w:kern w:val="2"/>
          <w:sz w:val="21"/>
          <w:szCs w:val="21"/>
          <w:highlight w:val="none"/>
          <w:u w:val="none"/>
          <w:lang w:val="en-US" w:eastAsia="zh-CN" w:bidi="ar-SA"/>
        </w:rPr>
        <w:t>_______</w:t>
      </w:r>
      <w:r>
        <w:rPr>
          <w:rFonts w:hint="eastAsia" w:ascii="宋体" w:hAnsi="宋体" w:eastAsia="宋体" w:cs="宋体"/>
          <w:b w:val="0"/>
          <w:bCs w:val="0"/>
          <w:color w:val="auto"/>
          <w:kern w:val="2"/>
          <w:sz w:val="21"/>
          <w:szCs w:val="21"/>
          <w:highlight w:val="none"/>
          <w:lang w:val="en-US" w:eastAsia="zh-CN" w:bidi="ar-SA"/>
        </w:rPr>
        <w:t>_______</w:t>
      </w:r>
      <w:r>
        <w:rPr>
          <w:rFonts w:hint="eastAsia" w:ascii="宋体" w:hAnsi="宋体"/>
          <w:color w:val="auto"/>
          <w:szCs w:val="21"/>
          <w:highlight w:val="none"/>
          <w:u w:val="none"/>
        </w:rPr>
        <w:t>（</w:t>
      </w:r>
      <w:r>
        <w:rPr>
          <w:rFonts w:hint="eastAsia"/>
          <w:color w:val="auto"/>
          <w:szCs w:val="21"/>
          <w:highlight w:val="none"/>
          <w:u w:val="none"/>
          <w:lang w:eastAsia="zh-CN"/>
        </w:rPr>
        <w:t>采购人</w:t>
      </w:r>
      <w:r>
        <w:rPr>
          <w:rFonts w:hint="eastAsia" w:ascii="宋体" w:hAnsi="宋体"/>
          <w:color w:val="auto"/>
          <w:szCs w:val="21"/>
          <w:highlight w:val="none"/>
          <w:u w:val="none"/>
        </w:rPr>
        <w:t>名称）</w:t>
      </w:r>
      <w:r>
        <w:rPr>
          <w:rFonts w:hint="eastAsia"/>
          <w:color w:val="auto"/>
          <w:szCs w:val="21"/>
          <w:highlight w:val="none"/>
          <w:u w:val="none"/>
          <w:lang w:eastAsia="zh-CN"/>
        </w:rPr>
        <w:t>：</w:t>
      </w:r>
    </w:p>
    <w:p w14:paraId="0891075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我方在此声明，我方拟派往</w:t>
      </w:r>
      <w:r>
        <w:rPr>
          <w:rFonts w:hint="eastAsia" w:ascii="宋体" w:hAnsi="宋体" w:eastAsia="宋体" w:cs="宋体"/>
          <w:b w:val="0"/>
          <w:bCs w:val="0"/>
          <w:color w:val="auto"/>
          <w:kern w:val="2"/>
          <w:sz w:val="21"/>
          <w:szCs w:val="21"/>
          <w:highlight w:val="none"/>
          <w:lang w:val="en-US" w:eastAsia="zh-CN" w:bidi="ar-SA"/>
        </w:rPr>
        <w:t>_____________________</w:t>
      </w:r>
      <w:r>
        <w:rPr>
          <w:rFonts w:hint="eastAsia" w:ascii="宋体" w:hAnsi="宋体"/>
          <w:color w:val="auto"/>
          <w:szCs w:val="21"/>
          <w:highlight w:val="none"/>
        </w:rPr>
        <w:t>（项目名称</w:t>
      </w:r>
      <w:r>
        <w:rPr>
          <w:rFonts w:hint="eastAsia" w:ascii="宋体" w:hAnsi="宋体" w:eastAsia="宋体" w:cs="宋体"/>
          <w:color w:val="auto"/>
          <w:szCs w:val="21"/>
          <w:highlight w:val="none"/>
          <w:lang w:val="en-US" w:eastAsia="zh-CN"/>
        </w:rPr>
        <w:t>及标段</w:t>
      </w:r>
      <w:r>
        <w:rPr>
          <w:rFonts w:hint="eastAsia" w:ascii="宋体" w:hAnsi="宋体"/>
          <w:color w:val="auto"/>
          <w:szCs w:val="21"/>
          <w:highlight w:val="none"/>
        </w:rPr>
        <w:t>）（以下简称“本工程”）的项目经理</w:t>
      </w:r>
      <w:r>
        <w:rPr>
          <w:rFonts w:hint="eastAsia" w:ascii="宋体" w:hAnsi="宋体" w:eastAsia="宋体" w:cs="宋体"/>
          <w:b w:val="0"/>
          <w:bCs w:val="0"/>
          <w:color w:val="auto"/>
          <w:kern w:val="2"/>
          <w:sz w:val="21"/>
          <w:szCs w:val="21"/>
          <w:highlight w:val="none"/>
          <w:lang w:val="en-US" w:eastAsia="zh-CN" w:bidi="ar-SA"/>
        </w:rPr>
        <w:t>___________</w:t>
      </w:r>
      <w:r>
        <w:rPr>
          <w:rFonts w:hint="eastAsia" w:ascii="宋体" w:hAnsi="宋体"/>
          <w:color w:val="auto"/>
          <w:szCs w:val="21"/>
          <w:highlight w:val="none"/>
        </w:rPr>
        <w:t>（项目经理姓名）现阶段没有担任任何在施建设工程项目的项目经理。</w:t>
      </w:r>
    </w:p>
    <w:p w14:paraId="4BD54489">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我方保证上述信息的真实和准确，并愿意承担因我方就此弄虚作假所引起的一切法律后果。</w:t>
      </w:r>
    </w:p>
    <w:p w14:paraId="7EFAD75B">
      <w:pPr>
        <w:spacing w:line="440" w:lineRule="exact"/>
        <w:ind w:firstLine="420" w:firstLineChars="200"/>
        <w:rPr>
          <w:rFonts w:hint="eastAsia" w:ascii="宋体" w:hAnsi="宋体"/>
          <w:color w:val="auto"/>
          <w:szCs w:val="21"/>
          <w:highlight w:val="none"/>
        </w:rPr>
      </w:pPr>
    </w:p>
    <w:p w14:paraId="2AD6354E">
      <w:pPr>
        <w:spacing w:line="440" w:lineRule="exact"/>
        <w:ind w:firstLine="420" w:firstLineChars="200"/>
        <w:rPr>
          <w:rFonts w:hint="eastAsia" w:ascii="宋体" w:hAnsi="宋体"/>
          <w:color w:val="auto"/>
          <w:szCs w:val="21"/>
          <w:highlight w:val="none"/>
        </w:rPr>
      </w:pPr>
    </w:p>
    <w:p w14:paraId="69888C32">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特此承诺</w:t>
      </w:r>
    </w:p>
    <w:p w14:paraId="23BDEF12">
      <w:pPr>
        <w:spacing w:line="440" w:lineRule="exact"/>
        <w:ind w:firstLine="420" w:firstLineChars="200"/>
        <w:rPr>
          <w:rFonts w:hint="eastAsia" w:ascii="宋体" w:hAnsi="宋体"/>
          <w:color w:val="auto"/>
          <w:szCs w:val="21"/>
          <w:highlight w:val="none"/>
        </w:rPr>
      </w:pPr>
    </w:p>
    <w:p w14:paraId="19C014E7">
      <w:pPr>
        <w:spacing w:line="440" w:lineRule="exact"/>
        <w:ind w:firstLine="420" w:firstLineChars="200"/>
        <w:rPr>
          <w:rFonts w:hint="eastAsia" w:ascii="宋体" w:hAnsi="宋体"/>
          <w:color w:val="auto"/>
          <w:szCs w:val="21"/>
          <w:highlight w:val="none"/>
        </w:rPr>
      </w:pPr>
    </w:p>
    <w:p w14:paraId="3EB8E590">
      <w:pPr>
        <w:spacing w:line="440" w:lineRule="exact"/>
        <w:ind w:firstLine="420" w:firstLineChars="200"/>
        <w:rPr>
          <w:rFonts w:hint="eastAsia" w:ascii="宋体" w:hAnsi="宋体"/>
          <w:color w:val="auto"/>
          <w:szCs w:val="21"/>
          <w:highlight w:val="none"/>
        </w:rPr>
      </w:pPr>
    </w:p>
    <w:p w14:paraId="6F2EC6EF">
      <w:pPr>
        <w:spacing w:line="440" w:lineRule="exact"/>
        <w:ind w:firstLine="420" w:firstLineChars="200"/>
        <w:rPr>
          <w:rFonts w:hint="eastAsia" w:ascii="宋体" w:hAnsi="宋体"/>
          <w:color w:val="auto"/>
          <w:szCs w:val="21"/>
          <w:highlight w:val="none"/>
        </w:rPr>
      </w:pPr>
    </w:p>
    <w:p w14:paraId="5697BD1E">
      <w:pPr>
        <w:spacing w:line="440" w:lineRule="exact"/>
        <w:ind w:firstLine="420" w:firstLineChars="200"/>
        <w:rPr>
          <w:rFonts w:hint="eastAsia" w:ascii="宋体" w:hAnsi="宋体"/>
          <w:color w:val="auto"/>
          <w:szCs w:val="21"/>
          <w:highlight w:val="none"/>
        </w:rPr>
      </w:pPr>
    </w:p>
    <w:p w14:paraId="4A48D96C">
      <w:pPr>
        <w:spacing w:line="440" w:lineRule="exact"/>
        <w:ind w:firstLine="420" w:firstLineChars="200"/>
        <w:jc w:val="right"/>
        <w:rPr>
          <w:rFonts w:hint="eastAsia" w:ascii="宋体" w:hAnsi="宋体"/>
          <w:color w:val="auto"/>
          <w:szCs w:val="21"/>
          <w:highlight w:val="none"/>
        </w:rPr>
      </w:pPr>
    </w:p>
    <w:p w14:paraId="6CC5C9EF">
      <w:pPr>
        <w:jc w:val="right"/>
        <w:rPr>
          <w:rFonts w:hint="eastAsia" w:ascii="宋体" w:hAnsi="宋体" w:eastAsia="宋体"/>
          <w:color w:val="auto"/>
          <w:szCs w:val="21"/>
          <w:highlight w:val="none"/>
          <w:lang w:val="en-US" w:eastAsia="zh-CN"/>
        </w:rPr>
      </w:pPr>
      <w:r>
        <w:rPr>
          <w:rFonts w:hint="eastAsia"/>
          <w:color w:val="auto"/>
          <w:szCs w:val="21"/>
          <w:highlight w:val="none"/>
          <w:lang w:eastAsia="zh-CN"/>
        </w:rPr>
        <w:t>供应商</w:t>
      </w:r>
      <w:r>
        <w:rPr>
          <w:rFonts w:hint="eastAsia" w:ascii="宋体" w:hAnsi="宋体"/>
          <w:color w:val="auto"/>
          <w:szCs w:val="21"/>
          <w:highlight w:val="none"/>
        </w:rPr>
        <w:t>：</w:t>
      </w:r>
      <w:r>
        <w:rPr>
          <w:rFonts w:hint="eastAsia" w:ascii="宋体" w:hAnsi="宋体" w:eastAsia="宋体" w:cs="宋体"/>
          <w:b w:val="0"/>
          <w:bCs w:val="0"/>
          <w:color w:val="auto"/>
          <w:kern w:val="2"/>
          <w:sz w:val="21"/>
          <w:szCs w:val="21"/>
          <w:highlight w:val="none"/>
          <w:lang w:val="en-US" w:eastAsia="zh-CN" w:bidi="ar-SA"/>
        </w:rPr>
        <w:t>_____________________</w:t>
      </w:r>
      <w:r>
        <w:rPr>
          <w:rFonts w:hint="eastAsia" w:ascii="宋体" w:hAnsi="宋体"/>
          <w:color w:val="auto"/>
          <w:szCs w:val="21"/>
          <w:highlight w:val="none"/>
        </w:rPr>
        <w:t>（</w:t>
      </w:r>
      <w:r>
        <w:rPr>
          <w:rFonts w:hint="eastAsia" w:ascii="宋体" w:hAnsi="宋体"/>
          <w:color w:val="auto"/>
          <w:highlight w:val="none"/>
        </w:rPr>
        <w:t>电子签章</w:t>
      </w:r>
      <w:r>
        <w:rPr>
          <w:rFonts w:hint="eastAsia" w:ascii="宋体" w:hAnsi="宋体"/>
          <w:color w:val="auto"/>
          <w:szCs w:val="21"/>
          <w:highlight w:val="none"/>
        </w:rPr>
        <w:t>）</w:t>
      </w:r>
    </w:p>
    <w:p w14:paraId="2568C90A">
      <w:pPr>
        <w:jc w:val="righ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p w14:paraId="3D7AE37E">
      <w:pPr>
        <w:jc w:val="right"/>
        <w:rPr>
          <w:rFonts w:hint="eastAsia" w:ascii="宋体" w:hAnsi="宋体"/>
          <w:color w:val="auto"/>
          <w:szCs w:val="21"/>
          <w:highlight w:val="none"/>
        </w:rPr>
      </w:pPr>
      <w:r>
        <w:rPr>
          <w:rFonts w:hint="eastAsia" w:ascii="宋体" w:hAnsi="宋体"/>
          <w:color w:val="auto"/>
          <w:szCs w:val="21"/>
          <w:highlight w:val="none"/>
        </w:rPr>
        <w:t>法定代表人或</w:t>
      </w:r>
      <w:r>
        <w:rPr>
          <w:rFonts w:hint="eastAsia" w:ascii="宋体" w:hAnsi="宋体"/>
          <w:color w:val="auto"/>
          <w:szCs w:val="21"/>
          <w:highlight w:val="none"/>
          <w:lang w:eastAsia="zh-CN"/>
        </w:rPr>
        <w:t>其委托代理人</w:t>
      </w:r>
      <w:r>
        <w:rPr>
          <w:rFonts w:hint="eastAsia" w:ascii="宋体" w:hAnsi="宋体"/>
          <w:color w:val="auto"/>
          <w:szCs w:val="21"/>
          <w:highlight w:val="none"/>
        </w:rPr>
        <w:t>：</w:t>
      </w:r>
      <w:r>
        <w:rPr>
          <w:rFonts w:hint="eastAsia" w:ascii="宋体" w:hAnsi="宋体" w:eastAsia="宋体" w:cs="宋体"/>
          <w:b w:val="0"/>
          <w:bCs w:val="0"/>
          <w:color w:val="auto"/>
          <w:kern w:val="2"/>
          <w:sz w:val="21"/>
          <w:szCs w:val="21"/>
          <w:highlight w:val="none"/>
          <w:lang w:val="en-US" w:eastAsia="zh-CN" w:bidi="ar-SA"/>
        </w:rPr>
        <w:t>______________</w:t>
      </w:r>
      <w:r>
        <w:rPr>
          <w:rFonts w:hint="eastAsia" w:ascii="宋体" w:hAnsi="宋体"/>
          <w:color w:val="auto"/>
          <w:szCs w:val="21"/>
          <w:highlight w:val="none"/>
        </w:rPr>
        <w:t>（</w:t>
      </w:r>
      <w:r>
        <w:rPr>
          <w:rFonts w:hint="eastAsia" w:ascii="宋体" w:hAnsi="宋体"/>
          <w:color w:val="auto"/>
          <w:highlight w:val="none"/>
        </w:rPr>
        <w:t>电子签章</w:t>
      </w:r>
      <w:r>
        <w:rPr>
          <w:rFonts w:hint="eastAsia" w:ascii="宋体" w:hAnsi="宋体"/>
          <w:color w:val="auto"/>
          <w:szCs w:val="21"/>
          <w:highlight w:val="none"/>
        </w:rPr>
        <w:t>）</w:t>
      </w:r>
    </w:p>
    <w:p w14:paraId="324AC5A7">
      <w:pPr>
        <w:rPr>
          <w:rFonts w:hint="eastAsia" w:ascii="宋体" w:hAnsi="宋体"/>
          <w:color w:val="auto"/>
          <w:szCs w:val="21"/>
          <w:highlight w:val="none"/>
        </w:rPr>
      </w:pPr>
    </w:p>
    <w:p w14:paraId="29CF621D">
      <w:pPr>
        <w:spacing w:line="440" w:lineRule="exact"/>
        <w:jc w:val="right"/>
        <w:rPr>
          <w:rFonts w:hint="eastAsia" w:ascii="宋体" w:hAnsi="宋体" w:eastAsia="宋体" w:cs="Times New Roman"/>
          <w:bCs w:val="0"/>
          <w:color w:val="auto"/>
          <w:sz w:val="24"/>
          <w:szCs w:val="24"/>
          <w:highlight w:val="none"/>
          <w:lang w:val="zh-CN" w:eastAsia="zh-CN"/>
        </w:rPr>
      </w:pPr>
      <w:r>
        <w:rPr>
          <w:rFonts w:hint="eastAsia" w:ascii="宋体" w:hAnsi="宋体" w:eastAsia="宋体" w:cs="宋体"/>
          <w:b w:val="0"/>
          <w:bCs w:val="0"/>
          <w:color w:val="auto"/>
          <w:kern w:val="2"/>
          <w:sz w:val="21"/>
          <w:szCs w:val="21"/>
          <w:highlight w:val="none"/>
          <w:u w:val="none"/>
          <w:lang w:val="en-US" w:eastAsia="zh-CN" w:bidi="ar-SA"/>
        </w:rPr>
        <w:t>_______</w:t>
      </w:r>
      <w:r>
        <w:rPr>
          <w:rFonts w:hint="eastAsia" w:ascii="宋体" w:hAnsi="宋体" w:eastAsia="宋体" w:cs="宋体"/>
          <w:b w:val="0"/>
          <w:bCs w:val="0"/>
          <w:color w:val="auto"/>
          <w:kern w:val="2"/>
          <w:sz w:val="21"/>
          <w:szCs w:val="21"/>
          <w:highlight w:val="none"/>
          <w:lang w:val="en-US" w:eastAsia="zh-CN" w:bidi="ar-SA"/>
        </w:rPr>
        <w:t>年_____月 _____日</w:t>
      </w:r>
    </w:p>
    <w:p w14:paraId="1EB0DBEC">
      <w:pPr>
        <w:spacing w:line="420" w:lineRule="exact"/>
        <w:rPr>
          <w:rFonts w:hint="eastAsia" w:ascii="宋体" w:hAnsi="宋体"/>
          <w:color w:val="auto"/>
          <w:szCs w:val="21"/>
          <w:highlight w:val="none"/>
        </w:rPr>
      </w:pPr>
      <w:r>
        <w:rPr>
          <w:rFonts w:hint="eastAsia" w:ascii="宋体" w:hAnsi="宋体"/>
          <w:color w:val="auto"/>
          <w:szCs w:val="21"/>
          <w:highlight w:val="none"/>
        </w:rPr>
        <w:br w:type="page"/>
      </w:r>
      <w:r>
        <w:rPr>
          <w:rFonts w:hint="eastAsia" w:ascii="宋体" w:hAnsi="宋体"/>
          <w:b/>
          <w:bCs/>
          <w:color w:val="auto"/>
          <w:sz w:val="21"/>
          <w:szCs w:val="21"/>
          <w:highlight w:val="none"/>
        </w:rPr>
        <w:t>附2：主要项目管理人员简历表</w:t>
      </w:r>
    </w:p>
    <w:p w14:paraId="30AE005D">
      <w:pPr>
        <w:spacing w:line="420" w:lineRule="exact"/>
        <w:ind w:firstLine="420" w:firstLineChars="200"/>
        <w:rPr>
          <w:rFonts w:hint="eastAsia" w:ascii="宋体" w:hAnsi="宋体"/>
          <w:color w:val="auto"/>
          <w:szCs w:val="21"/>
          <w:highlight w:val="none"/>
        </w:rPr>
      </w:pPr>
    </w:p>
    <w:p w14:paraId="61C24B7F">
      <w:pPr>
        <w:spacing w:line="420" w:lineRule="exact"/>
        <w:ind w:firstLine="420" w:firstLineChars="200"/>
        <w:rPr>
          <w:rFonts w:hint="eastAsia" w:ascii="宋体" w:hAnsi="宋体" w:eastAsia="宋体"/>
          <w:color w:val="auto"/>
          <w:sz w:val="24"/>
          <w:szCs w:val="24"/>
          <w:highlight w:val="none"/>
          <w:lang w:val="en-US" w:eastAsia="zh-CN"/>
        </w:rPr>
      </w:pPr>
      <w:r>
        <w:rPr>
          <w:rFonts w:hint="eastAsia" w:ascii="宋体" w:hAnsi="宋体"/>
          <w:color w:val="auto"/>
          <w:szCs w:val="21"/>
          <w:highlight w:val="none"/>
        </w:rPr>
        <w:t>主要项目管理人员指技术负责人、专职安全生产管理人员等岗位人员。</w:t>
      </w:r>
    </w:p>
    <w:p w14:paraId="336E7D6D">
      <w:pPr>
        <w:pStyle w:val="6"/>
        <w:rPr>
          <w:rFonts w:hint="eastAsia"/>
          <w:color w:val="auto"/>
          <w:highlight w:val="none"/>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0"/>
        <w:gridCol w:w="4100"/>
      </w:tblGrid>
      <w:tr w14:paraId="3C37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960" w:type="dxa"/>
            <w:gridSpan w:val="2"/>
            <w:noWrap w:val="0"/>
            <w:vAlign w:val="top"/>
          </w:tcPr>
          <w:p w14:paraId="384A93B7">
            <w:pPr>
              <w:spacing w:line="640" w:lineRule="exact"/>
              <w:rPr>
                <w:rFonts w:hint="eastAsia" w:ascii="宋体" w:hAnsi="宋体"/>
                <w:color w:val="auto"/>
                <w:szCs w:val="21"/>
                <w:highlight w:val="none"/>
              </w:rPr>
            </w:pPr>
            <w:r>
              <w:rPr>
                <w:rFonts w:hint="eastAsia" w:ascii="宋体" w:hAnsi="宋体"/>
                <w:color w:val="auto"/>
                <w:szCs w:val="21"/>
                <w:highlight w:val="none"/>
              </w:rPr>
              <w:t>岗位名称</w:t>
            </w:r>
          </w:p>
        </w:tc>
      </w:tr>
      <w:tr w14:paraId="0C5C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860" w:type="dxa"/>
            <w:noWrap w:val="0"/>
            <w:vAlign w:val="top"/>
          </w:tcPr>
          <w:p w14:paraId="70C07F4F">
            <w:pPr>
              <w:spacing w:line="640" w:lineRule="exact"/>
              <w:rPr>
                <w:rFonts w:hint="eastAsia" w:ascii="宋体" w:hAnsi="宋体"/>
                <w:color w:val="auto"/>
                <w:szCs w:val="21"/>
                <w:highlight w:val="none"/>
              </w:rPr>
            </w:pPr>
            <w:r>
              <w:rPr>
                <w:rFonts w:hint="eastAsia" w:ascii="宋体" w:hAnsi="宋体"/>
                <w:color w:val="auto"/>
                <w:szCs w:val="21"/>
                <w:highlight w:val="none"/>
              </w:rPr>
              <w:t>姓    名</w:t>
            </w:r>
          </w:p>
        </w:tc>
        <w:tc>
          <w:tcPr>
            <w:tcW w:w="4100" w:type="dxa"/>
            <w:noWrap w:val="0"/>
            <w:vAlign w:val="top"/>
          </w:tcPr>
          <w:p w14:paraId="0DCE1B33">
            <w:pPr>
              <w:spacing w:line="640" w:lineRule="exact"/>
              <w:rPr>
                <w:rFonts w:hint="eastAsia" w:ascii="宋体" w:hAnsi="宋体"/>
                <w:color w:val="auto"/>
                <w:szCs w:val="21"/>
                <w:highlight w:val="none"/>
              </w:rPr>
            </w:pPr>
            <w:r>
              <w:rPr>
                <w:rFonts w:hint="eastAsia" w:ascii="宋体" w:hAnsi="宋体"/>
                <w:color w:val="auto"/>
                <w:szCs w:val="21"/>
                <w:highlight w:val="none"/>
              </w:rPr>
              <w:t>年    龄</w:t>
            </w:r>
          </w:p>
        </w:tc>
      </w:tr>
      <w:tr w14:paraId="61B9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860" w:type="dxa"/>
            <w:noWrap w:val="0"/>
            <w:vAlign w:val="top"/>
          </w:tcPr>
          <w:p w14:paraId="79574336">
            <w:pPr>
              <w:spacing w:line="640" w:lineRule="exact"/>
              <w:rPr>
                <w:rFonts w:hint="eastAsia" w:ascii="宋体" w:hAnsi="宋体"/>
                <w:color w:val="auto"/>
                <w:szCs w:val="21"/>
                <w:highlight w:val="none"/>
              </w:rPr>
            </w:pPr>
            <w:r>
              <w:rPr>
                <w:rFonts w:hint="eastAsia" w:ascii="宋体" w:hAnsi="宋体"/>
                <w:color w:val="auto"/>
                <w:szCs w:val="21"/>
                <w:highlight w:val="none"/>
              </w:rPr>
              <w:t>性    别</w:t>
            </w:r>
          </w:p>
        </w:tc>
        <w:tc>
          <w:tcPr>
            <w:tcW w:w="4100" w:type="dxa"/>
            <w:noWrap w:val="0"/>
            <w:vAlign w:val="top"/>
          </w:tcPr>
          <w:p w14:paraId="12D2EAB3">
            <w:pPr>
              <w:spacing w:line="640" w:lineRule="exact"/>
              <w:rPr>
                <w:rFonts w:hint="eastAsia" w:ascii="宋体" w:hAnsi="宋体"/>
                <w:color w:val="auto"/>
                <w:szCs w:val="21"/>
                <w:highlight w:val="none"/>
              </w:rPr>
            </w:pPr>
            <w:r>
              <w:rPr>
                <w:rFonts w:hint="eastAsia" w:ascii="宋体" w:hAnsi="宋体"/>
                <w:color w:val="auto"/>
                <w:szCs w:val="21"/>
                <w:highlight w:val="none"/>
              </w:rPr>
              <w:t>毕业学校</w:t>
            </w:r>
          </w:p>
        </w:tc>
      </w:tr>
      <w:tr w14:paraId="782F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3860" w:type="dxa"/>
            <w:noWrap w:val="0"/>
            <w:vAlign w:val="top"/>
          </w:tcPr>
          <w:p w14:paraId="3DA5F785">
            <w:pPr>
              <w:spacing w:line="640" w:lineRule="exact"/>
              <w:rPr>
                <w:rFonts w:hint="eastAsia" w:ascii="宋体" w:hAnsi="宋体"/>
                <w:color w:val="auto"/>
                <w:szCs w:val="21"/>
                <w:highlight w:val="none"/>
              </w:rPr>
            </w:pPr>
            <w:r>
              <w:rPr>
                <w:rFonts w:hint="eastAsia" w:ascii="宋体" w:hAnsi="宋体"/>
                <w:color w:val="auto"/>
                <w:szCs w:val="21"/>
                <w:highlight w:val="none"/>
              </w:rPr>
              <w:t>学历和专业</w:t>
            </w:r>
          </w:p>
        </w:tc>
        <w:tc>
          <w:tcPr>
            <w:tcW w:w="4100" w:type="dxa"/>
            <w:noWrap w:val="0"/>
            <w:vAlign w:val="top"/>
          </w:tcPr>
          <w:p w14:paraId="1E99088A">
            <w:pPr>
              <w:spacing w:line="640" w:lineRule="exact"/>
              <w:rPr>
                <w:rFonts w:hint="eastAsia" w:ascii="宋体" w:hAnsi="宋体"/>
                <w:color w:val="auto"/>
                <w:szCs w:val="21"/>
                <w:highlight w:val="none"/>
              </w:rPr>
            </w:pPr>
            <w:r>
              <w:rPr>
                <w:rFonts w:hint="eastAsia" w:ascii="宋体" w:hAnsi="宋体"/>
                <w:color w:val="auto"/>
                <w:szCs w:val="21"/>
                <w:highlight w:val="none"/>
              </w:rPr>
              <w:t>毕业时间</w:t>
            </w:r>
          </w:p>
        </w:tc>
      </w:tr>
      <w:tr w14:paraId="725D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860" w:type="dxa"/>
            <w:noWrap w:val="0"/>
            <w:vAlign w:val="top"/>
          </w:tcPr>
          <w:p w14:paraId="3EF61575">
            <w:pPr>
              <w:spacing w:line="640" w:lineRule="exact"/>
              <w:rPr>
                <w:rFonts w:hint="eastAsia" w:ascii="宋体" w:hAnsi="宋体"/>
                <w:color w:val="auto"/>
                <w:szCs w:val="21"/>
                <w:highlight w:val="none"/>
              </w:rPr>
            </w:pPr>
            <w:r>
              <w:rPr>
                <w:rFonts w:hint="eastAsia" w:ascii="宋体" w:hAnsi="宋体"/>
                <w:color w:val="auto"/>
                <w:szCs w:val="21"/>
                <w:highlight w:val="none"/>
              </w:rPr>
              <w:t>拥有的执业资格</w:t>
            </w:r>
          </w:p>
        </w:tc>
        <w:tc>
          <w:tcPr>
            <w:tcW w:w="4100" w:type="dxa"/>
            <w:noWrap w:val="0"/>
            <w:vAlign w:val="top"/>
          </w:tcPr>
          <w:p w14:paraId="4AED5743">
            <w:pPr>
              <w:spacing w:line="640" w:lineRule="exact"/>
              <w:rPr>
                <w:rFonts w:hint="eastAsia" w:ascii="宋体" w:hAnsi="宋体"/>
                <w:color w:val="auto"/>
                <w:szCs w:val="21"/>
                <w:highlight w:val="none"/>
              </w:rPr>
            </w:pPr>
            <w:r>
              <w:rPr>
                <w:rFonts w:hint="eastAsia" w:ascii="宋体" w:hAnsi="宋体"/>
                <w:color w:val="auto"/>
                <w:szCs w:val="21"/>
                <w:highlight w:val="none"/>
              </w:rPr>
              <w:t>专业职称</w:t>
            </w:r>
          </w:p>
        </w:tc>
      </w:tr>
      <w:tr w14:paraId="640B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3860" w:type="dxa"/>
            <w:noWrap w:val="0"/>
            <w:vAlign w:val="top"/>
          </w:tcPr>
          <w:p w14:paraId="09997BA8">
            <w:pPr>
              <w:spacing w:line="640" w:lineRule="exact"/>
              <w:rPr>
                <w:rFonts w:hint="eastAsia" w:ascii="宋体" w:hAnsi="宋体"/>
                <w:color w:val="auto"/>
                <w:szCs w:val="21"/>
                <w:highlight w:val="none"/>
              </w:rPr>
            </w:pPr>
            <w:r>
              <w:rPr>
                <w:rFonts w:hint="eastAsia" w:ascii="宋体" w:hAnsi="宋体"/>
                <w:color w:val="auto"/>
                <w:szCs w:val="21"/>
                <w:highlight w:val="none"/>
              </w:rPr>
              <w:t>执业资格证书编号</w:t>
            </w:r>
          </w:p>
        </w:tc>
        <w:tc>
          <w:tcPr>
            <w:tcW w:w="4100" w:type="dxa"/>
            <w:noWrap w:val="0"/>
            <w:vAlign w:val="top"/>
          </w:tcPr>
          <w:p w14:paraId="1BF4EC4D">
            <w:pPr>
              <w:spacing w:line="640" w:lineRule="exact"/>
              <w:rPr>
                <w:rFonts w:hint="eastAsia" w:ascii="宋体" w:hAnsi="宋体"/>
                <w:color w:val="auto"/>
                <w:szCs w:val="21"/>
                <w:highlight w:val="none"/>
              </w:rPr>
            </w:pPr>
            <w:r>
              <w:rPr>
                <w:rFonts w:hint="eastAsia" w:ascii="宋体" w:hAnsi="宋体"/>
                <w:color w:val="auto"/>
                <w:szCs w:val="21"/>
                <w:highlight w:val="none"/>
              </w:rPr>
              <w:t>工作年限</w:t>
            </w:r>
          </w:p>
        </w:tc>
      </w:tr>
      <w:tr w14:paraId="754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7" w:hRule="atLeast"/>
          <w:jc w:val="center"/>
        </w:trPr>
        <w:tc>
          <w:tcPr>
            <w:tcW w:w="7960" w:type="dxa"/>
            <w:gridSpan w:val="2"/>
            <w:noWrap w:val="0"/>
            <w:vAlign w:val="top"/>
          </w:tcPr>
          <w:p w14:paraId="542D9E75">
            <w:pPr>
              <w:rPr>
                <w:rFonts w:hint="eastAsia" w:ascii="宋体" w:hAnsi="宋体"/>
                <w:color w:val="auto"/>
                <w:szCs w:val="21"/>
                <w:highlight w:val="none"/>
              </w:rPr>
            </w:pPr>
          </w:p>
          <w:p w14:paraId="23A4CC02">
            <w:pPr>
              <w:rPr>
                <w:rFonts w:hint="eastAsia" w:ascii="宋体" w:hAnsi="宋体"/>
                <w:color w:val="auto"/>
                <w:szCs w:val="21"/>
                <w:highlight w:val="none"/>
              </w:rPr>
            </w:pPr>
          </w:p>
          <w:p w14:paraId="70AC9B3F">
            <w:pPr>
              <w:rPr>
                <w:rFonts w:hint="eastAsia" w:ascii="宋体" w:hAnsi="宋体"/>
                <w:color w:val="auto"/>
                <w:szCs w:val="21"/>
                <w:highlight w:val="none"/>
              </w:rPr>
            </w:pPr>
          </w:p>
          <w:p w14:paraId="36AEB7F6">
            <w:pPr>
              <w:rPr>
                <w:rFonts w:hint="eastAsia" w:ascii="宋体" w:hAnsi="宋体"/>
                <w:color w:val="auto"/>
                <w:szCs w:val="21"/>
                <w:highlight w:val="none"/>
              </w:rPr>
            </w:pPr>
            <w:r>
              <w:rPr>
                <w:rFonts w:hint="eastAsia" w:ascii="宋体" w:hAnsi="宋体"/>
                <w:color w:val="auto"/>
                <w:szCs w:val="21"/>
                <w:highlight w:val="none"/>
              </w:rPr>
              <w:t>主</w:t>
            </w:r>
          </w:p>
          <w:p w14:paraId="360B36F0">
            <w:pPr>
              <w:rPr>
                <w:rFonts w:hint="eastAsia" w:ascii="宋体" w:hAnsi="宋体"/>
                <w:color w:val="auto"/>
                <w:szCs w:val="21"/>
                <w:highlight w:val="none"/>
              </w:rPr>
            </w:pPr>
            <w:r>
              <w:rPr>
                <w:rFonts w:hint="eastAsia" w:ascii="宋体" w:hAnsi="宋体"/>
                <w:color w:val="auto"/>
                <w:szCs w:val="21"/>
                <w:highlight w:val="none"/>
              </w:rPr>
              <w:t>要</w:t>
            </w:r>
          </w:p>
          <w:p w14:paraId="16B6B73D">
            <w:pPr>
              <w:rPr>
                <w:rFonts w:hint="eastAsia" w:ascii="宋体" w:hAnsi="宋体"/>
                <w:color w:val="auto"/>
                <w:szCs w:val="21"/>
                <w:highlight w:val="none"/>
              </w:rPr>
            </w:pPr>
            <w:r>
              <w:rPr>
                <w:rFonts w:hint="eastAsia" w:ascii="宋体" w:hAnsi="宋体"/>
                <w:color w:val="auto"/>
                <w:szCs w:val="21"/>
                <w:highlight w:val="none"/>
              </w:rPr>
              <w:t>工</w:t>
            </w:r>
          </w:p>
          <w:p w14:paraId="087B0F0B">
            <w:pPr>
              <w:rPr>
                <w:rFonts w:hint="eastAsia" w:ascii="宋体" w:hAnsi="宋体"/>
                <w:color w:val="auto"/>
                <w:szCs w:val="21"/>
                <w:highlight w:val="none"/>
              </w:rPr>
            </w:pPr>
            <w:r>
              <w:rPr>
                <w:rFonts w:hint="eastAsia" w:ascii="宋体" w:hAnsi="宋体"/>
                <w:color w:val="auto"/>
                <w:szCs w:val="21"/>
                <w:highlight w:val="none"/>
              </w:rPr>
              <w:t>作</w:t>
            </w:r>
          </w:p>
          <w:p w14:paraId="49B77A37">
            <w:pPr>
              <w:rPr>
                <w:rFonts w:hint="eastAsia" w:ascii="宋体" w:hAnsi="宋体"/>
                <w:color w:val="auto"/>
                <w:szCs w:val="21"/>
                <w:highlight w:val="none"/>
              </w:rPr>
            </w:pPr>
            <w:r>
              <w:rPr>
                <w:rFonts w:hint="eastAsia" w:ascii="宋体" w:hAnsi="宋体"/>
                <w:color w:val="auto"/>
                <w:szCs w:val="21"/>
                <w:highlight w:val="none"/>
              </w:rPr>
              <w:t>业</w:t>
            </w:r>
          </w:p>
          <w:p w14:paraId="6DBA1A5E">
            <w:pPr>
              <w:rPr>
                <w:rFonts w:hint="eastAsia" w:ascii="宋体" w:hAnsi="宋体"/>
                <w:color w:val="auto"/>
                <w:szCs w:val="21"/>
                <w:highlight w:val="none"/>
              </w:rPr>
            </w:pPr>
            <w:r>
              <w:rPr>
                <w:rFonts w:hint="eastAsia" w:ascii="宋体" w:hAnsi="宋体"/>
                <w:color w:val="auto"/>
                <w:szCs w:val="21"/>
                <w:highlight w:val="none"/>
              </w:rPr>
              <w:t>绩</w:t>
            </w:r>
          </w:p>
          <w:p w14:paraId="06BBE906">
            <w:pPr>
              <w:rPr>
                <w:rFonts w:hint="eastAsia" w:ascii="宋体" w:hAnsi="宋体"/>
                <w:color w:val="auto"/>
                <w:szCs w:val="21"/>
                <w:highlight w:val="none"/>
              </w:rPr>
            </w:pPr>
            <w:r>
              <w:rPr>
                <w:rFonts w:hint="eastAsia" w:ascii="宋体" w:hAnsi="宋体"/>
                <w:color w:val="auto"/>
                <w:szCs w:val="21"/>
                <w:highlight w:val="none"/>
              </w:rPr>
              <w:t>及</w:t>
            </w:r>
          </w:p>
          <w:p w14:paraId="3FA0E0E7">
            <w:pPr>
              <w:rPr>
                <w:rFonts w:hint="eastAsia" w:ascii="宋体" w:hAnsi="宋体"/>
                <w:color w:val="auto"/>
                <w:szCs w:val="21"/>
                <w:highlight w:val="none"/>
              </w:rPr>
            </w:pPr>
            <w:r>
              <w:rPr>
                <w:rFonts w:hint="eastAsia" w:ascii="宋体" w:hAnsi="宋体"/>
                <w:color w:val="auto"/>
                <w:szCs w:val="21"/>
                <w:highlight w:val="none"/>
              </w:rPr>
              <w:t>担</w:t>
            </w:r>
          </w:p>
          <w:p w14:paraId="10AFBC00">
            <w:pPr>
              <w:rPr>
                <w:rFonts w:hint="eastAsia" w:ascii="宋体" w:hAnsi="宋体"/>
                <w:color w:val="auto"/>
                <w:szCs w:val="21"/>
                <w:highlight w:val="none"/>
              </w:rPr>
            </w:pPr>
            <w:r>
              <w:rPr>
                <w:rFonts w:hint="eastAsia" w:ascii="宋体" w:hAnsi="宋体"/>
                <w:color w:val="auto"/>
                <w:szCs w:val="21"/>
                <w:highlight w:val="none"/>
              </w:rPr>
              <w:t>任</w:t>
            </w:r>
          </w:p>
          <w:p w14:paraId="3C568671">
            <w:pPr>
              <w:rPr>
                <w:rFonts w:hint="eastAsia" w:ascii="宋体" w:hAnsi="宋体"/>
                <w:color w:val="auto"/>
                <w:szCs w:val="21"/>
                <w:highlight w:val="none"/>
              </w:rPr>
            </w:pPr>
            <w:r>
              <w:rPr>
                <w:rFonts w:hint="eastAsia" w:ascii="宋体" w:hAnsi="宋体"/>
                <w:color w:val="auto"/>
                <w:szCs w:val="21"/>
                <w:highlight w:val="none"/>
              </w:rPr>
              <w:t>的</w:t>
            </w:r>
          </w:p>
          <w:p w14:paraId="1F9195AA">
            <w:pPr>
              <w:rPr>
                <w:rFonts w:hint="eastAsia" w:ascii="宋体" w:hAnsi="宋体"/>
                <w:color w:val="auto"/>
                <w:szCs w:val="21"/>
                <w:highlight w:val="none"/>
              </w:rPr>
            </w:pPr>
            <w:r>
              <w:rPr>
                <w:rFonts w:hint="eastAsia" w:ascii="宋体" w:hAnsi="宋体"/>
                <w:color w:val="auto"/>
                <w:szCs w:val="21"/>
                <w:highlight w:val="none"/>
              </w:rPr>
              <w:t>主</w:t>
            </w:r>
          </w:p>
          <w:p w14:paraId="4DB62E4E">
            <w:pPr>
              <w:rPr>
                <w:rFonts w:hint="eastAsia" w:ascii="宋体" w:hAnsi="宋体"/>
                <w:color w:val="auto"/>
                <w:szCs w:val="21"/>
                <w:highlight w:val="none"/>
              </w:rPr>
            </w:pPr>
            <w:r>
              <w:rPr>
                <w:rFonts w:hint="eastAsia" w:ascii="宋体" w:hAnsi="宋体"/>
                <w:color w:val="auto"/>
                <w:szCs w:val="21"/>
                <w:highlight w:val="none"/>
              </w:rPr>
              <w:t>要</w:t>
            </w:r>
          </w:p>
          <w:p w14:paraId="50A7A960">
            <w:pPr>
              <w:rPr>
                <w:rFonts w:hint="eastAsia" w:ascii="宋体" w:hAnsi="宋体"/>
                <w:color w:val="auto"/>
                <w:szCs w:val="21"/>
                <w:highlight w:val="none"/>
              </w:rPr>
            </w:pPr>
            <w:r>
              <w:rPr>
                <w:rFonts w:hint="eastAsia" w:ascii="宋体" w:hAnsi="宋体"/>
                <w:color w:val="auto"/>
                <w:szCs w:val="21"/>
                <w:highlight w:val="none"/>
              </w:rPr>
              <w:t>工</w:t>
            </w:r>
          </w:p>
          <w:p w14:paraId="3314DB7D">
            <w:pPr>
              <w:rPr>
                <w:rFonts w:hint="eastAsia" w:ascii="宋体" w:hAnsi="宋体"/>
                <w:color w:val="auto"/>
                <w:szCs w:val="21"/>
                <w:highlight w:val="none"/>
              </w:rPr>
            </w:pPr>
            <w:r>
              <w:rPr>
                <w:rFonts w:hint="eastAsia" w:ascii="宋体" w:hAnsi="宋体"/>
                <w:color w:val="auto"/>
                <w:szCs w:val="21"/>
                <w:highlight w:val="none"/>
              </w:rPr>
              <w:t>作</w:t>
            </w:r>
          </w:p>
          <w:p w14:paraId="6BA18BFB">
            <w:pPr>
              <w:rPr>
                <w:rFonts w:hint="eastAsia" w:ascii="宋体" w:hAnsi="宋体"/>
                <w:color w:val="auto"/>
                <w:szCs w:val="21"/>
                <w:highlight w:val="none"/>
              </w:rPr>
            </w:pPr>
          </w:p>
          <w:p w14:paraId="70CCFA05">
            <w:pPr>
              <w:rPr>
                <w:rFonts w:hint="eastAsia" w:ascii="宋体" w:hAnsi="宋体"/>
                <w:color w:val="auto"/>
                <w:szCs w:val="21"/>
                <w:highlight w:val="none"/>
              </w:rPr>
            </w:pPr>
          </w:p>
          <w:p w14:paraId="0DC8EAF8">
            <w:pPr>
              <w:rPr>
                <w:rFonts w:hint="eastAsia" w:ascii="宋体" w:hAnsi="宋体"/>
                <w:color w:val="auto"/>
                <w:szCs w:val="21"/>
                <w:highlight w:val="none"/>
              </w:rPr>
            </w:pPr>
          </w:p>
          <w:p w14:paraId="42F54986">
            <w:pPr>
              <w:rPr>
                <w:rFonts w:hint="eastAsia" w:ascii="宋体" w:hAnsi="宋体"/>
                <w:color w:val="auto"/>
                <w:szCs w:val="21"/>
                <w:highlight w:val="none"/>
              </w:rPr>
            </w:pPr>
          </w:p>
        </w:tc>
      </w:tr>
    </w:tbl>
    <w:p w14:paraId="4E40DF8D">
      <w:pPr>
        <w:rPr>
          <w:rFonts w:hint="eastAsia"/>
          <w:color w:val="auto"/>
          <w:highlight w:val="none"/>
        </w:rPr>
      </w:pPr>
      <w:r>
        <w:rPr>
          <w:rFonts w:hint="eastAsia"/>
          <w:color w:val="auto"/>
          <w:highlight w:val="none"/>
        </w:rPr>
        <w:t xml:space="preserve">                      </w:t>
      </w:r>
    </w:p>
    <w:p w14:paraId="163704B0">
      <w:pPr>
        <w:rPr>
          <w:rFonts w:hint="eastAsia"/>
          <w:color w:val="auto"/>
          <w:highlight w:val="none"/>
        </w:rPr>
      </w:pPr>
      <w:r>
        <w:rPr>
          <w:rFonts w:hint="eastAsia"/>
          <w:color w:val="auto"/>
          <w:highlight w:val="none"/>
        </w:rPr>
        <w:t xml:space="preserve">        </w:t>
      </w:r>
    </w:p>
    <w:p w14:paraId="6F75AF8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4B99174">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203CC0F">
      <w:pPr>
        <w:pStyle w:val="5"/>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5.5 其他资料</w:t>
      </w:r>
    </w:p>
    <w:p w14:paraId="1EFD994E">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F7AEEB4">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D30E0C3">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EC88FA0">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2FB1D15">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0AE4FD7">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6273C0A">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0B018A5">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AE4EE7D">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AFDB0E6">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03A1443">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5C0A34E">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A2484B9">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80E800D">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ECA728C">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3741C5D">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1065188C">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3028FE5">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2922D4B">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0471BFF">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6A25B38">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2D415CD">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F44F7A1">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B74E8E2">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CE49839">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3B29E65">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8259949">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5FDDE15">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E09527B">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1B9E35F5">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389EEEF">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5F2B254">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E64D4A2">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1D1B0A33">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4FB62010">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2A3112A">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729DE280">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D3EB6C2">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C02E299">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A69D57A">
      <w:pPr>
        <w:pStyle w:val="5"/>
        <w:rPr>
          <w:rFonts w:hint="eastAsia"/>
          <w:highlight w:val="none"/>
          <w:lang w:val="en-US" w:eastAsia="zh-CN"/>
        </w:rPr>
      </w:pPr>
    </w:p>
    <w:p w14:paraId="6B030746">
      <w:pPr>
        <w:pStyle w:val="5"/>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E30B161">
      <w:pP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0B15036F">
      <w:pPr>
        <w:pStyle w:val="5"/>
        <w:rPr>
          <w:rFonts w:hint="default"/>
          <w:highlight w:val="none"/>
          <w:lang w:val="en-US" w:eastAsia="zh-CN"/>
        </w:rPr>
      </w:pPr>
    </w:p>
    <w:p w14:paraId="21118D1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六、供应商诚信承诺书</w:t>
      </w:r>
    </w:p>
    <w:p w14:paraId="39A0767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pacing w:val="0"/>
          <w:w w:val="100"/>
          <w:sz w:val="24"/>
          <w:szCs w:val="24"/>
          <w:highlight w:val="none"/>
          <w:lang w:eastAsia="zh-CN"/>
        </w:rPr>
      </w:pPr>
    </w:p>
    <w:p w14:paraId="1C5B9E2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en-US"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0"/>
          <w:w w:val="100"/>
          <w:sz w:val="32"/>
          <w:szCs w:val="32"/>
          <w:highlight w:val="none"/>
          <w:lang w:val="en-US" w:eastAsia="zh-CN"/>
          <w14:textOutline w14:w="2306" w14:cap="flat" w14:cmpd="sng">
            <w14:solidFill>
              <w14:srgbClr w14:val="000000"/>
            </w14:solidFill>
            <w14:prstDash w14:val="solid"/>
            <w14:miter w14:val="0"/>
          </w14:textOutline>
        </w:rPr>
        <w:t>诚信承诺书</w:t>
      </w:r>
    </w:p>
    <w:p w14:paraId="22F1DDCA">
      <w:pPr>
        <w:keepNext w:val="0"/>
        <w:keepLines w:val="0"/>
        <w:pageBreakBefore w:val="0"/>
        <w:kinsoku/>
        <w:wordWrap w:val="0"/>
        <w:overflowPunct/>
        <w:topLinePunct w:val="0"/>
        <w:bidi w:val="0"/>
        <w:spacing w:line="360" w:lineRule="auto"/>
        <w:ind w:firstLine="607" w:firstLineChars="252"/>
        <w:jc w:val="both"/>
        <w:rPr>
          <w:rFonts w:hint="eastAsia" w:asciiTheme="minorEastAsia" w:hAnsiTheme="minorEastAsia" w:eastAsiaTheme="minorEastAsia" w:cstheme="minorEastAsia"/>
          <w:b/>
          <w:bCs/>
          <w:spacing w:val="0"/>
          <w:w w:val="100"/>
          <w:sz w:val="24"/>
          <w:szCs w:val="24"/>
          <w:highlight w:val="none"/>
          <w:lang w:eastAsia="zh-CN"/>
        </w:rPr>
      </w:pPr>
    </w:p>
    <w:p w14:paraId="18ED8D1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为维护市场公平竞争，营造诚实守信的公共资源交易环境，本公司郑重承诺：</w:t>
      </w:r>
    </w:p>
    <w:p w14:paraId="7F47104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1、本次</w:t>
      </w:r>
      <w:r>
        <w:rPr>
          <w:rFonts w:hint="eastAsia" w:asciiTheme="minorEastAsia" w:hAnsiTheme="minorEastAsia" w:eastAsiaTheme="minorEastAsia" w:cstheme="minorEastAsia"/>
          <w:b w:val="0"/>
          <w:bCs w:val="0"/>
          <w:spacing w:val="0"/>
          <w:w w:val="100"/>
          <w:sz w:val="24"/>
          <w:szCs w:val="24"/>
          <w:highlight w:val="none"/>
          <w:lang w:val="en-US" w:eastAsia="zh-CN"/>
        </w:rPr>
        <w:t>采购</w:t>
      </w:r>
      <w:r>
        <w:rPr>
          <w:rFonts w:hint="eastAsia" w:asciiTheme="minorEastAsia" w:hAnsiTheme="minorEastAsia" w:eastAsiaTheme="minorEastAsia" w:cstheme="minorEastAsia"/>
          <w:b w:val="0"/>
          <w:bCs w:val="0"/>
          <w:spacing w:val="0"/>
          <w:w w:val="100"/>
          <w:sz w:val="24"/>
          <w:szCs w:val="24"/>
          <w:highlight w:val="none"/>
          <w:lang w:eastAsia="zh-CN"/>
        </w:rPr>
        <w:t>在电子</w:t>
      </w:r>
      <w:r>
        <w:rPr>
          <w:rFonts w:hint="eastAsia" w:asciiTheme="minorEastAsia" w:hAnsiTheme="minorEastAsia" w:eastAsiaTheme="minorEastAsia" w:cstheme="minorEastAsia"/>
          <w:b w:val="0"/>
          <w:bCs w:val="0"/>
          <w:spacing w:val="0"/>
          <w:w w:val="100"/>
          <w:sz w:val="24"/>
          <w:szCs w:val="24"/>
          <w:highlight w:val="none"/>
          <w:lang w:val="en-US" w:eastAsia="zh-CN"/>
        </w:rPr>
        <w:t>响应</w:t>
      </w:r>
      <w:r>
        <w:rPr>
          <w:rFonts w:hint="eastAsia" w:asciiTheme="minorEastAsia" w:hAnsiTheme="minorEastAsia" w:eastAsiaTheme="minorEastAsia" w:cstheme="minorEastAsia"/>
          <w:b w:val="0"/>
          <w:bCs w:val="0"/>
          <w:spacing w:val="0"/>
          <w:w w:val="100"/>
          <w:sz w:val="24"/>
          <w:szCs w:val="24"/>
          <w:highlight w:val="none"/>
          <w:lang w:eastAsia="zh-CN"/>
        </w:rPr>
        <w:t>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5B6DB1E0">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2、本公司在参加本项目过程中严格遵守各项诚信廉洁规定，如有违反，自愿按规定接受处罚。</w:t>
      </w:r>
    </w:p>
    <w:p w14:paraId="1C16B5D1">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p>
    <w:p w14:paraId="765378D8">
      <w:pPr>
        <w:keepNext w:val="0"/>
        <w:keepLines w:val="0"/>
        <w:pageBreakBefore w:val="0"/>
        <w:kinsoku/>
        <w:wordWrap w:val="0"/>
        <w:overflowPunct/>
        <w:topLinePunct w:val="0"/>
        <w:bidi w:val="0"/>
        <w:spacing w:line="360" w:lineRule="auto"/>
        <w:ind w:firstLine="1562" w:firstLineChars="651"/>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承诺人法定名称（盖章）：</w:t>
      </w:r>
    </w:p>
    <w:p w14:paraId="27CA3FF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承诺人法定地址：</w:t>
      </w:r>
    </w:p>
    <w:p w14:paraId="2C88F6B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授权代表（签字或盖章）：</w:t>
      </w:r>
    </w:p>
    <w:p w14:paraId="68F632A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pacing w:val="0"/>
          <w:w w:val="100"/>
          <w:sz w:val="24"/>
          <w:szCs w:val="24"/>
          <w:highlight w:val="none"/>
          <w:lang w:eastAsia="zh-CN"/>
        </w:rPr>
      </w:pP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ab/>
      </w:r>
      <w:r>
        <w:rPr>
          <w:rFonts w:hint="eastAsia" w:asciiTheme="minorEastAsia" w:hAnsiTheme="minorEastAsia" w:eastAsiaTheme="minorEastAsia" w:cstheme="minorEastAsia"/>
          <w:b w:val="0"/>
          <w:bCs w:val="0"/>
          <w:spacing w:val="0"/>
          <w:w w:val="100"/>
          <w:sz w:val="24"/>
          <w:szCs w:val="24"/>
          <w:highlight w:val="none"/>
          <w:lang w:eastAsia="zh-CN"/>
        </w:rPr>
        <w:t>电话：</w:t>
      </w:r>
    </w:p>
    <w:p w14:paraId="5ED102E8">
      <w:pPr>
        <w:keepNext w:val="0"/>
        <w:keepLines w:val="0"/>
        <w:pageBreakBefore w:val="0"/>
        <w:widowControl w:val="0"/>
        <w:kinsoku/>
        <w:wordWrap w:val="0"/>
        <w:overflowPunct/>
        <w:topLinePunct w:val="0"/>
        <w:autoSpaceDE w:val="0"/>
        <w:autoSpaceDN w:val="0"/>
        <w:bidi w:val="0"/>
        <w:adjustRightInd w:val="0"/>
        <w:spacing w:line="360" w:lineRule="auto"/>
        <w:ind w:firstLine="1680" w:firstLineChars="7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日期：</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val="0"/>
          <w:bCs w:val="0"/>
          <w:snapToGrid w:val="0"/>
          <w:color w:val="000000"/>
          <w:spacing w:val="0"/>
          <w:w w:val="100"/>
          <w:kern w:val="0"/>
          <w:sz w:val="24"/>
          <w:szCs w:val="24"/>
          <w:highlight w:val="none"/>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3C2D21D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p>
    <w:p w14:paraId="3E72286F">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CFE4095">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11943EA1">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1B43F72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2AEC71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0CA092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2A42C017">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69C34C11">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3A0C3F05">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p>
    <w:p w14:paraId="504D77BF">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bCs/>
          <w:snapToGrid w:val="0"/>
          <w:color w:val="000000"/>
          <w:spacing w:val="0"/>
          <w:w w:val="100"/>
          <w:kern w:val="0"/>
          <w:sz w:val="24"/>
          <w:szCs w:val="24"/>
          <w:highlight w:val="none"/>
          <w:lang w:val="en-US" w:eastAsia="zh-CN" w:bidi="ar-SA"/>
        </w:rPr>
        <w:t>七、供应商认为需要的其他文件资料</w:t>
      </w:r>
    </w:p>
    <w:p w14:paraId="678BD44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198B735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6"/>
          <w:szCs w:val="36"/>
          <w:highlight w:val="none"/>
        </w:rPr>
      </w:pP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中小企业声明函（工程、服务）格式</w:t>
      </w:r>
    </w:p>
    <w:p w14:paraId="0C3CDC8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597FEF9E">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本公司（联合体）郑重声明，根据《政府采购促进中小企业发展管理办法》（财 库﹝2020﹞46 号） 的规定，本公司（联合体）参加（单位名称） 的（项目名称） 采购活动，工程的施工单位全部为符合政策要求的中小企业（或者：服务全部由符 合政策要求的中小企业承接）。相关企业（含联合体中的中小企业、签订分包意向协</w:t>
      </w:r>
    </w:p>
    <w:p w14:paraId="772157A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议的中小企业） 的具体情况如下：</w:t>
      </w:r>
    </w:p>
    <w:p w14:paraId="67D0D0A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1.</w:t>
      </w:r>
      <w:r>
        <w:rPr>
          <w:rFonts w:hint="eastAsia" w:asciiTheme="minorEastAsia" w:hAnsiTheme="minorEastAsia" w:eastAsiaTheme="minorEastAsia" w:cstheme="minorEastAsia"/>
          <w:spacing w:val="0"/>
          <w:w w:val="100"/>
          <w:sz w:val="24"/>
          <w:szCs w:val="24"/>
          <w:highlight w:val="none"/>
          <w:u w:val="single" w:color="auto"/>
        </w:rPr>
        <w:t>（标的名称）</w:t>
      </w:r>
      <w:r>
        <w:rPr>
          <w:rFonts w:hint="eastAsia" w:asciiTheme="minorEastAsia" w:hAnsiTheme="minorEastAsia" w:eastAsiaTheme="minorEastAsia" w:cstheme="minorEastAsia"/>
          <w:spacing w:val="0"/>
          <w:w w:val="100"/>
          <w:sz w:val="24"/>
          <w:szCs w:val="24"/>
          <w:highlight w:val="none"/>
        </w:rPr>
        <w:t>，属于</w:t>
      </w:r>
      <w:r>
        <w:rPr>
          <w:rFonts w:hint="eastAsia" w:asciiTheme="minorEastAsia" w:hAnsiTheme="minorEastAsia" w:eastAsiaTheme="minorEastAsia" w:cstheme="minorEastAsia"/>
          <w:spacing w:val="0"/>
          <w:w w:val="100"/>
          <w:sz w:val="24"/>
          <w:szCs w:val="24"/>
          <w:highlight w:val="none"/>
          <w:u w:val="single" w:color="auto"/>
        </w:rPr>
        <w:t>（采购文件中明确的所属行业）</w:t>
      </w:r>
      <w:r>
        <w:rPr>
          <w:rFonts w:hint="eastAsia" w:asciiTheme="minorEastAsia" w:hAnsiTheme="minorEastAsia" w:eastAsiaTheme="minorEastAsia" w:cstheme="minorEastAsia"/>
          <w:spacing w:val="0"/>
          <w:w w:val="100"/>
          <w:sz w:val="24"/>
          <w:szCs w:val="24"/>
          <w:highlight w:val="none"/>
        </w:rPr>
        <w:t>行业；承建（承接）企业 为</w:t>
      </w:r>
      <w:r>
        <w:rPr>
          <w:rFonts w:hint="eastAsia" w:asciiTheme="minorEastAsia" w:hAnsiTheme="minorEastAsia" w:eastAsiaTheme="minorEastAsia" w:cstheme="minorEastAsia"/>
          <w:spacing w:val="0"/>
          <w:w w:val="100"/>
          <w:sz w:val="24"/>
          <w:szCs w:val="24"/>
          <w:highlight w:val="none"/>
          <w:u w:val="single" w:color="auto"/>
        </w:rPr>
        <w:t>（企业名称）</w:t>
      </w:r>
      <w:r>
        <w:rPr>
          <w:rFonts w:hint="eastAsia" w:asciiTheme="minorEastAsia" w:hAnsiTheme="minorEastAsia" w:eastAsiaTheme="minorEastAsia" w:cstheme="minorEastAsia"/>
          <w:spacing w:val="0"/>
          <w:w w:val="100"/>
          <w:sz w:val="24"/>
          <w:szCs w:val="24"/>
          <w:highlight w:val="none"/>
        </w:rPr>
        <w:t xml:space="preserve">，从业人员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人， 营业收入为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万元， 资产总额为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万元 </w:t>
      </w:r>
      <w:r>
        <w:rPr>
          <w:rFonts w:hint="eastAsia" w:asciiTheme="minorEastAsia" w:hAnsiTheme="minorEastAsia" w:eastAsiaTheme="minorEastAsia" w:cstheme="minorEastAsia"/>
          <w:spacing w:val="0"/>
          <w:w w:val="100"/>
          <w:position w:val="6"/>
          <w:sz w:val="16"/>
          <w:szCs w:val="16"/>
          <w:highlight w:val="none"/>
        </w:rPr>
        <w:t xml:space="preserve">1 </w:t>
      </w:r>
      <w:r>
        <w:rPr>
          <w:rFonts w:hint="eastAsia" w:asciiTheme="minorEastAsia" w:hAnsiTheme="minorEastAsia" w:eastAsiaTheme="minorEastAsia" w:cstheme="minorEastAsia"/>
          <w:spacing w:val="0"/>
          <w:w w:val="100"/>
          <w:sz w:val="24"/>
          <w:szCs w:val="24"/>
          <w:highlight w:val="none"/>
        </w:rPr>
        <w:t>，属于</w:t>
      </w:r>
      <w:r>
        <w:rPr>
          <w:rFonts w:hint="eastAsia" w:asciiTheme="minorEastAsia" w:hAnsiTheme="minorEastAsia" w:eastAsiaTheme="minorEastAsia" w:cstheme="minorEastAsia"/>
          <w:spacing w:val="0"/>
          <w:w w:val="100"/>
          <w:sz w:val="24"/>
          <w:szCs w:val="24"/>
          <w:highlight w:val="none"/>
          <w:u w:val="single" w:color="auto"/>
        </w:rPr>
        <w:t>（中型企业、小型企业、微型企业）</w:t>
      </w:r>
      <w:r>
        <w:rPr>
          <w:rFonts w:hint="eastAsia" w:asciiTheme="minorEastAsia" w:hAnsiTheme="minorEastAsia" w:eastAsiaTheme="minorEastAsia" w:cstheme="minorEastAsia"/>
          <w:spacing w:val="0"/>
          <w:w w:val="100"/>
          <w:sz w:val="24"/>
          <w:szCs w:val="24"/>
          <w:highlight w:val="none"/>
        </w:rPr>
        <w:t>；</w:t>
      </w:r>
    </w:p>
    <w:p w14:paraId="778B3BB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9"/>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2.</w:t>
      </w:r>
      <w:r>
        <w:rPr>
          <w:rFonts w:hint="eastAsia" w:asciiTheme="minorEastAsia" w:hAnsiTheme="minorEastAsia" w:eastAsiaTheme="minorEastAsia" w:cstheme="minorEastAsia"/>
          <w:spacing w:val="0"/>
          <w:w w:val="100"/>
          <w:sz w:val="24"/>
          <w:szCs w:val="24"/>
          <w:highlight w:val="none"/>
          <w:u w:val="single" w:color="auto"/>
        </w:rPr>
        <w:t>（标的名称）</w:t>
      </w:r>
      <w:r>
        <w:rPr>
          <w:rFonts w:hint="eastAsia" w:asciiTheme="minorEastAsia" w:hAnsiTheme="minorEastAsia" w:eastAsiaTheme="minorEastAsia" w:cstheme="minorEastAsia"/>
          <w:spacing w:val="0"/>
          <w:w w:val="100"/>
          <w:sz w:val="24"/>
          <w:szCs w:val="24"/>
          <w:highlight w:val="none"/>
        </w:rPr>
        <w:t>，属于</w:t>
      </w:r>
      <w:r>
        <w:rPr>
          <w:rFonts w:hint="eastAsia" w:asciiTheme="minorEastAsia" w:hAnsiTheme="minorEastAsia" w:eastAsiaTheme="minorEastAsia" w:cstheme="minorEastAsia"/>
          <w:spacing w:val="0"/>
          <w:w w:val="100"/>
          <w:sz w:val="24"/>
          <w:szCs w:val="24"/>
          <w:highlight w:val="none"/>
          <w:u w:val="single" w:color="auto"/>
        </w:rPr>
        <w:t>（采购文件中明确的所属行业）</w:t>
      </w:r>
      <w:r>
        <w:rPr>
          <w:rFonts w:hint="eastAsia" w:asciiTheme="minorEastAsia" w:hAnsiTheme="minorEastAsia" w:eastAsiaTheme="minorEastAsia" w:cstheme="minorEastAsia"/>
          <w:spacing w:val="0"/>
          <w:w w:val="100"/>
          <w:sz w:val="24"/>
          <w:szCs w:val="24"/>
          <w:highlight w:val="none"/>
        </w:rPr>
        <w:t>行业；承建（承接）企业 为</w:t>
      </w:r>
      <w:r>
        <w:rPr>
          <w:rFonts w:hint="eastAsia" w:asciiTheme="minorEastAsia" w:hAnsiTheme="minorEastAsia" w:eastAsiaTheme="minorEastAsia" w:cstheme="minorEastAsia"/>
          <w:spacing w:val="0"/>
          <w:w w:val="100"/>
          <w:sz w:val="24"/>
          <w:szCs w:val="24"/>
          <w:highlight w:val="none"/>
          <w:u w:val="single" w:color="auto"/>
        </w:rPr>
        <w:t>（企业名称）</w:t>
      </w:r>
      <w:r>
        <w:rPr>
          <w:rFonts w:hint="eastAsia" w:asciiTheme="minorEastAsia" w:hAnsiTheme="minorEastAsia" w:eastAsiaTheme="minorEastAsia" w:cstheme="minorEastAsia"/>
          <w:spacing w:val="0"/>
          <w:w w:val="100"/>
          <w:sz w:val="24"/>
          <w:szCs w:val="24"/>
          <w:highlight w:val="none"/>
        </w:rPr>
        <w:t xml:space="preserve">，从业人员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人， 营业收入为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万元， 资产总额为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万元，属于</w:t>
      </w:r>
      <w:r>
        <w:rPr>
          <w:rFonts w:hint="eastAsia" w:asciiTheme="minorEastAsia" w:hAnsiTheme="minorEastAsia" w:eastAsiaTheme="minorEastAsia" w:cstheme="minorEastAsia"/>
          <w:spacing w:val="0"/>
          <w:w w:val="100"/>
          <w:sz w:val="24"/>
          <w:szCs w:val="24"/>
          <w:highlight w:val="none"/>
          <w:u w:val="single" w:color="auto"/>
        </w:rPr>
        <w:t>（中型企业、小型企业、微型企业）</w:t>
      </w:r>
      <w:r>
        <w:rPr>
          <w:rFonts w:hint="eastAsia" w:asciiTheme="minorEastAsia" w:hAnsiTheme="minorEastAsia" w:eastAsiaTheme="minorEastAsia" w:cstheme="minorEastAsia"/>
          <w:spacing w:val="0"/>
          <w:w w:val="100"/>
          <w:sz w:val="24"/>
          <w:szCs w:val="24"/>
          <w:highlight w:val="none"/>
        </w:rPr>
        <w:t>；</w:t>
      </w:r>
    </w:p>
    <w:p w14:paraId="255A1BF0">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3F244360">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position w:val="1"/>
          <w:sz w:val="24"/>
          <w:szCs w:val="24"/>
          <w:highlight w:val="none"/>
        </w:rPr>
        <w:t>……</w:t>
      </w:r>
    </w:p>
    <w:p w14:paraId="3946EF88">
      <w:pPr>
        <w:pStyle w:val="5"/>
        <w:keepNext w:val="0"/>
        <w:keepLines w:val="0"/>
        <w:pageBreakBefore w:val="0"/>
        <w:widowControl/>
        <w:kinsoku/>
        <w:wordWrap/>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position w:val="17"/>
          <w:sz w:val="24"/>
          <w:szCs w:val="24"/>
          <w:highlight w:val="none"/>
        </w:rPr>
        <w:t>以上企业，不属于大企业的分支机构，不存在控股股东为大企业的情形，也不</w:t>
      </w:r>
    </w:p>
    <w:p w14:paraId="48DDB04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存在与大企业的负责人为同一人的情形。</w:t>
      </w:r>
    </w:p>
    <w:p w14:paraId="3EB33396">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本企业对上述声明内容的真实性负责。如有虚假，将依法承担相应责任。</w:t>
      </w:r>
    </w:p>
    <w:p w14:paraId="148BBA5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34F39E8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0238FA87">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000" w:firstLineChars="25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企业名称（盖章）：</w:t>
      </w:r>
      <w:r>
        <w:rPr>
          <w:rFonts w:hint="eastAsia" w:asciiTheme="minorEastAsia" w:hAnsiTheme="minorEastAsia" w:eastAsiaTheme="minorEastAsia" w:cstheme="minorEastAsia"/>
          <w:spacing w:val="0"/>
          <w:w w:val="100"/>
          <w:sz w:val="24"/>
          <w:szCs w:val="24"/>
          <w:highlight w:val="none"/>
          <w:u w:val="single" w:color="auto"/>
        </w:rPr>
        <w:t xml:space="preserve">         </w:t>
      </w:r>
    </w:p>
    <w:p w14:paraId="5FADA304">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pacing w:val="0"/>
          <w:w w:val="100"/>
          <w:sz w:val="24"/>
          <w:szCs w:val="24"/>
          <w:highlight w:val="none"/>
          <w:lang w:eastAsia="zh-CN"/>
        </w:rPr>
      </w:pPr>
      <w:r>
        <w:rPr>
          <w:rFonts w:hint="eastAsia" w:asciiTheme="minorEastAsia" w:hAnsiTheme="minorEastAsia" w:eastAsiaTheme="minorEastAsia" w:cstheme="minorEastAsia"/>
          <w:b w:val="0"/>
          <w:bCs/>
          <w:spacing w:val="0"/>
          <w:w w:val="100"/>
          <w:sz w:val="24"/>
          <w:szCs w:val="24"/>
          <w:highlight w:val="none"/>
          <w:u w:val="none"/>
          <w:lang w:val="en-US" w:eastAsia="zh-CN"/>
        </w:rPr>
        <w:t>日期：</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2D1B81B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position w:val="5"/>
          <w:sz w:val="24"/>
          <w:szCs w:val="24"/>
          <w:highlight w:val="none"/>
          <w:lang w:val="en-US" w:eastAsia="zh-CN"/>
        </w:rPr>
      </w:pPr>
    </w:p>
    <w:p w14:paraId="09078F8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position w:val="5"/>
          <w:sz w:val="24"/>
          <w:szCs w:val="24"/>
          <w:highlight w:val="none"/>
          <w:lang w:val="en-US" w:eastAsia="zh-CN"/>
        </w:rPr>
        <w:t>备注：</w:t>
      </w:r>
      <w:r>
        <w:rPr>
          <w:rFonts w:hint="eastAsia" w:asciiTheme="minorEastAsia" w:hAnsiTheme="minorEastAsia" w:eastAsiaTheme="minorEastAsia" w:cstheme="minorEastAsia"/>
          <w:spacing w:val="0"/>
          <w:w w:val="100"/>
          <w:sz w:val="24"/>
          <w:szCs w:val="24"/>
          <w:highlight w:val="none"/>
        </w:rPr>
        <w:t>从业人员、营业收入、资产总额填报上一年度数据，无上一年度数据的新成立企业可不填报。</w:t>
      </w:r>
    </w:p>
    <w:p w14:paraId="147554FD">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pPr>
    </w:p>
    <w:p w14:paraId="4F29D37B">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6"/>
          <w:szCs w:val="36"/>
          <w:highlight w:val="none"/>
        </w:rPr>
      </w:pPr>
      <w:r>
        <w:rPr>
          <w:rFonts w:hint="eastAsia" w:asciiTheme="minorEastAsia" w:hAnsiTheme="minorEastAsia" w:eastAsiaTheme="minorEastAsia" w:cstheme="minorEastAsia"/>
          <w:spacing w:val="0"/>
          <w:w w:val="100"/>
          <w:sz w:val="36"/>
          <w:szCs w:val="36"/>
          <w:highlight w:val="none"/>
          <w14:textOutline w14:w="2306" w14:cap="flat" w14:cmpd="sng">
            <w14:solidFill>
              <w14:srgbClr w14:val="000000"/>
            </w14:solidFill>
            <w14:prstDash w14:val="solid"/>
            <w14:miter w14:val="0"/>
          </w14:textOutline>
        </w:rPr>
        <w:t>残疾人福利性单位声明函格式</w:t>
      </w:r>
    </w:p>
    <w:p w14:paraId="640DB563">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position w:val="26"/>
          <w:sz w:val="24"/>
          <w:szCs w:val="24"/>
          <w:highlight w:val="none"/>
        </w:rPr>
        <w:t>本单位郑重声明，根据《财政部民政部中国残疾人联合会关于促进残疾人就</w:t>
      </w:r>
    </w:p>
    <w:p w14:paraId="6F3F9345">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rPr>
        <w:t>业政府采购政策的通知》（财库〔2017〕141号）的规定，本单位</w:t>
      </w: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（请进行选择）</w:t>
      </w:r>
      <w:r>
        <w:rPr>
          <w:rFonts w:hint="eastAsia" w:asciiTheme="minorEastAsia" w:hAnsiTheme="minorEastAsia" w:eastAsiaTheme="minorEastAsia" w:cstheme="minorEastAsia"/>
          <w:spacing w:val="0"/>
          <w:w w:val="100"/>
          <w:sz w:val="24"/>
          <w:szCs w:val="24"/>
          <w:highlight w:val="none"/>
        </w:rPr>
        <w:t>：</w:t>
      </w:r>
    </w:p>
    <w:p w14:paraId="67137E2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不属于符合条件的残疾人福利性单位。</w:t>
      </w:r>
    </w:p>
    <w:p w14:paraId="7233C59C">
      <w:pPr>
        <w:pStyle w:val="5"/>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lang w:eastAsia="zh-CN"/>
        </w:rPr>
        <w:t>□</w:t>
      </w: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属于符合条件的残疾人福利性单位，</w:t>
      </w:r>
      <w:r>
        <w:rPr>
          <w:rFonts w:hint="eastAsia" w:asciiTheme="minorEastAsia" w:hAnsiTheme="minorEastAsia" w:eastAsiaTheme="minorEastAsia" w:cstheme="minorEastAsia"/>
          <w:spacing w:val="0"/>
          <w:w w:val="100"/>
          <w:sz w:val="24"/>
          <w:szCs w:val="24"/>
          <w:highlight w:val="none"/>
        </w:rPr>
        <w:t xml:space="preserve">且本单位参加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单位的 </w:t>
      </w:r>
      <w:r>
        <w:rPr>
          <w:rFonts w:hint="eastAsia" w:asciiTheme="minorEastAsia" w:hAnsiTheme="minorEastAsia" w:eastAsiaTheme="minorEastAsia" w:cstheme="minorEastAsia"/>
          <w:spacing w:val="0"/>
          <w:w w:val="100"/>
          <w:sz w:val="24"/>
          <w:szCs w:val="24"/>
          <w:highlight w:val="none"/>
          <w:u w:val="single" w:color="auto"/>
        </w:rPr>
        <w:t xml:space="preserve">      </w:t>
      </w:r>
      <w:r>
        <w:rPr>
          <w:rFonts w:hint="eastAsia" w:asciiTheme="minorEastAsia" w:hAnsiTheme="minorEastAsia" w:eastAsiaTheme="minorEastAsia" w:cstheme="minorEastAsia"/>
          <w:spacing w:val="0"/>
          <w:w w:val="100"/>
          <w:sz w:val="24"/>
          <w:szCs w:val="24"/>
          <w:highlight w:val="none"/>
        </w:rPr>
        <w:t xml:space="preserve"> 项目采购活动</w:t>
      </w:r>
      <w:r>
        <w:rPr>
          <w:rFonts w:hint="eastAsia" w:asciiTheme="minorEastAsia" w:hAnsiTheme="minorEastAsia" w:eastAsiaTheme="minorEastAsia" w:cstheme="minorEastAsia"/>
          <w:spacing w:val="0"/>
          <w:w w:val="100"/>
          <w:sz w:val="24"/>
          <w:szCs w:val="24"/>
          <w:highlight w:val="none"/>
          <w:lang w:val="en-US" w:eastAsia="zh-CN"/>
        </w:rPr>
        <w:t>提</w:t>
      </w:r>
      <w:r>
        <w:rPr>
          <w:rFonts w:hint="eastAsia" w:asciiTheme="minorEastAsia" w:hAnsiTheme="minorEastAsia" w:eastAsiaTheme="minorEastAsia" w:cstheme="minorEastAsia"/>
          <w:spacing w:val="0"/>
          <w:w w:val="100"/>
          <w:sz w:val="24"/>
          <w:szCs w:val="24"/>
          <w:highlight w:val="none"/>
        </w:rPr>
        <w:t>供本单位制造的货物（由本单位承担工程/</w:t>
      </w:r>
      <w:r>
        <w:rPr>
          <w:rFonts w:hint="eastAsia" w:asciiTheme="minorEastAsia" w:hAnsiTheme="minorEastAsia" w:eastAsiaTheme="minorEastAsia" w:cstheme="minorEastAsia"/>
          <w:spacing w:val="0"/>
          <w:w w:val="100"/>
          <w:sz w:val="24"/>
          <w:szCs w:val="24"/>
          <w:highlight w:val="none"/>
          <w:lang w:eastAsia="zh-CN"/>
        </w:rPr>
        <w:t>提</w:t>
      </w:r>
      <w:r>
        <w:rPr>
          <w:rFonts w:hint="eastAsia" w:asciiTheme="minorEastAsia" w:hAnsiTheme="minorEastAsia" w:eastAsiaTheme="minorEastAsia" w:cstheme="minorEastAsia"/>
          <w:spacing w:val="0"/>
          <w:w w:val="100"/>
          <w:sz w:val="24"/>
          <w:szCs w:val="24"/>
          <w:highlight w:val="none"/>
        </w:rPr>
        <w:t>供服务）， 或者</w:t>
      </w:r>
      <w:r>
        <w:rPr>
          <w:rFonts w:hint="eastAsia" w:asciiTheme="minorEastAsia" w:hAnsiTheme="minorEastAsia" w:eastAsiaTheme="minorEastAsia" w:cstheme="minorEastAsia"/>
          <w:spacing w:val="0"/>
          <w:w w:val="100"/>
          <w:sz w:val="24"/>
          <w:szCs w:val="24"/>
          <w:highlight w:val="none"/>
          <w:lang w:eastAsia="zh-CN"/>
        </w:rPr>
        <w:t>提</w:t>
      </w:r>
      <w:r>
        <w:rPr>
          <w:rFonts w:hint="eastAsia" w:asciiTheme="minorEastAsia" w:hAnsiTheme="minorEastAsia" w:eastAsiaTheme="minorEastAsia" w:cstheme="minorEastAsia"/>
          <w:spacing w:val="0"/>
          <w:w w:val="100"/>
          <w:sz w:val="24"/>
          <w:szCs w:val="24"/>
          <w:highlight w:val="none"/>
        </w:rPr>
        <w:t>供其他残疾人福利性单位制造的货物（不包括使用非残疾人福利性单位注册商标的货物）。</w:t>
      </w:r>
    </w:p>
    <w:p w14:paraId="5119102B">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sz w:val="24"/>
          <w:szCs w:val="24"/>
          <w:highlight w:val="none"/>
          <w14:textOutline w14:w="1537" w14:cap="flat" w14:cmpd="sng">
            <w14:solidFill>
              <w14:srgbClr w14:val="000000"/>
            </w14:solidFill>
            <w14:prstDash w14:val="solid"/>
            <w14:miter w14:val="0"/>
          </w14:textOutline>
        </w:rPr>
        <w:t>本单位对上述声明的真实性负责。如有虚假，将依法承担相应责任。</w:t>
      </w:r>
    </w:p>
    <w:p w14:paraId="5045AE1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1085A85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1"/>
          <w:highlight w:val="none"/>
        </w:rPr>
      </w:pPr>
    </w:p>
    <w:p w14:paraId="178C5FB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0" w:firstLineChars="2000"/>
        <w:jc w:val="both"/>
        <w:textAlignment w:val="baseline"/>
        <w:rPr>
          <w:rFonts w:hint="eastAsia" w:asciiTheme="minorEastAsia" w:hAnsiTheme="minorEastAsia" w:eastAsiaTheme="minorEastAsia" w:cstheme="minorEastAsia"/>
          <w:spacing w:val="0"/>
          <w:w w:val="100"/>
          <w:sz w:val="24"/>
          <w:szCs w:val="24"/>
          <w:highlight w:val="none"/>
        </w:rPr>
      </w:pPr>
      <w:r>
        <w:rPr>
          <w:rFonts w:hint="eastAsia" w:asciiTheme="minorEastAsia" w:hAnsiTheme="minorEastAsia" w:eastAsiaTheme="minorEastAsia" w:cstheme="minorEastAsia"/>
          <w:spacing w:val="0"/>
          <w:w w:val="100"/>
          <w:position w:val="26"/>
          <w:sz w:val="24"/>
          <w:szCs w:val="24"/>
          <w:highlight w:val="none"/>
        </w:rPr>
        <w:t>单位名称（盖章）：</w:t>
      </w:r>
    </w:p>
    <w:p w14:paraId="12130F3A">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pacing w:val="0"/>
          <w:w w:val="100"/>
          <w:sz w:val="24"/>
          <w:szCs w:val="24"/>
          <w:highlight w:val="none"/>
          <w:lang w:eastAsia="zh-CN"/>
        </w:rPr>
      </w:pPr>
      <w:r>
        <w:rPr>
          <w:rFonts w:hint="eastAsia" w:asciiTheme="minorEastAsia" w:hAnsiTheme="minorEastAsia" w:eastAsiaTheme="minorEastAsia" w:cstheme="minorEastAsia"/>
          <w:b w:val="0"/>
          <w:bCs/>
          <w:spacing w:val="0"/>
          <w:w w:val="100"/>
          <w:sz w:val="24"/>
          <w:szCs w:val="24"/>
          <w:highlight w:val="none"/>
          <w:u w:val="none"/>
          <w:lang w:val="en-US" w:eastAsia="zh-CN"/>
        </w:rPr>
        <w:t>日期：</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745D01A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60" w:firstLineChars="2900"/>
        <w:jc w:val="both"/>
        <w:textAlignment w:val="baseline"/>
        <w:rPr>
          <w:rFonts w:hint="eastAsia" w:asciiTheme="minorEastAsia" w:hAnsiTheme="minorEastAsia" w:eastAsiaTheme="minorEastAsia" w:cstheme="minorEastAsia"/>
          <w:spacing w:val="0"/>
          <w:w w:val="100"/>
          <w:sz w:val="24"/>
          <w:szCs w:val="24"/>
          <w:highlight w:val="none"/>
        </w:rPr>
      </w:pPr>
    </w:p>
    <w:p w14:paraId="6D13919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p>
    <w:p w14:paraId="6DCD728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p>
    <w:p w14:paraId="54E4F5E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24"/>
          <w:szCs w:val="24"/>
          <w:highlight w:val="none"/>
        </w:rPr>
      </w:pPr>
    </w:p>
    <w:p w14:paraId="68440AF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pacing w:val="0"/>
          <w:w w:val="100"/>
          <w:sz w:val="28"/>
          <w:szCs w:val="28"/>
          <w:highlight w:val="none"/>
          <w:lang w:eastAsia="zh-CN"/>
        </w:rPr>
      </w:pPr>
    </w:p>
    <w:p w14:paraId="5C28B1F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7A7F85C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12BC7D8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0ED12FB7">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101E4F4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47D6554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pPr>
    </w:p>
    <w:p w14:paraId="2FEE8100">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default" w:ascii="宋体" w:hAnsi="宋体"/>
          <w:b/>
          <w:spacing w:val="0"/>
          <w:w w:val="100"/>
          <w:sz w:val="28"/>
          <w:szCs w:val="28"/>
          <w:highlight w:val="none"/>
          <w:lang w:val="en-US" w:eastAsia="zh-CN"/>
        </w:rPr>
      </w:pPr>
      <w:r>
        <w:rPr>
          <w:rFonts w:hint="eastAsia" w:asciiTheme="minorEastAsia" w:hAnsiTheme="minorEastAsia" w:eastAsiaTheme="minorEastAsia" w:cstheme="minorEastAsia"/>
          <w:snapToGrid w:val="0"/>
          <w:color w:val="000000"/>
          <w:spacing w:val="0"/>
          <w:w w:val="100"/>
          <w:kern w:val="0"/>
          <w:sz w:val="36"/>
          <w:szCs w:val="36"/>
          <w:highlight w:val="none"/>
          <w:lang w:val="en-US" w:eastAsia="zh-CN" w:bidi="ar-SA"/>
          <w14:textOutline w14:w="2306" w14:cap="flat" w14:cmpd="sng">
            <w14:solidFill>
              <w14:srgbClr w14:val="000000"/>
            </w14:solidFill>
            <w14:prstDash w14:val="solid"/>
            <w14:miter w14:val="0"/>
          </w14:textOutline>
        </w:rPr>
        <w:t>监狱企业声明函格式</w:t>
      </w:r>
    </w:p>
    <w:p w14:paraId="34F519F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pacing w:val="0"/>
          <w:w w:val="100"/>
          <w:sz w:val="28"/>
          <w:szCs w:val="28"/>
          <w:highlight w:val="none"/>
          <w:lang w:eastAsia="zh-CN"/>
        </w:rPr>
      </w:pPr>
    </w:p>
    <w:p w14:paraId="5C31EAC7">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5DE0322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本企业对上述声明的真实性负责。如有虚假，将依法承担相应责任。</w:t>
      </w:r>
    </w:p>
    <w:p w14:paraId="0B66DC6A">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 xml:space="preserve">                         </w:t>
      </w:r>
    </w:p>
    <w:p w14:paraId="00D557B4">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 xml:space="preserve">                             企业名称（盖章）： </w:t>
      </w:r>
    </w:p>
    <w:p w14:paraId="1609AD6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0"/>
          <w:w w:val="100"/>
          <w:sz w:val="24"/>
          <w:szCs w:val="24"/>
          <w:highlight w:val="none"/>
          <w:lang w:eastAsia="zh-CN"/>
        </w:rPr>
      </w:pPr>
      <w:r>
        <w:rPr>
          <w:rFonts w:hint="eastAsia" w:asciiTheme="minorEastAsia" w:hAnsiTheme="minorEastAsia" w:eastAsiaTheme="minorEastAsia" w:cstheme="minorEastAsia"/>
          <w:snapToGrid w:val="0"/>
          <w:color w:val="000000"/>
          <w:spacing w:val="0"/>
          <w:w w:val="100"/>
          <w:kern w:val="0"/>
          <w:sz w:val="24"/>
          <w:szCs w:val="24"/>
          <w:highlight w:val="none"/>
          <w:lang w:val="en-US" w:eastAsia="zh-CN" w:bidi="ar-SA"/>
        </w:rPr>
        <w:t xml:space="preserve">                                 </w:t>
      </w:r>
      <w:r>
        <w:rPr>
          <w:rFonts w:hint="eastAsia" w:asciiTheme="minorEastAsia" w:hAnsiTheme="minorEastAsia" w:eastAsiaTheme="minorEastAsia" w:cstheme="minorEastAsia"/>
          <w:b w:val="0"/>
          <w:bCs/>
          <w:spacing w:val="0"/>
          <w:w w:val="100"/>
          <w:sz w:val="24"/>
          <w:szCs w:val="24"/>
          <w:highlight w:val="none"/>
          <w:u w:val="none"/>
          <w:lang w:val="en-US" w:eastAsia="zh-CN"/>
        </w:rPr>
        <w:t>日期：</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42C1D634">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0"/>
          <w:w w:val="100"/>
          <w:sz w:val="24"/>
          <w:szCs w:val="24"/>
          <w:highlight w:val="none"/>
          <w:lang w:eastAsia="zh-CN"/>
        </w:rPr>
      </w:pPr>
    </w:p>
    <w:p w14:paraId="7C8FF27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lang w:eastAsia="zh-CN"/>
        </w:rPr>
      </w:pPr>
    </w:p>
    <w:p w14:paraId="7FF7CDF6">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pacing w:val="0"/>
          <w:w w:val="100"/>
          <w:sz w:val="24"/>
          <w:szCs w:val="24"/>
          <w:highlight w:val="none"/>
          <w:lang w:eastAsia="zh-CN"/>
        </w:rPr>
      </w:pPr>
    </w:p>
    <w:p w14:paraId="35D2EFBD">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0"/>
          <w:w w:val="100"/>
          <w:sz w:val="24"/>
          <w:szCs w:val="24"/>
          <w:highlight w:val="none"/>
          <w:lang w:val="zh-CN" w:eastAsia="zh-CN"/>
        </w:rPr>
      </w:pPr>
    </w:p>
    <w:p w14:paraId="7A4D5A48">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p>
    <w:p w14:paraId="0132C93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p>
    <w:p w14:paraId="4266EC5E">
      <w:pPr>
        <w:keepNext w:val="0"/>
        <w:keepLines w:val="0"/>
        <w:pageBreakBefore w:val="0"/>
        <w:widowControl w:val="0"/>
        <w:kinsoku/>
        <w:wordWrap w:val="0"/>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pacing w:val="0"/>
          <w:w w:val="100"/>
          <w:sz w:val="24"/>
          <w:szCs w:val="24"/>
          <w:highlight w:val="none"/>
          <w:lang w:val="en-US" w:eastAsia="zh-CN"/>
        </w:rPr>
      </w:pPr>
      <w:r>
        <w:rPr>
          <w:rFonts w:hint="eastAsia" w:asciiTheme="minorEastAsia" w:hAnsiTheme="minorEastAsia" w:eastAsiaTheme="minorEastAsia" w:cstheme="minorEastAsia"/>
          <w:b/>
          <w:bCs/>
          <w:spacing w:val="0"/>
          <w:w w:val="100"/>
          <w:sz w:val="24"/>
          <w:szCs w:val="24"/>
          <w:highlight w:val="none"/>
          <w:lang w:val="en-US" w:eastAsia="zh-CN"/>
        </w:rPr>
        <w:t>按照南阳市宛城区财政局《关于在政府采购活动中施行供应商资格信用承诺制的通知》宛区财购〔2024〕2号的要求，对于区本级政府采购项目，全部实施供应商资格信用承诺，供应商在响应时，按照规定提供“宛城区政府采购供应商信用承诺函”（详见附件）的，无需再提交序号1中1-5项证明材料”。供应商在成交后，应将上述由信用承诺书替代的证明材料提交采购人或采购代理机构，证明材料将随公告一并公示。”</w:t>
      </w:r>
    </w:p>
    <w:p w14:paraId="328412BF">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p>
    <w:p w14:paraId="3B3F5A5C">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p>
    <w:p w14:paraId="7E2D9EC9">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p>
    <w:p w14:paraId="05BF0C34">
      <w:pPr>
        <w:pStyle w:val="5"/>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0"/>
          <w:w w:val="100"/>
          <w:sz w:val="32"/>
          <w:szCs w:val="32"/>
          <w:highlight w:val="none"/>
          <w:lang w:val="en-US" w:eastAsia="zh-CN"/>
          <w14:textOutline w14:w="2306" w14:cap="flat" w14:cmpd="sng">
            <w14:solidFill>
              <w14:srgbClr w14:val="000000"/>
            </w14:solidFill>
            <w14:prstDash w14:val="solid"/>
            <w14:miter w14:val="0"/>
          </w14:textOutline>
        </w:rPr>
        <w:t>宛城区</w:t>
      </w:r>
      <w:r>
        <w:rPr>
          <w:rFonts w:hint="eastAsia" w:asciiTheme="minorEastAsia" w:hAnsiTheme="minorEastAsia" w:eastAsiaTheme="minorEastAsia" w:cstheme="minorEastAsia"/>
          <w:spacing w:val="0"/>
          <w:w w:val="100"/>
          <w:sz w:val="32"/>
          <w:szCs w:val="32"/>
          <w:highlight w:val="none"/>
          <w:lang w:val="zh-CN" w:eastAsia="zh-CN"/>
          <w14:textOutline w14:w="2306" w14:cap="flat" w14:cmpd="sng">
            <w14:solidFill>
              <w14:srgbClr w14:val="000000"/>
            </w14:solidFill>
            <w14:prstDash w14:val="solid"/>
            <w14:miter w14:val="0"/>
          </w14:textOutline>
        </w:rPr>
        <w:t>政府采购供应商信用承诺函（格式）</w:t>
      </w:r>
    </w:p>
    <w:p w14:paraId="62D02AF8">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0"/>
          <w:w w:val="100"/>
          <w:kern w:val="0"/>
          <w:sz w:val="24"/>
          <w:szCs w:val="24"/>
          <w:highlight w:val="none"/>
          <w:lang w:val="zh-CN" w:eastAsia="zh-CN" w:bidi="ar-SA"/>
        </w:rPr>
      </w:pPr>
    </w:p>
    <w:p w14:paraId="53B35586">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致（采购人或</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采购代理机构</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w:t>
      </w:r>
    </w:p>
    <w:p w14:paraId="0297E309">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单位名称：</w:t>
      </w:r>
    </w:p>
    <w:p w14:paraId="3BA88844">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统一社会信用代码：</w:t>
      </w:r>
    </w:p>
    <w:p w14:paraId="424AC75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法定代表人：</w:t>
      </w:r>
    </w:p>
    <w:p w14:paraId="68CD8784">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联系地址和电话：</w:t>
      </w:r>
    </w:p>
    <w:p w14:paraId="24092277">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6FB1985E">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（一）具有独立承担民事责任的能力；</w:t>
      </w:r>
    </w:p>
    <w:p w14:paraId="160BD96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（二）具有良好的商业信誉和健全的财务会计制度；</w:t>
      </w:r>
    </w:p>
    <w:p w14:paraId="70C890BE">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（三）具有履行合同所必需的设备和专业技术能力；</w:t>
      </w:r>
    </w:p>
    <w:p w14:paraId="7050BAB7">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（四）有依法缴纳税收和社会保障资金的良好记录；</w:t>
      </w:r>
    </w:p>
    <w:p w14:paraId="0B6AF95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（五）参加政府采购活动前三年内，在经营活动中没有重大违法记录；</w:t>
      </w:r>
    </w:p>
    <w:p w14:paraId="064199F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（六）法律、行政法规规定的其他条件。</w:t>
      </w:r>
    </w:p>
    <w:p w14:paraId="6335E20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我单位保证上述承诺事项的真实性，如有弄虚作假或其他违法违规行为，愿意承担一切法律责任，并承担因此所造成的一切损失。</w:t>
      </w:r>
    </w:p>
    <w:p w14:paraId="7E0AAFF6">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p>
    <w:p w14:paraId="6F034D88">
      <w:pPr>
        <w:keepNext w:val="0"/>
        <w:keepLines w:val="0"/>
        <w:pageBreakBefore w:val="0"/>
        <w:widowControl w:val="0"/>
        <w:kinsoku/>
        <w:wordWrap w:val="0"/>
        <w:overflowPunct/>
        <w:topLinePunct w:val="0"/>
        <w:autoSpaceDE w:val="0"/>
        <w:autoSpaceDN w:val="0"/>
        <w:bidi w:val="0"/>
        <w:adjustRightInd w:val="0"/>
        <w:spacing w:line="360" w:lineRule="auto"/>
        <w:ind w:firstLine="5280" w:firstLineChars="22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投标人（企业电子章）：</w:t>
      </w:r>
    </w:p>
    <w:p w14:paraId="46AC8D98">
      <w:pPr>
        <w:keepNext w:val="0"/>
        <w:keepLines w:val="0"/>
        <w:pageBreakBefore w:val="0"/>
        <w:widowControl w:val="0"/>
        <w:kinsoku/>
        <w:wordWrap w:val="0"/>
        <w:overflowPunct/>
        <w:topLinePunct w:val="0"/>
        <w:autoSpaceDE w:val="0"/>
        <w:autoSpaceDN w:val="0"/>
        <w:bidi w:val="0"/>
        <w:adjustRightInd w:val="0"/>
        <w:spacing w:line="360" w:lineRule="auto"/>
        <w:ind w:firstLine="3360" w:firstLineChars="14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法定代表人或授权代表（签字或电子印章）：</w:t>
      </w:r>
    </w:p>
    <w:p w14:paraId="03D91A29">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pacing w:val="0"/>
          <w:w w:val="100"/>
          <w:sz w:val="24"/>
          <w:szCs w:val="24"/>
          <w:highlight w:val="none"/>
          <w:lang w:eastAsia="zh-CN"/>
        </w:rPr>
      </w:pPr>
      <w:r>
        <w:rPr>
          <w:rFonts w:hint="eastAsia" w:asciiTheme="minorEastAsia" w:hAnsiTheme="minorEastAsia" w:eastAsiaTheme="minorEastAsia" w:cstheme="minorEastAsia"/>
          <w:b w:val="0"/>
          <w:bCs/>
          <w:spacing w:val="0"/>
          <w:w w:val="100"/>
          <w:sz w:val="24"/>
          <w:szCs w:val="24"/>
          <w:highlight w:val="none"/>
          <w:u w:val="none"/>
          <w:lang w:val="en-US" w:eastAsia="zh-CN"/>
        </w:rPr>
        <w:t>日期：</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年</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月</w:t>
      </w:r>
      <w:r>
        <w:rPr>
          <w:rFonts w:hint="eastAsia" w:asciiTheme="minorEastAsia" w:hAnsiTheme="minorEastAsia" w:eastAsiaTheme="minorEastAsia" w:cstheme="minorEastAsia"/>
          <w:b/>
          <w:spacing w:val="0"/>
          <w:w w:val="100"/>
          <w:sz w:val="24"/>
          <w:szCs w:val="24"/>
          <w:highlight w:val="none"/>
          <w:u w:val="single"/>
          <w:lang w:val="en-US" w:eastAsia="zh-CN"/>
        </w:rPr>
        <w:t xml:space="preserve">    </w:t>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zh-CN" w:bidi="ar-SA"/>
        </w:rPr>
        <w:t>日</w:t>
      </w:r>
    </w:p>
    <w:p w14:paraId="03219C76">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p>
    <w:p w14:paraId="43BBDD81">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注：</w:t>
      </w:r>
    </w:p>
    <w:p w14:paraId="2572BAA8">
      <w:pPr>
        <w:keepNext w:val="0"/>
        <w:keepLines w:val="0"/>
        <w:pageBreakBefore w:val="0"/>
        <w:widowControl w:val="0"/>
        <w:kinsoku/>
        <w:wordWrap w:val="0"/>
        <w:overflowPunct/>
        <w:topLinePunct w:val="0"/>
        <w:autoSpaceDE w:val="0"/>
        <w:autoSpaceDN w:val="0"/>
        <w:bidi w:val="0"/>
        <w:adjustRightInd w:val="0"/>
        <w:spacing w:line="360" w:lineRule="auto"/>
        <w:ind w:firstLine="480" w:firstLineChars="200"/>
        <w:jc w:val="both"/>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1、投标人须在投标文件中按此模板提供承诺函，未提供视为未实质性响应招标文件要求，按无效投标处理。</w:t>
      </w:r>
    </w:p>
    <w:p w14:paraId="691AAE1D">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zh-CN" w:eastAsia="zh-CN" w:bidi="ar-SA"/>
        </w:rPr>
        <w:t>2、投标人的法定代表人或者授权代表的签字或盖章应真实、有效，如由授权代表签字或盖章的，应提供“法定代表人授权书”。</w:t>
      </w:r>
    </w:p>
    <w:p w14:paraId="3433BC0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pP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7" name="图片 27" descr="黄台岗镇政府宿舍楼改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黄台岗镇政府宿舍楼改造_00"/>
                    <pic:cNvPicPr>
                      <a:picLocks noChangeAspect="1"/>
                    </pic:cNvPicPr>
                  </pic:nvPicPr>
                  <pic:blipFill>
                    <a:blip r:embed="rId21"/>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6" name="图片 26" descr="黄台岗镇政府宿舍楼改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黄台岗镇政府宿舍楼改造_01"/>
                    <pic:cNvPicPr>
                      <a:picLocks noChangeAspect="1"/>
                    </pic:cNvPicPr>
                  </pic:nvPicPr>
                  <pic:blipFill>
                    <a:blip r:embed="rId22"/>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5" name="图片 25" descr="黄台岗镇政府宿舍楼改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黄台岗镇政府宿舍楼改造_02"/>
                    <pic:cNvPicPr>
                      <a:picLocks noChangeAspect="1"/>
                    </pic:cNvPicPr>
                  </pic:nvPicPr>
                  <pic:blipFill>
                    <a:blip r:embed="rId23"/>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4" name="图片 24" descr="黄台岗镇政府宿舍楼改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黄台岗镇政府宿舍楼改造_03"/>
                    <pic:cNvPicPr>
                      <a:picLocks noChangeAspect="1"/>
                    </pic:cNvPicPr>
                  </pic:nvPicPr>
                  <pic:blipFill>
                    <a:blip r:embed="rId24"/>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3" name="图片 23" descr="黄台岗镇政府宿舍楼改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黄台岗镇政府宿舍楼改造_04"/>
                    <pic:cNvPicPr>
                      <a:picLocks noChangeAspect="1"/>
                    </pic:cNvPicPr>
                  </pic:nvPicPr>
                  <pic:blipFill>
                    <a:blip r:embed="rId25"/>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2" name="图片 22" descr="黄台岗镇政府宿舍楼改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黄台岗镇政府宿舍楼改造_05"/>
                    <pic:cNvPicPr>
                      <a:picLocks noChangeAspect="1"/>
                    </pic:cNvPicPr>
                  </pic:nvPicPr>
                  <pic:blipFill>
                    <a:blip r:embed="rId26"/>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1" name="图片 21" descr="黄台岗镇政府宿舍楼改造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黄台岗镇政府宿舍楼改造_06"/>
                    <pic:cNvPicPr>
                      <a:picLocks noChangeAspect="1"/>
                    </pic:cNvPicPr>
                  </pic:nvPicPr>
                  <pic:blipFill>
                    <a:blip r:embed="rId27"/>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20" name="图片 20" descr="黄台岗镇政府宿舍楼改造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黄台岗镇政府宿舍楼改造_07"/>
                    <pic:cNvPicPr>
                      <a:picLocks noChangeAspect="1"/>
                    </pic:cNvPicPr>
                  </pic:nvPicPr>
                  <pic:blipFill>
                    <a:blip r:embed="rId28"/>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9" name="图片 19" descr="黄台岗镇政府宿舍楼改造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黄台岗镇政府宿舍楼改造_08"/>
                    <pic:cNvPicPr>
                      <a:picLocks noChangeAspect="1"/>
                    </pic:cNvPicPr>
                  </pic:nvPicPr>
                  <pic:blipFill>
                    <a:blip r:embed="rId29"/>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8" name="图片 18" descr="黄台岗镇政府宿舍楼改造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黄台岗镇政府宿舍楼改造_09"/>
                    <pic:cNvPicPr>
                      <a:picLocks noChangeAspect="1"/>
                    </pic:cNvPicPr>
                  </pic:nvPicPr>
                  <pic:blipFill>
                    <a:blip r:embed="rId30"/>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7" name="图片 17" descr="黄台岗镇政府宿舍楼改造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台岗镇政府宿舍楼改造_10"/>
                    <pic:cNvPicPr>
                      <a:picLocks noChangeAspect="1"/>
                    </pic:cNvPicPr>
                  </pic:nvPicPr>
                  <pic:blipFill>
                    <a:blip r:embed="rId31"/>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6" name="图片 16" descr="黄台岗镇政府宿舍楼改造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黄台岗镇政府宿舍楼改造_11"/>
                    <pic:cNvPicPr>
                      <a:picLocks noChangeAspect="1"/>
                    </pic:cNvPicPr>
                  </pic:nvPicPr>
                  <pic:blipFill>
                    <a:blip r:embed="rId32"/>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5" name="图片 15" descr="黄台岗镇政府宿舍楼改造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台岗镇政府宿舍楼改造_12"/>
                    <pic:cNvPicPr>
                      <a:picLocks noChangeAspect="1"/>
                    </pic:cNvPicPr>
                  </pic:nvPicPr>
                  <pic:blipFill>
                    <a:blip r:embed="rId33"/>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4" name="图片 14" descr="黄台岗镇政府宿舍楼改造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黄台岗镇政府宿舍楼改造_13"/>
                    <pic:cNvPicPr>
                      <a:picLocks noChangeAspect="1"/>
                    </pic:cNvPicPr>
                  </pic:nvPicPr>
                  <pic:blipFill>
                    <a:blip r:embed="rId34"/>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3" name="图片 13" descr="黄台岗镇政府宿舍楼改造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台岗镇政府宿舍楼改造_14"/>
                    <pic:cNvPicPr>
                      <a:picLocks noChangeAspect="1"/>
                    </pic:cNvPicPr>
                  </pic:nvPicPr>
                  <pic:blipFill>
                    <a:blip r:embed="rId35"/>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2" name="图片 12" descr="黄台岗镇政府宿舍楼改造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台岗镇政府宿舍楼改造_15"/>
                    <pic:cNvPicPr>
                      <a:picLocks noChangeAspect="1"/>
                    </pic:cNvPicPr>
                  </pic:nvPicPr>
                  <pic:blipFill>
                    <a:blip r:embed="rId36"/>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1" name="图片 11" descr="黄台岗镇政府宿舍楼改造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黄台岗镇政府宿舍楼改造_16"/>
                    <pic:cNvPicPr>
                      <a:picLocks noChangeAspect="1"/>
                    </pic:cNvPicPr>
                  </pic:nvPicPr>
                  <pic:blipFill>
                    <a:blip r:embed="rId37"/>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10" name="图片 10" descr="黄台岗镇政府宿舍楼改造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黄台岗镇政府宿舍楼改造_17"/>
                    <pic:cNvPicPr>
                      <a:picLocks noChangeAspect="1"/>
                    </pic:cNvPicPr>
                  </pic:nvPicPr>
                  <pic:blipFill>
                    <a:blip r:embed="rId38"/>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9" name="图片 9" descr="黄台岗镇政府宿舍楼改造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黄台岗镇政府宿舍楼改造_18"/>
                    <pic:cNvPicPr>
                      <a:picLocks noChangeAspect="1"/>
                    </pic:cNvPicPr>
                  </pic:nvPicPr>
                  <pic:blipFill>
                    <a:blip r:embed="rId39"/>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8" name="图片 8" descr="黄台岗镇政府宿舍楼改造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台岗镇政府宿舍楼改造_19"/>
                    <pic:cNvPicPr>
                      <a:picLocks noChangeAspect="1"/>
                    </pic:cNvPicPr>
                  </pic:nvPicPr>
                  <pic:blipFill>
                    <a:blip r:embed="rId40"/>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7" name="图片 7" descr="黄台岗镇政府宿舍楼改造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黄台岗镇政府宿舍楼改造_20"/>
                    <pic:cNvPicPr>
                      <a:picLocks noChangeAspect="1"/>
                    </pic:cNvPicPr>
                  </pic:nvPicPr>
                  <pic:blipFill>
                    <a:blip r:embed="rId41"/>
                    <a:stretch>
                      <a:fillRect/>
                    </a:stretch>
                  </pic:blipFill>
                  <pic:spPr>
                    <a:xfrm>
                      <a:off x="0" y="0"/>
                      <a:ext cx="5267960" cy="7450455"/>
                    </a:xfrm>
                    <a:prstGeom prst="rect">
                      <a:avLst/>
                    </a:prstGeom>
                  </pic:spPr>
                </pic:pic>
              </a:graphicData>
            </a:graphic>
          </wp:inline>
        </w:drawing>
      </w:r>
      <w:r>
        <w:rPr>
          <w:rFonts w:hint="eastAsia" w:asciiTheme="minorEastAsia" w:hAnsiTheme="minorEastAsia" w:eastAsiaTheme="minorEastAsia" w:cstheme="minorEastAsia"/>
          <w:b w:val="0"/>
          <w:bCs w:val="0"/>
          <w:snapToGrid w:val="0"/>
          <w:color w:val="000000"/>
          <w:spacing w:val="0"/>
          <w:w w:val="100"/>
          <w:kern w:val="0"/>
          <w:sz w:val="24"/>
          <w:szCs w:val="24"/>
          <w:highlight w:val="none"/>
          <w:lang w:val="en-US" w:eastAsia="en-US" w:bidi="ar-SA"/>
        </w:rPr>
        <w:drawing>
          <wp:inline distT="0" distB="0" distL="114300" distR="114300">
            <wp:extent cx="5267960" cy="7450455"/>
            <wp:effectExtent l="0" t="0" r="8890" b="17145"/>
            <wp:docPr id="6" name="图片 6" descr="黄台岗镇政府宿舍楼改造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台岗镇政府宿舍楼改造_21"/>
                    <pic:cNvPicPr>
                      <a:picLocks noChangeAspect="1"/>
                    </pic:cNvPicPr>
                  </pic:nvPicPr>
                  <pic:blipFill>
                    <a:blip r:embed="rId42"/>
                    <a:stretch>
                      <a:fillRect/>
                    </a:stretch>
                  </pic:blipFill>
                  <pic:spPr>
                    <a:xfrm>
                      <a:off x="0" y="0"/>
                      <a:ext cx="5267960" cy="7450455"/>
                    </a:xfrm>
                    <a:prstGeom prst="rect">
                      <a:avLst/>
                    </a:prstGeom>
                  </pic:spPr>
                </pic:pic>
              </a:graphicData>
            </a:graphic>
          </wp:inline>
        </w:drawing>
      </w:r>
      <w:bookmarkStart w:id="43" w:name="_GoBack"/>
      <w:bookmarkEnd w:id="43"/>
    </w:p>
    <w:sectPr>
      <w:headerReference r:id="rId17" w:type="default"/>
      <w:footerReference r:id="rId18" w:type="default"/>
      <w:pgSz w:w="11907" w:h="16840"/>
      <w:pgMar w:top="1440" w:right="1800" w:bottom="1440" w:left="1800" w:header="878"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ˎ̥">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A633">
    <w:pPr>
      <w:spacing w:line="189" w:lineRule="auto"/>
      <w:ind w:left="4435"/>
      <w:rPr>
        <w:rFonts w:ascii="Arial" w:hAnsi="Arial" w:eastAsia="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F7F09">
    <w:pPr>
      <w:spacing w:line="189" w:lineRule="auto"/>
      <w:ind w:left="4435"/>
      <w:rPr>
        <w:rFonts w:ascii="Arial" w:hAnsi="Arial" w:eastAsia="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F1E5">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25D7C">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CA25D7C">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21</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0233B">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66D37">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EF66D37">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2839720</wp:posOffset>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73C20">
                          <w:pPr>
                            <w:pStyle w:val="11"/>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3.6pt;margin-top:0pt;height:144pt;width:144pt;mso-position-horizontal-relative:margin;mso-wrap-style:none;z-index:251660288;mso-width-relative:page;mso-height-relative:page;" filled="f" stroked="f" coordsize="21600,21600" o:gfxdata="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vsSv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14:paraId="30D73C20">
                    <w:pPr>
                      <w:pStyle w:val="11"/>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3049">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112D1">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53112D1">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0D227">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31AE9">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631AE9">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1DAC8">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E7FD9">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EAE7FD9">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54AEE">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7B647">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197B647">
                    <w:pPr>
                      <w:pStyle w:val="11"/>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71E62">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B2C7">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A2B52">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0658">
    <w:pPr>
      <w:pStyle w:val="1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000B3">
    <w:pPr>
      <w:pStyle w:val="1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8F54B">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C3B37"/>
    <w:multiLevelType w:val="singleLevel"/>
    <w:tmpl w:val="98BC3B37"/>
    <w:lvl w:ilvl="0" w:tentative="0">
      <w:start w:val="1"/>
      <w:numFmt w:val="decimal"/>
      <w:suff w:val="nothing"/>
      <w:lvlText w:val="%1、"/>
      <w:lvlJc w:val="left"/>
    </w:lvl>
  </w:abstractNum>
  <w:abstractNum w:abstractNumId="1">
    <w:nsid w:val="EC9DE5E3"/>
    <w:multiLevelType w:val="singleLevel"/>
    <w:tmpl w:val="EC9DE5E3"/>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ZhNmRlOGM2OTU2ODcyNjdhZmJlNzNiMGIzM2ZjMjQifQ=="/>
  </w:docVars>
  <w:rsids>
    <w:rsidRoot w:val="00000000"/>
    <w:rsid w:val="00E46AD2"/>
    <w:rsid w:val="01536131"/>
    <w:rsid w:val="016D26C8"/>
    <w:rsid w:val="017936BE"/>
    <w:rsid w:val="02184C85"/>
    <w:rsid w:val="023575E5"/>
    <w:rsid w:val="026E588F"/>
    <w:rsid w:val="02980B47"/>
    <w:rsid w:val="02C24BF1"/>
    <w:rsid w:val="0304627B"/>
    <w:rsid w:val="03802AE2"/>
    <w:rsid w:val="03EF2E9E"/>
    <w:rsid w:val="03F005BF"/>
    <w:rsid w:val="03F90AE6"/>
    <w:rsid w:val="049308F0"/>
    <w:rsid w:val="05404C1F"/>
    <w:rsid w:val="05AD7DDA"/>
    <w:rsid w:val="05C82C12"/>
    <w:rsid w:val="05E41A4E"/>
    <w:rsid w:val="064B2778"/>
    <w:rsid w:val="065B15E4"/>
    <w:rsid w:val="06731CDB"/>
    <w:rsid w:val="06BD7DF4"/>
    <w:rsid w:val="072D4D2F"/>
    <w:rsid w:val="073065CD"/>
    <w:rsid w:val="07577FFE"/>
    <w:rsid w:val="081E4FBF"/>
    <w:rsid w:val="08387E2F"/>
    <w:rsid w:val="08743EB7"/>
    <w:rsid w:val="08896F10"/>
    <w:rsid w:val="08DF64FD"/>
    <w:rsid w:val="095962AF"/>
    <w:rsid w:val="09623153"/>
    <w:rsid w:val="097555A1"/>
    <w:rsid w:val="09A960A9"/>
    <w:rsid w:val="09AD65FB"/>
    <w:rsid w:val="09C94AB7"/>
    <w:rsid w:val="0A2175C7"/>
    <w:rsid w:val="0A4E3858"/>
    <w:rsid w:val="0A530F50"/>
    <w:rsid w:val="0ADC6029"/>
    <w:rsid w:val="0B097861"/>
    <w:rsid w:val="0B310B66"/>
    <w:rsid w:val="0B372620"/>
    <w:rsid w:val="0C272EF4"/>
    <w:rsid w:val="0C450913"/>
    <w:rsid w:val="0C692CAD"/>
    <w:rsid w:val="0C71390F"/>
    <w:rsid w:val="0CF167FE"/>
    <w:rsid w:val="0D442DD2"/>
    <w:rsid w:val="0D9C2C0E"/>
    <w:rsid w:val="0DA815B3"/>
    <w:rsid w:val="0E3E7CBD"/>
    <w:rsid w:val="0E460DCC"/>
    <w:rsid w:val="0E59465B"/>
    <w:rsid w:val="0EE83C0B"/>
    <w:rsid w:val="0F0547E3"/>
    <w:rsid w:val="0F130CAE"/>
    <w:rsid w:val="0F1467D4"/>
    <w:rsid w:val="0F1B4006"/>
    <w:rsid w:val="0F4E1CE6"/>
    <w:rsid w:val="0F9A13CF"/>
    <w:rsid w:val="0FF95996"/>
    <w:rsid w:val="0FFF7484"/>
    <w:rsid w:val="10611EED"/>
    <w:rsid w:val="10797237"/>
    <w:rsid w:val="10832DEB"/>
    <w:rsid w:val="110A4333"/>
    <w:rsid w:val="1142587A"/>
    <w:rsid w:val="1158509E"/>
    <w:rsid w:val="11CD6DAF"/>
    <w:rsid w:val="11D95794"/>
    <w:rsid w:val="11E54B27"/>
    <w:rsid w:val="11F10D0E"/>
    <w:rsid w:val="12E82452"/>
    <w:rsid w:val="13504EE3"/>
    <w:rsid w:val="13C013FE"/>
    <w:rsid w:val="13D318D3"/>
    <w:rsid w:val="14184102"/>
    <w:rsid w:val="146A4EE4"/>
    <w:rsid w:val="147A2410"/>
    <w:rsid w:val="14A95C11"/>
    <w:rsid w:val="14AF1479"/>
    <w:rsid w:val="14B05372"/>
    <w:rsid w:val="15400323"/>
    <w:rsid w:val="15434A31"/>
    <w:rsid w:val="156F62EF"/>
    <w:rsid w:val="158A5A42"/>
    <w:rsid w:val="15C27640"/>
    <w:rsid w:val="15E5170F"/>
    <w:rsid w:val="15EB4733"/>
    <w:rsid w:val="15EF3AF7"/>
    <w:rsid w:val="16374540"/>
    <w:rsid w:val="164C2CF7"/>
    <w:rsid w:val="16655340"/>
    <w:rsid w:val="16882EF5"/>
    <w:rsid w:val="16FD3ABE"/>
    <w:rsid w:val="172F0E42"/>
    <w:rsid w:val="173619DD"/>
    <w:rsid w:val="175E243C"/>
    <w:rsid w:val="17CC0594"/>
    <w:rsid w:val="180A2E6A"/>
    <w:rsid w:val="18784278"/>
    <w:rsid w:val="18BA3B0C"/>
    <w:rsid w:val="18BD1C8B"/>
    <w:rsid w:val="18D92F68"/>
    <w:rsid w:val="191955A5"/>
    <w:rsid w:val="1941466A"/>
    <w:rsid w:val="19632832"/>
    <w:rsid w:val="196A0814"/>
    <w:rsid w:val="19996254"/>
    <w:rsid w:val="19AA66B3"/>
    <w:rsid w:val="1A291EF5"/>
    <w:rsid w:val="1ACE1000"/>
    <w:rsid w:val="1B506DE6"/>
    <w:rsid w:val="1BC021BE"/>
    <w:rsid w:val="1BF57978"/>
    <w:rsid w:val="1BFF6021"/>
    <w:rsid w:val="1C587110"/>
    <w:rsid w:val="1CC05665"/>
    <w:rsid w:val="1CCC06EE"/>
    <w:rsid w:val="1D0B13E2"/>
    <w:rsid w:val="1D7F2147"/>
    <w:rsid w:val="1D996CC8"/>
    <w:rsid w:val="1DA01659"/>
    <w:rsid w:val="1DE2466D"/>
    <w:rsid w:val="1E5B7F7C"/>
    <w:rsid w:val="1E6454A8"/>
    <w:rsid w:val="1E7B061E"/>
    <w:rsid w:val="1EB31B66"/>
    <w:rsid w:val="1F3A2287"/>
    <w:rsid w:val="1F4D1FBA"/>
    <w:rsid w:val="1FCD677B"/>
    <w:rsid w:val="1FCF1E87"/>
    <w:rsid w:val="208E4164"/>
    <w:rsid w:val="20BB73F7"/>
    <w:rsid w:val="21110DC5"/>
    <w:rsid w:val="211E15EF"/>
    <w:rsid w:val="21A07893"/>
    <w:rsid w:val="21A56CD7"/>
    <w:rsid w:val="21F229A5"/>
    <w:rsid w:val="22031056"/>
    <w:rsid w:val="225D173D"/>
    <w:rsid w:val="22C87302"/>
    <w:rsid w:val="23554AEF"/>
    <w:rsid w:val="23645F64"/>
    <w:rsid w:val="23D5432C"/>
    <w:rsid w:val="23D902C0"/>
    <w:rsid w:val="23ED1676"/>
    <w:rsid w:val="23F5677C"/>
    <w:rsid w:val="23FB5E39"/>
    <w:rsid w:val="243E45C7"/>
    <w:rsid w:val="244A2A1D"/>
    <w:rsid w:val="2564491D"/>
    <w:rsid w:val="25B83A87"/>
    <w:rsid w:val="25F50CB6"/>
    <w:rsid w:val="2604539D"/>
    <w:rsid w:val="263317DE"/>
    <w:rsid w:val="265C2AE3"/>
    <w:rsid w:val="266463E7"/>
    <w:rsid w:val="268C786C"/>
    <w:rsid w:val="26E9311B"/>
    <w:rsid w:val="26F45411"/>
    <w:rsid w:val="2729283D"/>
    <w:rsid w:val="274E2D73"/>
    <w:rsid w:val="27504263"/>
    <w:rsid w:val="27955560"/>
    <w:rsid w:val="27A6495D"/>
    <w:rsid w:val="28032F0B"/>
    <w:rsid w:val="281C4C20"/>
    <w:rsid w:val="285C6DCA"/>
    <w:rsid w:val="292668BF"/>
    <w:rsid w:val="293D6BFB"/>
    <w:rsid w:val="2A094D30"/>
    <w:rsid w:val="2A306362"/>
    <w:rsid w:val="2A3D0E7D"/>
    <w:rsid w:val="2A6428AE"/>
    <w:rsid w:val="2A924A38"/>
    <w:rsid w:val="2AC31382"/>
    <w:rsid w:val="2AE32E31"/>
    <w:rsid w:val="2B35704E"/>
    <w:rsid w:val="2B632EC4"/>
    <w:rsid w:val="2B7663F5"/>
    <w:rsid w:val="2B98280F"/>
    <w:rsid w:val="2B9918C8"/>
    <w:rsid w:val="2C22032B"/>
    <w:rsid w:val="2CD208B5"/>
    <w:rsid w:val="2D7E77E3"/>
    <w:rsid w:val="2D8F7C42"/>
    <w:rsid w:val="2E6C7ED8"/>
    <w:rsid w:val="2E797950"/>
    <w:rsid w:val="2EA57FA1"/>
    <w:rsid w:val="2EF243BC"/>
    <w:rsid w:val="2F302D5E"/>
    <w:rsid w:val="2FAE68FF"/>
    <w:rsid w:val="30502CBD"/>
    <w:rsid w:val="30CE282F"/>
    <w:rsid w:val="30DF2C8E"/>
    <w:rsid w:val="30EF0857"/>
    <w:rsid w:val="3140197F"/>
    <w:rsid w:val="31B41A25"/>
    <w:rsid w:val="31DB3455"/>
    <w:rsid w:val="31E05F1C"/>
    <w:rsid w:val="31EA3699"/>
    <w:rsid w:val="320C16C0"/>
    <w:rsid w:val="32672625"/>
    <w:rsid w:val="32831B16"/>
    <w:rsid w:val="32F6583E"/>
    <w:rsid w:val="333A48FA"/>
    <w:rsid w:val="333D27E7"/>
    <w:rsid w:val="334A1323"/>
    <w:rsid w:val="33D92F7A"/>
    <w:rsid w:val="33EA5BD2"/>
    <w:rsid w:val="342A06C4"/>
    <w:rsid w:val="345319C9"/>
    <w:rsid w:val="34B2130C"/>
    <w:rsid w:val="34C401D1"/>
    <w:rsid w:val="34E936C4"/>
    <w:rsid w:val="350E12EA"/>
    <w:rsid w:val="35132F06"/>
    <w:rsid w:val="352E7D40"/>
    <w:rsid w:val="354173ED"/>
    <w:rsid w:val="35992C99"/>
    <w:rsid w:val="35A85D44"/>
    <w:rsid w:val="360F3354"/>
    <w:rsid w:val="36E44B5A"/>
    <w:rsid w:val="36F20306"/>
    <w:rsid w:val="3724764D"/>
    <w:rsid w:val="37BD0585"/>
    <w:rsid w:val="37CA6352"/>
    <w:rsid w:val="37D44BCF"/>
    <w:rsid w:val="38402E01"/>
    <w:rsid w:val="38533A18"/>
    <w:rsid w:val="396226AE"/>
    <w:rsid w:val="3980273C"/>
    <w:rsid w:val="398E0DAD"/>
    <w:rsid w:val="398E5251"/>
    <w:rsid w:val="39D54C2E"/>
    <w:rsid w:val="3A6B10EF"/>
    <w:rsid w:val="3AB900AC"/>
    <w:rsid w:val="3AFE1F63"/>
    <w:rsid w:val="3B154BCB"/>
    <w:rsid w:val="3B223EA3"/>
    <w:rsid w:val="3BAF7174"/>
    <w:rsid w:val="3C941860"/>
    <w:rsid w:val="3CC33464"/>
    <w:rsid w:val="3D112421"/>
    <w:rsid w:val="3D660BE0"/>
    <w:rsid w:val="3DA6700D"/>
    <w:rsid w:val="3E7A3FF6"/>
    <w:rsid w:val="3EB41E07"/>
    <w:rsid w:val="3EC040FF"/>
    <w:rsid w:val="3F0D09C6"/>
    <w:rsid w:val="3F385C03"/>
    <w:rsid w:val="3FBA0B4E"/>
    <w:rsid w:val="3FE200A5"/>
    <w:rsid w:val="403D52DB"/>
    <w:rsid w:val="40CA3ACF"/>
    <w:rsid w:val="418C02C8"/>
    <w:rsid w:val="418C66F0"/>
    <w:rsid w:val="41BB0BAE"/>
    <w:rsid w:val="41F66AB4"/>
    <w:rsid w:val="41F91FBB"/>
    <w:rsid w:val="423A5F76"/>
    <w:rsid w:val="423C1CEE"/>
    <w:rsid w:val="42D50B32"/>
    <w:rsid w:val="43231636"/>
    <w:rsid w:val="43D372D6"/>
    <w:rsid w:val="443B5FD6"/>
    <w:rsid w:val="447F21EE"/>
    <w:rsid w:val="44B74AB0"/>
    <w:rsid w:val="44C27AD5"/>
    <w:rsid w:val="45236A57"/>
    <w:rsid w:val="45300AE7"/>
    <w:rsid w:val="458B6AE9"/>
    <w:rsid w:val="463F4C16"/>
    <w:rsid w:val="464473C4"/>
    <w:rsid w:val="46832AB5"/>
    <w:rsid w:val="46942B8F"/>
    <w:rsid w:val="47667924"/>
    <w:rsid w:val="482A5244"/>
    <w:rsid w:val="48853CC3"/>
    <w:rsid w:val="48DA7B6B"/>
    <w:rsid w:val="498A3D49"/>
    <w:rsid w:val="49C354F8"/>
    <w:rsid w:val="49D143A3"/>
    <w:rsid w:val="49DD10D9"/>
    <w:rsid w:val="4A9208BB"/>
    <w:rsid w:val="4BBB7B8C"/>
    <w:rsid w:val="4C3B3017"/>
    <w:rsid w:val="4C831985"/>
    <w:rsid w:val="4C9269AF"/>
    <w:rsid w:val="4CB97E79"/>
    <w:rsid w:val="4CBA2C7D"/>
    <w:rsid w:val="4CF13020"/>
    <w:rsid w:val="4D881592"/>
    <w:rsid w:val="4D9F74C2"/>
    <w:rsid w:val="4E4A7541"/>
    <w:rsid w:val="4E5C03B2"/>
    <w:rsid w:val="4E687120"/>
    <w:rsid w:val="4E6F6FA8"/>
    <w:rsid w:val="4FA36E2B"/>
    <w:rsid w:val="4FAD10AB"/>
    <w:rsid w:val="505A4301"/>
    <w:rsid w:val="507C59AC"/>
    <w:rsid w:val="50CD1D3A"/>
    <w:rsid w:val="50DF62FA"/>
    <w:rsid w:val="511922CC"/>
    <w:rsid w:val="51B03B5F"/>
    <w:rsid w:val="525941F7"/>
    <w:rsid w:val="52A573B4"/>
    <w:rsid w:val="538452A3"/>
    <w:rsid w:val="53964888"/>
    <w:rsid w:val="53E73A84"/>
    <w:rsid w:val="546A1140"/>
    <w:rsid w:val="546D3F89"/>
    <w:rsid w:val="5495703C"/>
    <w:rsid w:val="55256E56"/>
    <w:rsid w:val="554A067A"/>
    <w:rsid w:val="555C4981"/>
    <w:rsid w:val="55E942EA"/>
    <w:rsid w:val="55E97640"/>
    <w:rsid w:val="562B2D19"/>
    <w:rsid w:val="56522076"/>
    <w:rsid w:val="566F2249"/>
    <w:rsid w:val="56CD51B3"/>
    <w:rsid w:val="56D27B00"/>
    <w:rsid w:val="571C70F4"/>
    <w:rsid w:val="57580A18"/>
    <w:rsid w:val="578C1E3F"/>
    <w:rsid w:val="57907E1B"/>
    <w:rsid w:val="58122B18"/>
    <w:rsid w:val="5821546D"/>
    <w:rsid w:val="582157B7"/>
    <w:rsid w:val="583737A8"/>
    <w:rsid w:val="58E135C5"/>
    <w:rsid w:val="59374B66"/>
    <w:rsid w:val="59791FCF"/>
    <w:rsid w:val="59C70462"/>
    <w:rsid w:val="59CD7278"/>
    <w:rsid w:val="5A0709DC"/>
    <w:rsid w:val="5B942EAB"/>
    <w:rsid w:val="5BAC240D"/>
    <w:rsid w:val="5BAF6C35"/>
    <w:rsid w:val="5BE34963"/>
    <w:rsid w:val="5BFB1656"/>
    <w:rsid w:val="5C1D0043"/>
    <w:rsid w:val="5C6E0BD2"/>
    <w:rsid w:val="5C805C3A"/>
    <w:rsid w:val="5C981DBF"/>
    <w:rsid w:val="5C9A4385"/>
    <w:rsid w:val="5CDC6150"/>
    <w:rsid w:val="5CED210B"/>
    <w:rsid w:val="5CF3349A"/>
    <w:rsid w:val="5D017965"/>
    <w:rsid w:val="5D213B63"/>
    <w:rsid w:val="5D942587"/>
    <w:rsid w:val="5DD33159"/>
    <w:rsid w:val="5E3B4529"/>
    <w:rsid w:val="5E401EE1"/>
    <w:rsid w:val="5E7751D8"/>
    <w:rsid w:val="5E862024"/>
    <w:rsid w:val="5ECA1FD8"/>
    <w:rsid w:val="5F2771EF"/>
    <w:rsid w:val="5F2B3415"/>
    <w:rsid w:val="5F511076"/>
    <w:rsid w:val="5FC8476A"/>
    <w:rsid w:val="5FE54AEF"/>
    <w:rsid w:val="5FE62E42"/>
    <w:rsid w:val="60031C46"/>
    <w:rsid w:val="603B318E"/>
    <w:rsid w:val="604F0C94"/>
    <w:rsid w:val="60811390"/>
    <w:rsid w:val="609B59DA"/>
    <w:rsid w:val="60A2320D"/>
    <w:rsid w:val="60E905BC"/>
    <w:rsid w:val="611C486A"/>
    <w:rsid w:val="612C3317"/>
    <w:rsid w:val="613320B7"/>
    <w:rsid w:val="616A1B52"/>
    <w:rsid w:val="617E77D6"/>
    <w:rsid w:val="618719E8"/>
    <w:rsid w:val="62CF7BBD"/>
    <w:rsid w:val="63071A4D"/>
    <w:rsid w:val="63584057"/>
    <w:rsid w:val="635B58F5"/>
    <w:rsid w:val="64AA08E2"/>
    <w:rsid w:val="64B4350F"/>
    <w:rsid w:val="64C17C5F"/>
    <w:rsid w:val="64CA2D32"/>
    <w:rsid w:val="64E32222"/>
    <w:rsid w:val="65D57BE0"/>
    <w:rsid w:val="660C0310"/>
    <w:rsid w:val="66326DE1"/>
    <w:rsid w:val="66456785"/>
    <w:rsid w:val="665F0AAE"/>
    <w:rsid w:val="66E04A8F"/>
    <w:rsid w:val="66EC6F90"/>
    <w:rsid w:val="674A54CB"/>
    <w:rsid w:val="6779459B"/>
    <w:rsid w:val="679A2E90"/>
    <w:rsid w:val="67CA255B"/>
    <w:rsid w:val="68740EAF"/>
    <w:rsid w:val="691A37DC"/>
    <w:rsid w:val="691B0000"/>
    <w:rsid w:val="695F7E2D"/>
    <w:rsid w:val="698C6808"/>
    <w:rsid w:val="69D65CD5"/>
    <w:rsid w:val="6A443604"/>
    <w:rsid w:val="6A4E1D0F"/>
    <w:rsid w:val="6ACC2E0B"/>
    <w:rsid w:val="6B142BC4"/>
    <w:rsid w:val="6B6B37C9"/>
    <w:rsid w:val="6B9F656F"/>
    <w:rsid w:val="6BB455B7"/>
    <w:rsid w:val="6BF837D6"/>
    <w:rsid w:val="6CED1CB3"/>
    <w:rsid w:val="6DAF0580"/>
    <w:rsid w:val="6DD02520"/>
    <w:rsid w:val="6DE17F47"/>
    <w:rsid w:val="6DF77265"/>
    <w:rsid w:val="6E1128F7"/>
    <w:rsid w:val="6E6B7F83"/>
    <w:rsid w:val="6E783428"/>
    <w:rsid w:val="6E9543B1"/>
    <w:rsid w:val="6EB8009F"/>
    <w:rsid w:val="6EE2110B"/>
    <w:rsid w:val="6EFD5AB2"/>
    <w:rsid w:val="6F1F3331"/>
    <w:rsid w:val="6F264CF5"/>
    <w:rsid w:val="6F467459"/>
    <w:rsid w:val="6F6D6116"/>
    <w:rsid w:val="70384CF8"/>
    <w:rsid w:val="70411D13"/>
    <w:rsid w:val="70442394"/>
    <w:rsid w:val="705B694B"/>
    <w:rsid w:val="708A15C7"/>
    <w:rsid w:val="70F615EF"/>
    <w:rsid w:val="71211F2C"/>
    <w:rsid w:val="712E6C42"/>
    <w:rsid w:val="71341C5F"/>
    <w:rsid w:val="7151329F"/>
    <w:rsid w:val="71520601"/>
    <w:rsid w:val="71754026"/>
    <w:rsid w:val="718B602C"/>
    <w:rsid w:val="7222612A"/>
    <w:rsid w:val="72655E48"/>
    <w:rsid w:val="727D3192"/>
    <w:rsid w:val="727D45B0"/>
    <w:rsid w:val="727F515C"/>
    <w:rsid w:val="727F5D14"/>
    <w:rsid w:val="72C139C6"/>
    <w:rsid w:val="73246DDB"/>
    <w:rsid w:val="73412411"/>
    <w:rsid w:val="73F92CEC"/>
    <w:rsid w:val="74143D3D"/>
    <w:rsid w:val="74626AE3"/>
    <w:rsid w:val="74730CF0"/>
    <w:rsid w:val="749D297F"/>
    <w:rsid w:val="74C01A5C"/>
    <w:rsid w:val="74CC6652"/>
    <w:rsid w:val="74DD43BC"/>
    <w:rsid w:val="75385A96"/>
    <w:rsid w:val="753B02D3"/>
    <w:rsid w:val="7571756C"/>
    <w:rsid w:val="76102BC1"/>
    <w:rsid w:val="768D73E4"/>
    <w:rsid w:val="771B6599"/>
    <w:rsid w:val="77756B2D"/>
    <w:rsid w:val="778B45A3"/>
    <w:rsid w:val="77925931"/>
    <w:rsid w:val="77AC443F"/>
    <w:rsid w:val="78112213"/>
    <w:rsid w:val="786749F3"/>
    <w:rsid w:val="78762397"/>
    <w:rsid w:val="78F607B2"/>
    <w:rsid w:val="79A15AC2"/>
    <w:rsid w:val="79B252E9"/>
    <w:rsid w:val="79F42C7F"/>
    <w:rsid w:val="7A5073DE"/>
    <w:rsid w:val="7AA5597C"/>
    <w:rsid w:val="7AD16771"/>
    <w:rsid w:val="7B35321B"/>
    <w:rsid w:val="7B4A02D1"/>
    <w:rsid w:val="7B551150"/>
    <w:rsid w:val="7B6E5D6D"/>
    <w:rsid w:val="7BC65611"/>
    <w:rsid w:val="7C2C76E7"/>
    <w:rsid w:val="7C7831F9"/>
    <w:rsid w:val="7D7A1991"/>
    <w:rsid w:val="7DA0242A"/>
    <w:rsid w:val="7DAB214F"/>
    <w:rsid w:val="7DD10836"/>
    <w:rsid w:val="7EF70770"/>
    <w:rsid w:val="7F08297D"/>
    <w:rsid w:val="7F8F27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autoRedefine/>
    <w:qFormat/>
    <w:uiPriority w:val="0"/>
    <w:pPr>
      <w:keepNext/>
      <w:keepLines/>
      <w:spacing w:line="416" w:lineRule="auto"/>
      <w:jc w:val="left"/>
      <w:outlineLvl w:val="1"/>
    </w:pPr>
    <w:rPr>
      <w:rFonts w:ascii="宋体" w:hAnsi="宋体" w:eastAsia="宋体" w:cs="宋体"/>
      <w:b/>
      <w:bCs/>
      <w:sz w:val="24"/>
    </w:rPr>
  </w:style>
  <w:style w:type="paragraph" w:styleId="3">
    <w:name w:val="heading 3"/>
    <w:basedOn w:val="1"/>
    <w:next w:val="1"/>
    <w:autoRedefine/>
    <w:qFormat/>
    <w:uiPriority w:val="0"/>
    <w:pPr>
      <w:keepNext/>
      <w:keepLines/>
      <w:spacing w:line="360" w:lineRule="auto"/>
      <w:outlineLvl w:val="2"/>
    </w:pPr>
    <w:rPr>
      <w:b/>
      <w:bCs/>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next w:val="6"/>
    <w:autoRedefine/>
    <w:qFormat/>
    <w:uiPriority w:val="0"/>
    <w:rPr>
      <w:rFonts w:ascii="宋体" w:hAnsi="宋体" w:eastAsia="宋体" w:cs="宋体"/>
      <w:sz w:val="31"/>
      <w:szCs w:val="31"/>
      <w:lang w:val="en-US" w:eastAsia="en-US" w:bidi="ar-SA"/>
    </w:rPr>
  </w:style>
  <w:style w:type="paragraph" w:customStyle="1" w:styleId="6">
    <w:name w:val="Default"/>
    <w:basedOn w:val="7"/>
    <w:next w:val="1"/>
    <w:autoRedefine/>
    <w:qFormat/>
    <w:uiPriority w:val="0"/>
    <w:pPr>
      <w:widowControl w:val="0"/>
      <w:autoSpaceDE w:val="0"/>
      <w:autoSpaceDN w:val="0"/>
      <w:adjustRightInd w:val="0"/>
      <w:spacing w:after="160" w:line="259" w:lineRule="auto"/>
    </w:pPr>
    <w:rPr>
      <w:rFonts w:ascii="黑体" w:hAnsi="Calibri" w:eastAsia="黑体" w:cs="黑体"/>
      <w:color w:val="000000"/>
      <w:sz w:val="24"/>
      <w:szCs w:val="24"/>
      <w:lang w:val="en-US" w:eastAsia="zh-CN" w:bidi="ar-SA"/>
    </w:rPr>
  </w:style>
  <w:style w:type="paragraph" w:styleId="7">
    <w:name w:val="Plain Text"/>
    <w:basedOn w:val="1"/>
    <w:next w:val="5"/>
    <w:autoRedefine/>
    <w:qFormat/>
    <w:uiPriority w:val="0"/>
    <w:rPr>
      <w:rFonts w:ascii="宋体" w:hAnsi="Courier New" w:cs="Courier New"/>
      <w:szCs w:val="21"/>
    </w:rPr>
  </w:style>
  <w:style w:type="paragraph" w:styleId="8">
    <w:name w:val="Body Text Indent"/>
    <w:basedOn w:val="1"/>
    <w:next w:val="1"/>
    <w:autoRedefine/>
    <w:qFormat/>
    <w:uiPriority w:val="0"/>
    <w:pPr>
      <w:tabs>
        <w:tab w:val="left" w:pos="0"/>
      </w:tabs>
      <w:ind w:firstLine="538" w:firstLineChars="192"/>
    </w:pPr>
    <w:rPr>
      <w:rFonts w:ascii="Tahoma" w:hAnsi="Tahoma"/>
      <w:kern w:val="2"/>
      <w:sz w:val="28"/>
      <w:szCs w:val="24"/>
    </w:rPr>
  </w:style>
  <w:style w:type="paragraph" w:styleId="9">
    <w:name w:val="List 2"/>
    <w:basedOn w:val="1"/>
    <w:autoRedefine/>
    <w:qFormat/>
    <w:uiPriority w:val="0"/>
    <w:pPr>
      <w:wordWrap w:val="0"/>
      <w:topLinePunct/>
      <w:ind w:left="100" w:leftChars="200" w:hanging="200" w:hangingChars="200"/>
    </w:pPr>
    <w:rPr>
      <w:rFonts w:ascii="Times New Roman" w:hAnsi="Times New Roman" w:eastAsia="宋体" w:cs="Times New Roman"/>
      <w:szCs w:val="21"/>
    </w:rPr>
  </w:style>
  <w:style w:type="paragraph" w:styleId="10">
    <w:name w:val="Date"/>
    <w:basedOn w:val="1"/>
    <w:next w:val="1"/>
    <w:autoRedefine/>
    <w:qFormat/>
    <w:uiPriority w:val="0"/>
    <w:rPr>
      <w:kern w:val="2"/>
      <w:lang w:eastAsia="zh-CN"/>
    </w:rPr>
  </w:style>
  <w:style w:type="paragraph" w:styleId="11">
    <w:name w:val="footer"/>
    <w:basedOn w:val="1"/>
    <w:autoRedefine/>
    <w:qFormat/>
    <w:uiPriority w:val="99"/>
    <w:pPr>
      <w:tabs>
        <w:tab w:val="center" w:pos="4153"/>
        <w:tab w:val="right" w:pos="8306"/>
      </w:tabs>
      <w:snapToGrid w:val="0"/>
      <w:jc w:val="left"/>
    </w:pPr>
    <w:rPr>
      <w:rFonts w:ascii="Tahoma" w:hAnsi="Tahoma"/>
      <w:kern w:val="2"/>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rFonts w:ascii="Tahoma" w:hAnsi="Tahoma"/>
      <w:kern w:val="2"/>
      <w:sz w:val="18"/>
      <w:szCs w:val="18"/>
    </w:rPr>
  </w:style>
  <w:style w:type="paragraph" w:styleId="13">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Cs w:val="24"/>
    </w:rPr>
  </w:style>
  <w:style w:type="paragraph" w:styleId="14">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15">
    <w:name w:val="Body Text First Indent 2"/>
    <w:basedOn w:val="8"/>
    <w:next w:val="1"/>
    <w:autoRedefine/>
    <w:unhideWhenUsed/>
    <w:qFormat/>
    <w:uiPriority w:val="99"/>
    <w:pPr>
      <w:spacing w:after="120"/>
      <w:ind w:left="420" w:leftChars="200" w:firstLine="420" w:firstLineChars="200"/>
    </w:pPr>
    <w:rPr>
      <w:rFonts w:ascii="宋体" w:hAnsi="Courier New"/>
      <w:spacing w:val="-4"/>
      <w:kern w:val="2"/>
      <w:sz w:val="21"/>
      <w:szCs w:val="24"/>
    </w:rPr>
  </w:style>
  <w:style w:type="character" w:styleId="18">
    <w:name w:val="Hyperlink"/>
    <w:basedOn w:val="17"/>
    <w:autoRedefine/>
    <w:qFormat/>
    <w:uiPriority w:val="99"/>
    <w:rPr>
      <w:color w:val="444444"/>
      <w:sz w:val="21"/>
      <w:szCs w:val="21"/>
      <w:u w:val="none"/>
    </w:rPr>
  </w:style>
  <w:style w:type="paragraph" w:customStyle="1" w:styleId="19">
    <w:name w:val="Char Char10 Char Char Char Char"/>
    <w:basedOn w:val="1"/>
    <w:next w:val="20"/>
    <w:autoRedefine/>
    <w:qFormat/>
    <w:uiPriority w:val="99"/>
    <w:rPr>
      <w:rFonts w:ascii="宋体" w:hAnsi="宋体" w:cs="宋体"/>
      <w:lang w:val="zh-CN" w:bidi="zh-CN"/>
    </w:rPr>
  </w:style>
  <w:style w:type="paragraph" w:customStyle="1" w:styleId="20">
    <w:name w:val="xl87"/>
    <w:basedOn w:val="1"/>
    <w:next w:val="2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ˎ̥" w:hAnsi="ˎ̥" w:cs="宋体"/>
      <w:sz w:val="18"/>
      <w:szCs w:val="18"/>
      <w:lang w:eastAsia="zh-CN"/>
    </w:rPr>
  </w:style>
  <w:style w:type="paragraph" w:customStyle="1" w:styleId="21">
    <w:name w:val="xl72"/>
    <w:basedOn w:val="1"/>
    <w:next w:val="10"/>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2"/>
      <w:szCs w:val="22"/>
      <w:lang w:eastAsia="zh-CN"/>
    </w:rPr>
  </w:style>
  <w:style w:type="paragraph" w:customStyle="1" w:styleId="22">
    <w:name w:val="自动更正"/>
    <w:autoRedefine/>
    <w:qFormat/>
    <w:uiPriority w:val="99"/>
    <w:pPr>
      <w:widowControl w:val="0"/>
    </w:pPr>
    <w:rPr>
      <w:rFonts w:ascii="Times New Roman" w:hAnsi="Times New Roman" w:eastAsia="宋体" w:cs="Times New Roman"/>
      <w:kern w:val="2"/>
      <w:sz w:val="24"/>
      <w:szCs w:val="24"/>
      <w:lang w:val="en-US" w:eastAsia="zh-CN" w:bidi="ar-SA"/>
    </w:r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Arial" w:hAnsi="Arial" w:eastAsia="Arial" w:cs="Arial"/>
      <w:sz w:val="21"/>
      <w:szCs w:val="21"/>
      <w:lang w:val="en-US" w:eastAsia="en-US" w:bidi="ar-SA"/>
    </w:rPr>
  </w:style>
  <w:style w:type="paragraph" w:customStyle="1" w:styleId="25">
    <w:name w:val="cjk"/>
    <w:basedOn w:val="1"/>
    <w:autoRedefine/>
    <w:qFormat/>
    <w:uiPriority w:val="0"/>
    <w:pPr>
      <w:widowControl/>
      <w:spacing w:line="480" w:lineRule="auto"/>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1565</Words>
  <Characters>1865</Characters>
  <TotalTime>5</TotalTime>
  <ScaleCrop>false</ScaleCrop>
  <LinksUpToDate>false</LinksUpToDate>
  <CharactersWithSpaces>1921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2023-09-08T09:19:00Z</dcterms:created>
  <dc:creator>尹皓</dc:creator>
  <cp:lastModifiedBy>WPS_1700446951</cp:lastModifiedBy>
  <cp:lastPrinted>2025-03-14T06:37:00Z</cp:lastPrinted>
  <dcterms:modified xsi:type="dcterms:W3CDTF">2025-04-03T09:31:56Z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2023-09-18T16:53:18Z</vt:filetime>
  </property>
  <property fmtid="{D5CDD505-2E9C-101B-9397-08002B2CF9AE}" pid="4" name="KSOProductBuildVer">
    <vt:lpwstr>2052-12.1.0.20305</vt:lpwstr>
  </property>
  <property fmtid="{D5CDD505-2E9C-101B-9397-08002B2CF9AE}" pid="5" name="ICV">
    <vt:lpwstr>8DC1B6AC3E51449489DD02ED1E885BF7_12</vt:lpwstr>
  </property>
  <property fmtid="{D5CDD505-2E9C-101B-9397-08002B2CF9AE}" pid="6" name="KSOTemplateDocerSaveRecord">
    <vt:lpwstr>eyJoZGlkIjoiNWY1OGIxZGJmYzkwNTc4YTk4NDk3MTUwY2FlYjViMmUiLCJ1c2VySWQiOiIxNTU4Nzc0MjE2In0=</vt:lpwstr>
  </property>
</Properties>
</file>