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A7" w:rsidRPr="00666DF2" w:rsidRDefault="00A42AA7" w:rsidP="00666DF2">
      <w:pPr>
        <w:spacing w:line="360" w:lineRule="auto"/>
        <w:ind w:leftChars="200" w:left="420"/>
        <w:jc w:val="center"/>
        <w:rPr>
          <w:rFonts w:ascii="宋体" w:eastAsia="宋体" w:hAnsi="宋体" w:cstheme="majorEastAsia"/>
          <w:sz w:val="30"/>
          <w:szCs w:val="30"/>
        </w:rPr>
      </w:pPr>
      <w:r w:rsidRPr="00A42AA7">
        <w:rPr>
          <w:rFonts w:ascii="宋体" w:eastAsia="宋体" w:hAnsi="宋体" w:cs="宋体" w:hint="eastAsia"/>
          <w:kern w:val="0"/>
          <w:sz w:val="30"/>
          <w:szCs w:val="30"/>
        </w:rPr>
        <w:t>禹州市公安局反电信网络诈骗宣传防范、预警反制系统“金钟罩”“东风”平台服务采购项目</w:t>
      </w:r>
      <w:r w:rsidR="00FD6D02" w:rsidRPr="00A42AA7">
        <w:rPr>
          <w:rFonts w:ascii="宋体" w:eastAsia="宋体" w:hAnsi="宋体" w:cstheme="majorEastAsia" w:hint="eastAsia"/>
          <w:sz w:val="30"/>
          <w:szCs w:val="30"/>
        </w:rPr>
        <w:t>竞争性谈判公告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/>
          <w:szCs w:val="21"/>
        </w:rPr>
        <w:t>项目概况</w:t>
      </w:r>
    </w:p>
    <w:p w:rsidR="006856A9" w:rsidRDefault="006856A9" w:rsidP="006856A9">
      <w:pPr>
        <w:wordWrap w:val="0"/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禹州市公安局反电信网络诈骗宣传防范、预警反制系统“金钟罩”“东风”平台服务采购项目</w:t>
      </w:r>
      <w:r>
        <w:rPr>
          <w:rFonts w:ascii="宋体" w:eastAsia="宋体" w:hAnsi="宋体" w:cstheme="majorEastAsia" w:hint="eastAsia"/>
          <w:szCs w:val="21"/>
        </w:rPr>
        <w:t>的潜在投标人应在谈判响应截止时间前登录《全国公共资源交易平台（河南省•许昌市）》（下文所述“全国公共资源交易平台（河南省•许昌市）”的地址均为</w:t>
      </w:r>
      <w:r>
        <w:rPr>
          <w:rFonts w:ascii="宋体" w:eastAsia="宋体" w:hAnsi="宋体" w:cstheme="majorEastAsia"/>
          <w:szCs w:val="21"/>
        </w:rPr>
        <w:t>http://117.159.53.11:60632/）“投标人登录”入口自行免费下载竞争性谈判文件</w:t>
      </w:r>
      <w:r>
        <w:rPr>
          <w:rFonts w:ascii="宋体" w:eastAsia="宋体" w:hAnsi="宋体" w:cstheme="majorEastAsia" w:hint="eastAsia"/>
          <w:szCs w:val="21"/>
        </w:rPr>
        <w:t>，并于2024年11月21日08时30分（北京时间）前递交响应文件。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一、项目基本情况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1.项目编号：YZCG-DLT2024103</w:t>
      </w:r>
    </w:p>
    <w:p w:rsidR="006856A9" w:rsidRDefault="006856A9" w:rsidP="006856A9">
      <w:pPr>
        <w:wordWrap w:val="0"/>
        <w:spacing w:line="440" w:lineRule="exact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theme="majorEastAsia" w:hint="eastAsia"/>
          <w:szCs w:val="21"/>
        </w:rPr>
        <w:t>2.项目名称：</w:t>
      </w:r>
      <w:r>
        <w:rPr>
          <w:rFonts w:ascii="宋体" w:eastAsia="宋体" w:hAnsi="宋体" w:cs="宋体" w:hint="eastAsia"/>
          <w:kern w:val="0"/>
          <w:szCs w:val="21"/>
        </w:rPr>
        <w:t>禹州市公安局反电信网络诈骗宣传防范、预警反制系统“金钟罩”“东风”平台服务采购项目</w:t>
      </w:r>
    </w:p>
    <w:p w:rsidR="006856A9" w:rsidRDefault="006856A9" w:rsidP="006856A9">
      <w:pPr>
        <w:spacing w:line="440" w:lineRule="exact"/>
        <w:ind w:leftChars="200" w:left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3.采购方式：竞争性谈判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4.预算金额：545000.00元</w:t>
      </w:r>
    </w:p>
    <w:p w:rsidR="006856A9" w:rsidRDefault="006856A9" w:rsidP="006856A9">
      <w:pPr>
        <w:spacing w:line="440" w:lineRule="exact"/>
        <w:ind w:firstLineChars="300" w:firstLine="63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 xml:space="preserve">最高限价：545000.00元 </w:t>
      </w:r>
    </w:p>
    <w:tbl>
      <w:tblPr>
        <w:tblW w:w="9175" w:type="dxa"/>
        <w:tblCellSpacing w:w="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1964"/>
        <w:gridCol w:w="3067"/>
        <w:gridCol w:w="1843"/>
        <w:gridCol w:w="1645"/>
      </w:tblGrid>
      <w:tr w:rsidR="006856A9" w:rsidTr="00504232">
        <w:trPr>
          <w:trHeight w:val="766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ind w:firstLineChars="300" w:firstLine="63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ind w:firstLineChars="500" w:firstLine="1050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包最高限价（元）</w:t>
            </w:r>
          </w:p>
        </w:tc>
      </w:tr>
      <w:tr w:rsidR="006856A9" w:rsidTr="00504232">
        <w:trPr>
          <w:trHeight w:val="604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YZCG-DLT2024103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545000.00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856A9" w:rsidRDefault="006856A9" w:rsidP="00504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545000.00</w:t>
            </w:r>
          </w:p>
        </w:tc>
      </w:tr>
    </w:tbl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5.采购需求（包括但不限于标的的名称、数量、简要技术需求或服务要求等）：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禹州市公安局反电信网络诈骗宣传防范、预警反制系统“金钟罩”“东风”平台服务采购项目，共划分一个标段（详见谈判文件）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6.合同履行期限：签订合同后一年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7.本项目是否接受联合体投标：否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8.是否接受进口产品：否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theme="majorEastAsia" w:hint="eastAsia"/>
          <w:szCs w:val="21"/>
        </w:rPr>
        <w:t>9.是否专门面向中小企业：是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二、申请人资格要求：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1.满足《中华人民共和国政府采购法》第二十二条规定。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2.落实政府采购政策满足的资格要求：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lastRenderedPageBreak/>
        <w:t>3.本项目的特定资格要求：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无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三、获取采购文件</w:t>
      </w:r>
    </w:p>
    <w:p w:rsidR="006856A9" w:rsidRDefault="006856A9" w:rsidP="006856A9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1.时间：2024年11月15日至 2024年11月21日，每天上午00:00至12:00，下午12:01至23:59（北京时间，法定节假日除外）</w:t>
      </w:r>
    </w:p>
    <w:p w:rsidR="006856A9" w:rsidRDefault="006856A9" w:rsidP="006856A9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2.地点：谈判响应截止时间前均可登录《全国公共资源交易平台（河南省·许昌市）》（下文所述“全国公共资源交易平台（河南省•许昌市）”的地址均为</w:t>
      </w:r>
      <w:r>
        <w:rPr>
          <w:rFonts w:ascii="宋体" w:eastAsia="宋体" w:hAnsi="宋体"/>
          <w:szCs w:val="21"/>
        </w:rPr>
        <w:t>http://117.159.53.11:60632/）</w:t>
      </w:r>
      <w:r>
        <w:rPr>
          <w:rFonts w:ascii="宋体" w:eastAsia="宋体" w:hAnsi="宋体" w:hint="eastAsia"/>
          <w:szCs w:val="21"/>
        </w:rPr>
        <w:t>“投标人</w:t>
      </w:r>
      <w:r>
        <w:rPr>
          <w:rFonts w:ascii="宋体" w:eastAsia="宋体" w:hAnsi="宋体"/>
          <w:szCs w:val="21"/>
        </w:rPr>
        <w:t>登录”入口自行免费下载竞争性谈判文件。</w:t>
      </w:r>
    </w:p>
    <w:p w:rsidR="006856A9" w:rsidRDefault="006856A9" w:rsidP="006856A9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3.方式：网上自行下载</w:t>
      </w:r>
    </w:p>
    <w:p w:rsidR="006856A9" w:rsidRDefault="006856A9" w:rsidP="006856A9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4.售价：0元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四、响应文件提交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1.截止时间：2024年11月21日08时30分（北京时间）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2.地点：本项目为全流程电子化交易项目，供应商须提交电子响应文件。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eastAsia="宋体" w:hAnsi="宋体" w:cstheme="majorEastAsia"/>
          <w:szCs w:val="21"/>
        </w:rPr>
        <w:t>.XCSTF）。截至投标截止时间，交易系统投标通道将关闭，供应商未完成电子响应文件上传的，投标将被拒绝。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五、响应文件开启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1.时间：2024年11月21日08时30分（北京时间）</w:t>
      </w:r>
    </w:p>
    <w:p w:rsidR="006856A9" w:rsidRDefault="006856A9" w:rsidP="006856A9">
      <w:pPr>
        <w:wordWrap w:val="0"/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2.地点：供应商进入“全国公共资源交易平台（河南省•许昌市）”——点击“平台导航”下方左侧的“网上开标大厅”进入不见面大厅登录页面——选择“投标人”身份，使用</w:t>
      </w:r>
      <w:r>
        <w:rPr>
          <w:rFonts w:ascii="宋体" w:eastAsia="宋体" w:hAnsi="宋体" w:cstheme="majorEastAsia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六、发布公告的媒介及招标公告期限</w:t>
      </w:r>
    </w:p>
    <w:p w:rsidR="006856A9" w:rsidRDefault="006856A9" w:rsidP="006856A9">
      <w:pPr>
        <w:wordWrap w:val="0"/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本次招标公告在《河南省政府采购网》《许昌市政府采购网》《全国公共资源交易平台（河南省·许昌市）》上发布。招标公告期限为三个工作日。</w:t>
      </w:r>
    </w:p>
    <w:p w:rsidR="006856A9" w:rsidRDefault="006856A9" w:rsidP="006856A9">
      <w:pPr>
        <w:numPr>
          <w:ilvl w:val="0"/>
          <w:numId w:val="1"/>
        </w:numPr>
        <w:wordWrap w:val="0"/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其他补充事宜</w:t>
      </w:r>
    </w:p>
    <w:p w:rsidR="006856A9" w:rsidRDefault="006856A9" w:rsidP="006856A9">
      <w:pPr>
        <w:wordWrap w:val="0"/>
        <w:spacing w:line="440" w:lineRule="exact"/>
        <w:ind w:leftChars="300" w:left="63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1.监督单位：禹州市政府采购监督管理办公室</w:t>
      </w:r>
      <w:r>
        <w:rPr>
          <w:rFonts w:ascii="宋体" w:eastAsia="宋体" w:hAnsi="宋体" w:cstheme="majorEastAsia" w:hint="eastAsia"/>
          <w:szCs w:val="21"/>
        </w:rPr>
        <w:br/>
        <w:t>2.电话：0374-8112523</w:t>
      </w:r>
      <w:r>
        <w:rPr>
          <w:rFonts w:ascii="宋体" w:eastAsia="宋体" w:hAnsi="宋体" w:cstheme="majorEastAsia" w:hint="eastAsia"/>
          <w:szCs w:val="21"/>
        </w:rPr>
        <w:br/>
        <w:t xml:space="preserve">3.项目编号以本谈判文件中的采购编号为准，采购编号：YZCG-DLT2024103 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lastRenderedPageBreak/>
        <w:t>八、凡对本次招标提出询问，请按照以下方式联系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采购单位：禹州市公安局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地</w:t>
      </w:r>
      <w:r>
        <w:rPr>
          <w:rFonts w:ascii="宋体" w:eastAsia="宋体" w:hAnsi="宋体" w:cstheme="majorEastAsia"/>
          <w:szCs w:val="21"/>
        </w:rPr>
        <w:t xml:space="preserve">  址：禹州市华夏大道2号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联系人：董先生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联系电话：</w:t>
      </w:r>
      <w:r>
        <w:rPr>
          <w:rFonts w:ascii="宋体" w:eastAsia="宋体" w:hAnsi="宋体" w:cstheme="majorEastAsia"/>
          <w:szCs w:val="21"/>
        </w:rPr>
        <w:t>0374-8087477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代理机构：陕西方得项目管理有限公司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地 址：禹州市禹王广场东门</w:t>
      </w:r>
      <w:r>
        <w:rPr>
          <w:rFonts w:ascii="宋体" w:eastAsia="宋体" w:hAnsi="宋体" w:cstheme="majorEastAsia"/>
          <w:szCs w:val="21"/>
        </w:rPr>
        <w:t>F6-327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联系人：韩女士</w:t>
      </w:r>
    </w:p>
    <w:p w:rsidR="006856A9" w:rsidRDefault="006856A9" w:rsidP="006856A9">
      <w:pPr>
        <w:spacing w:line="440" w:lineRule="exact"/>
        <w:ind w:firstLineChars="200" w:firstLine="420"/>
        <w:jc w:val="left"/>
        <w:rPr>
          <w:rFonts w:ascii="宋体" w:eastAsia="宋体" w:hAnsi="宋体" w:cstheme="majorEastAsia"/>
          <w:szCs w:val="21"/>
        </w:rPr>
      </w:pPr>
      <w:r>
        <w:rPr>
          <w:rFonts w:ascii="宋体" w:eastAsia="宋体" w:hAnsi="宋体" w:cstheme="majorEastAsia" w:hint="eastAsia"/>
          <w:szCs w:val="21"/>
        </w:rPr>
        <w:t>联系电话：</w:t>
      </w:r>
      <w:r>
        <w:rPr>
          <w:rFonts w:ascii="宋体" w:eastAsia="宋体" w:hAnsi="宋体"/>
          <w:szCs w:val="21"/>
        </w:rPr>
        <w:t>18939113943</w:t>
      </w:r>
    </w:p>
    <w:p w:rsidR="00D70229" w:rsidRPr="006856A9" w:rsidRDefault="00D70229" w:rsidP="00B33F62">
      <w:pPr>
        <w:spacing w:line="440" w:lineRule="exact"/>
        <w:ind w:firstLineChars="200" w:firstLine="420"/>
        <w:jc w:val="left"/>
        <w:rPr>
          <w:rFonts w:ascii="宋体" w:eastAsia="宋体" w:hAnsi="宋体"/>
        </w:rPr>
      </w:pPr>
    </w:p>
    <w:sectPr w:rsidR="00D70229" w:rsidRPr="006856A9" w:rsidSect="00D7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75" w:rsidRDefault="00AC2575" w:rsidP="009F7853">
      <w:r>
        <w:separator/>
      </w:r>
    </w:p>
  </w:endnote>
  <w:endnote w:type="continuationSeparator" w:id="1">
    <w:p w:rsidR="00AC2575" w:rsidRDefault="00AC2575" w:rsidP="009F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75" w:rsidRDefault="00AC2575" w:rsidP="009F7853">
      <w:r>
        <w:separator/>
      </w:r>
    </w:p>
  </w:footnote>
  <w:footnote w:type="continuationSeparator" w:id="1">
    <w:p w:rsidR="00AC2575" w:rsidRDefault="00AC2575" w:rsidP="009F7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24E364"/>
    <w:multiLevelType w:val="singleLevel"/>
    <w:tmpl w:val="E624E36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D02"/>
    <w:rsid w:val="000D1140"/>
    <w:rsid w:val="000D3124"/>
    <w:rsid w:val="00171E3E"/>
    <w:rsid w:val="002F3847"/>
    <w:rsid w:val="003023E0"/>
    <w:rsid w:val="0031558C"/>
    <w:rsid w:val="00351EC5"/>
    <w:rsid w:val="003E7857"/>
    <w:rsid w:val="004E75F2"/>
    <w:rsid w:val="00542D1A"/>
    <w:rsid w:val="005539FB"/>
    <w:rsid w:val="005F0AD7"/>
    <w:rsid w:val="00666DF2"/>
    <w:rsid w:val="006856A9"/>
    <w:rsid w:val="006D1ED5"/>
    <w:rsid w:val="009744D7"/>
    <w:rsid w:val="009F7853"/>
    <w:rsid w:val="00A42AA7"/>
    <w:rsid w:val="00AA1186"/>
    <w:rsid w:val="00AA69B9"/>
    <w:rsid w:val="00AC2575"/>
    <w:rsid w:val="00AF1A5D"/>
    <w:rsid w:val="00B03816"/>
    <w:rsid w:val="00B33F62"/>
    <w:rsid w:val="00C212A9"/>
    <w:rsid w:val="00C3228C"/>
    <w:rsid w:val="00C631CE"/>
    <w:rsid w:val="00C80774"/>
    <w:rsid w:val="00CC16E7"/>
    <w:rsid w:val="00CC59F0"/>
    <w:rsid w:val="00CF2D8B"/>
    <w:rsid w:val="00D62A7A"/>
    <w:rsid w:val="00D70229"/>
    <w:rsid w:val="00D70506"/>
    <w:rsid w:val="00D74E04"/>
    <w:rsid w:val="00D90981"/>
    <w:rsid w:val="00D93DDA"/>
    <w:rsid w:val="00DE7B80"/>
    <w:rsid w:val="00DF7E80"/>
    <w:rsid w:val="00E526B4"/>
    <w:rsid w:val="00E85F0A"/>
    <w:rsid w:val="00E96DE7"/>
    <w:rsid w:val="00F752B3"/>
    <w:rsid w:val="00FB356D"/>
    <w:rsid w:val="00F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6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D6D0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D6D02"/>
  </w:style>
  <w:style w:type="paragraph" w:styleId="2">
    <w:name w:val="Body Text First Indent 2"/>
    <w:basedOn w:val="a3"/>
    <w:link w:val="2Char"/>
    <w:uiPriority w:val="99"/>
    <w:semiHidden/>
    <w:unhideWhenUsed/>
    <w:rsid w:val="00FD6D0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D6D02"/>
  </w:style>
  <w:style w:type="paragraph" w:styleId="a4">
    <w:name w:val="header"/>
    <w:basedOn w:val="a"/>
    <w:link w:val="Char0"/>
    <w:uiPriority w:val="99"/>
    <w:semiHidden/>
    <w:unhideWhenUsed/>
    <w:rsid w:val="009F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785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F7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F7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陕西方得项目管理有限公司:杨春明</dc:creator>
  <cp:lastModifiedBy>陕西方得项目管理有限公司:杨春明</cp:lastModifiedBy>
  <cp:revision>16</cp:revision>
  <cp:lastPrinted>2024-11-13T07:41:00Z</cp:lastPrinted>
  <dcterms:created xsi:type="dcterms:W3CDTF">2024-08-08T05:54:00Z</dcterms:created>
  <dcterms:modified xsi:type="dcterms:W3CDTF">2024-11-14T08:42:00Z</dcterms:modified>
</cp:coreProperties>
</file>