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85"/>
        <w:gridCol w:w="6538"/>
        <w:gridCol w:w="1860"/>
        <w:gridCol w:w="720"/>
        <w:gridCol w:w="960"/>
        <w:gridCol w:w="1643"/>
        <w:gridCol w:w="742"/>
      </w:tblGrid>
      <w:tr w14:paraId="338F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4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B包：空调</w:t>
            </w:r>
          </w:p>
        </w:tc>
      </w:tr>
      <w:tr w14:paraId="6F4D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规格标准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图片（按须提供）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最高限制单价：元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0C8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</w:tr>
      <w:tr w14:paraId="00AE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3匹柜式空调（核心产品）</w:t>
            </w:r>
          </w:p>
        </w:tc>
        <w:tc>
          <w:tcPr>
            <w:tcW w:w="6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6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产品颜色：白色；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变频/定频：变频</w:t>
            </w: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APF（GB2145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5-2019）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：4.</w:t>
            </w:r>
            <w:bookmarkStart w:id="1" w:name="OLE_LINK3"/>
            <w:r>
              <w:rPr>
                <w:rStyle w:val="12"/>
                <w:strike w:val="0"/>
                <w:dstrike w:val="0"/>
                <w:color w:val="auto"/>
                <w:highlight w:val="none"/>
                <w:u w:val="singl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SEER（GB21455-2019）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：4.66；能效等级：2级；冷暖类型：冷暖；匹数：3匹；额定制冷量（W）：7250（900-9000）；额定制热量（W）：9610（900-11730）；额定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制冷功率（W）：2120（380-3400）；额定制热功率（W）：2900（380-3980）；电辅热（W）：2100；内机质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量（Kg）：≧39.5；外机质量（Kg）：≧43；内机噪音dB（A）（低档-高档）：35-42；外机噪音dB（A）：≤56；循环风量（m²/h）：≧1210；电源</w:t>
            </w:r>
            <w:bookmarkStart w:id="2" w:name="OLE_LINK4"/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规格（PH-V-Hz）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：1-220-50；内机尺寸（宽*高*深）（mm）：≧518/1770/347；外机尺寸（宽*高*深）（mm）≧958/660/402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B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7DA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B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D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00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7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0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D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8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D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4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5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F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79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C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3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4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2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A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FC6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2匹壁挂式空调</w:t>
            </w:r>
          </w:p>
        </w:tc>
        <w:tc>
          <w:tcPr>
            <w:tcW w:w="6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产品颜色：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；变频/定频：变频；能效等级：2级；冷暖类型：冷暖；匹数：2匹；适用面积(m²)：23-34；内机质量(kg)：≧13.5；外机质量(kg)：≧35；电源规格(PH-V-Hz)：1-220-50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内机尺寸(宽*高*深)(mm)：≧970*303*225；外机尺寸(宽*高*深)(mm)：≧873*555*376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C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6E0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0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75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trike/>
                <w:color w:val="C0000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A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E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5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0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6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C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8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84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trike/>
                <w:color w:val="C0000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D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8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2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C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6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C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1.5匹</w:t>
            </w:r>
          </w:p>
        </w:tc>
        <w:tc>
          <w:tcPr>
            <w:tcW w:w="6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6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冷暖类型 冷暖电辅；是否变频 变频；制冷量 3500(150-4400)；制冷功率 810(75-1680)；制热量 4600(150- 6072)；制热功率 1090(90-2012)；电辅加热功率 1000W；循环风量 </w:t>
            </w:r>
            <w:bookmarkStart w:id="3" w:name="OLE_LINK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680m3/h；室内机噪音≤37dB；室外机噪音≤52dB；能效等级1级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能效比(SEER) 5.15；制冷剂 R32；电源性能 220V/50Hz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8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998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D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71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D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D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9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3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B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6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7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7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2A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E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0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5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2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F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4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多联空调机</w:t>
            </w:r>
          </w:p>
        </w:tc>
        <w:tc>
          <w:tcPr>
            <w:tcW w:w="6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B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制冷量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123KW，制热量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138KW；制冷/制热功: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38.4/40.2KW;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直流变频技术：根据实际需求调节能力输出，保证稳定湿度，减少功耗。直接蒸发式制冷 : 将室外空气处理到室内要求的状态，实现空调+新风的双重功效。空调新风联动：实现同一系统内同时进行空调和新风处理，多联机开启的同时，新风机同时联动，省心省电。内机：机身精巧 低挑空空间不压迫；节能静音运行，温度分布均匀；舒适性高；新流线型外观设计，美观大方。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0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F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9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8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46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trike/>
                <w:color w:val="C0000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C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6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D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4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5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1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2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AF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trike/>
                <w:color w:val="C0000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A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C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F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2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BF8A1A7">
      <w:r>
        <w:rPr>
          <w:rFonts w:hint="eastAsia"/>
          <w:b/>
          <w:bCs/>
          <w:lang w:val="en-US" w:eastAsia="zh-CN"/>
        </w:rPr>
        <w:t>注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以上价格包含材料费、材料运费、安装费等完成本项清单内容的全部费用</w:t>
      </w:r>
    </w:p>
    <w:sectPr>
      <w:footerReference r:id="rId3" w:type="default"/>
      <w:pgSz w:w="16838" w:h="11906" w:orient="landscape"/>
      <w:pgMar w:top="1123" w:right="1043" w:bottom="782" w:left="121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FF4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979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1979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2M5N2I5NGZmMGMzZTk0MjlmZjkyNGY3OGE0MDkifQ=="/>
  </w:docVars>
  <w:rsids>
    <w:rsidRoot w:val="00172A27"/>
    <w:rsid w:val="000C3DA7"/>
    <w:rsid w:val="01AF0E8E"/>
    <w:rsid w:val="04C9495C"/>
    <w:rsid w:val="053242B0"/>
    <w:rsid w:val="0534433C"/>
    <w:rsid w:val="06277B8D"/>
    <w:rsid w:val="07B62F76"/>
    <w:rsid w:val="08B576D2"/>
    <w:rsid w:val="0BC814CA"/>
    <w:rsid w:val="0CCA1272"/>
    <w:rsid w:val="0F162FE0"/>
    <w:rsid w:val="11F50B3F"/>
    <w:rsid w:val="122F22A3"/>
    <w:rsid w:val="128771E6"/>
    <w:rsid w:val="12A54313"/>
    <w:rsid w:val="12D81A1D"/>
    <w:rsid w:val="17215F32"/>
    <w:rsid w:val="17812C9F"/>
    <w:rsid w:val="180513B0"/>
    <w:rsid w:val="18F97167"/>
    <w:rsid w:val="18FA506F"/>
    <w:rsid w:val="18FB4F27"/>
    <w:rsid w:val="1A872550"/>
    <w:rsid w:val="1BD21EF1"/>
    <w:rsid w:val="1C2F22BE"/>
    <w:rsid w:val="1C7D3C0B"/>
    <w:rsid w:val="1CEF5DBD"/>
    <w:rsid w:val="1D6D0123"/>
    <w:rsid w:val="1E4C7D38"/>
    <w:rsid w:val="1E957931"/>
    <w:rsid w:val="1EB63404"/>
    <w:rsid w:val="1F5E41C7"/>
    <w:rsid w:val="22D50B4C"/>
    <w:rsid w:val="23FE3883"/>
    <w:rsid w:val="244A2F6C"/>
    <w:rsid w:val="25237319"/>
    <w:rsid w:val="25DC4098"/>
    <w:rsid w:val="267267AA"/>
    <w:rsid w:val="282C0F95"/>
    <w:rsid w:val="2908745E"/>
    <w:rsid w:val="2B78083A"/>
    <w:rsid w:val="2CFC5020"/>
    <w:rsid w:val="2F0A3A24"/>
    <w:rsid w:val="3236068C"/>
    <w:rsid w:val="34707413"/>
    <w:rsid w:val="352E7D40"/>
    <w:rsid w:val="37797999"/>
    <w:rsid w:val="379A16BD"/>
    <w:rsid w:val="385D37E7"/>
    <w:rsid w:val="388A34DF"/>
    <w:rsid w:val="3995038E"/>
    <w:rsid w:val="3B2C7764"/>
    <w:rsid w:val="3C3420E0"/>
    <w:rsid w:val="3CA75091"/>
    <w:rsid w:val="3F0833B0"/>
    <w:rsid w:val="3FCC0881"/>
    <w:rsid w:val="40CF687B"/>
    <w:rsid w:val="413C4A27"/>
    <w:rsid w:val="43482915"/>
    <w:rsid w:val="4464552C"/>
    <w:rsid w:val="44DF4BB3"/>
    <w:rsid w:val="4748388B"/>
    <w:rsid w:val="48027536"/>
    <w:rsid w:val="49301E81"/>
    <w:rsid w:val="49E05655"/>
    <w:rsid w:val="4B5A4A86"/>
    <w:rsid w:val="4C2C2DD4"/>
    <w:rsid w:val="4D814A59"/>
    <w:rsid w:val="4E5B79A0"/>
    <w:rsid w:val="52135808"/>
    <w:rsid w:val="5477123F"/>
    <w:rsid w:val="54AC2770"/>
    <w:rsid w:val="56530F5D"/>
    <w:rsid w:val="569D7650"/>
    <w:rsid w:val="58DD0763"/>
    <w:rsid w:val="5A3612C1"/>
    <w:rsid w:val="5A455061"/>
    <w:rsid w:val="5AB3646E"/>
    <w:rsid w:val="5B0630C1"/>
    <w:rsid w:val="5B8027F4"/>
    <w:rsid w:val="5CD43F73"/>
    <w:rsid w:val="5F4955F3"/>
    <w:rsid w:val="63462575"/>
    <w:rsid w:val="63B3128D"/>
    <w:rsid w:val="645C1924"/>
    <w:rsid w:val="65757A8A"/>
    <w:rsid w:val="68B25FB7"/>
    <w:rsid w:val="6BFB5EC7"/>
    <w:rsid w:val="6C830396"/>
    <w:rsid w:val="6C8D4D71"/>
    <w:rsid w:val="6D276982"/>
    <w:rsid w:val="6E51468B"/>
    <w:rsid w:val="6ED07197"/>
    <w:rsid w:val="77D23F80"/>
    <w:rsid w:val="7CF76237"/>
    <w:rsid w:val="7D265B13"/>
    <w:rsid w:val="7DE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strike/>
      <w:color w:val="FF0000"/>
      <w:sz w:val="21"/>
      <w:szCs w:val="21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strike/>
      <w:color w:val="C00000"/>
      <w:sz w:val="21"/>
      <w:szCs w:val="21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C00000"/>
      <w:sz w:val="21"/>
      <w:szCs w:val="21"/>
      <w:u w:val="singl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strike/>
      <w:color w:val="FF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1210</Characters>
  <Lines>0</Lines>
  <Paragraphs>0</Paragraphs>
  <TotalTime>0</TotalTime>
  <ScaleCrop>false</ScaleCrop>
  <LinksUpToDate>false</LinksUpToDate>
  <CharactersWithSpaces>1568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2025-06-05T01:40:00Z</dcterms:created>
  <dc:creator>Administrator</dc:creator>
  <cp:lastModifiedBy>中金泰富工程管理有限公司:毕玮</cp:lastModifiedBy>
  <dcterms:modified xsi:type="dcterms:W3CDTF">2025-07-02T10:58:47Z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eyJoZGlkIjoiMjJmNDk0MDdiZDM4ZTdmZDVkZWI4YTg1MjU0YTc3MDEiLCJ1c2VySWQiOiI0MTE2NjU2ODQifQ==</vt:lpwstr>
  </property>
  <property fmtid="{D5CDD505-2E9C-101B-9397-08002B2CF9AE}" pid="4" name="ICV">
    <vt:lpwstr>3F59D1A7DA6C48198A2D00904283A508_12</vt:lpwstr>
  </property>
</Properties>
</file>