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48F50">
      <w:pPr>
        <w:keepNext w:val="0"/>
        <w:keepLines w:val="0"/>
        <w:pageBreakBefore w:val="0"/>
        <w:widowControl w:val="0"/>
        <w:kinsoku/>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封丘县王村乡人民政府王村乡大刘庄村农村公益事业重点村项目招标公告</w:t>
      </w:r>
    </w:p>
    <w:p w14:paraId="325E6741">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1.招标条件</w:t>
      </w:r>
    </w:p>
    <w:p w14:paraId="7FDB10C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本招标项目封丘县王村乡人民政府王村乡大刘庄村农村公益事业重点村项目已由相关行政审批部门批准建设，招标人为封丘县王村乡人民政府，建设资金来自财政资金，项目出资比例为100%。项目已具备招标条件，现在新乡市公共资源交易中心网平台（以下简称电子招标投标交易平台）对该项目的施工进行公开招标。</w:t>
      </w:r>
    </w:p>
    <w:p w14:paraId="6BE6695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2.项目概况与招标范围</w:t>
      </w:r>
    </w:p>
    <w:p w14:paraId="2C38AA6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2.1项目名称：封丘县王村乡人民政府王村乡大刘庄村农村公益事业重点村项目  </w:t>
      </w:r>
    </w:p>
    <w:p w14:paraId="018278E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2.2项目编号：封财招标采购-2026-12</w:t>
      </w:r>
    </w:p>
    <w:p w14:paraId="412EB50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2.3建设规模：王村乡大刘庄农村公益事业重点村项目分为道路工程、绿化工程、排水工程及污水处理，道路工程共计29228平方米；绿化工程为在1号道路东侧种植法桐212棵，冠幅200cm，高度250cm。垂丝海棠29棵，冠幅200cm，高度250cm，胸径8cm；排水工程为修建525米下水道，材质为Ф400波纹管；污水处理为村北、村西位置建设100m³大三格2个。</w:t>
      </w:r>
    </w:p>
    <w:p w14:paraId="5AD09E2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2.4招标范围：工程量清单及图纸范围内的全部内容（具体详见工程量清单及图纸）</w:t>
      </w:r>
    </w:p>
    <w:p w14:paraId="2A33448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2.5预算金额：394.55万元，最高投标限价：394.55万元；</w:t>
      </w:r>
    </w:p>
    <w:p w14:paraId="1F3E41F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2.6资金来源和落实情况：财政资金，已落实</w:t>
      </w:r>
    </w:p>
    <w:p w14:paraId="5734F1B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2.7工程建设地点：封丘县</w:t>
      </w:r>
    </w:p>
    <w:p w14:paraId="5664AAA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2.8标段划分：本次招标项目共划分1个标段</w:t>
      </w:r>
    </w:p>
    <w:p w14:paraId="3CBF62E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2.9计划工期：45日历天</w:t>
      </w:r>
    </w:p>
    <w:p w14:paraId="7485E20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2.10质量要求：合格。</w:t>
      </w:r>
    </w:p>
    <w:p w14:paraId="79519CF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3.投标人资格要求</w:t>
      </w:r>
    </w:p>
    <w:p w14:paraId="5F78564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3.1资质要求：具有有效的企业营业执照，具有市政公用工程施工总承包叁级（含叁级）及以上资质，具有有效的安全生产许可证；</w:t>
      </w:r>
    </w:p>
    <w:p w14:paraId="2563A4E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3.2项目经理要求：拟派项目经理须具有在本单位注册的市政公用工程专业贰级(含)及以上建造师注册证书，取得有效的安全生产考核合格证书，且项目经理未担任其他在建工程项目经理承诺书(须出具承诺书)；</w:t>
      </w:r>
    </w:p>
    <w:p w14:paraId="250B3C5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3.3财务要求：财务运行状况良好，没有财务被接管、冻结、破产状态，投标时提供2022年度至2024年度财务审计报告（如果投标人成立不足三年，须提供自企业成立之日起至今的财务状况报告）。</w:t>
      </w:r>
    </w:p>
    <w:p w14:paraId="7D05F9B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3.4信誉要求：投标人不得存在以下情形之一：</w:t>
      </w:r>
    </w:p>
    <w:p w14:paraId="6C391C0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3.4.1被列入全国建筑市场监管公共服务平台“黑名单”且在管理期限内的；</w:t>
      </w:r>
    </w:p>
    <w:p w14:paraId="50A6785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3.4.2被列入国家企业信用信息公示系统“严重违法失信名单”且在管理期限内的；</w:t>
      </w:r>
    </w:p>
    <w:p w14:paraId="46C77198">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3.4.3被列入信用中国网站“失信被执行人”且在管理期限内的；</w:t>
      </w:r>
    </w:p>
    <w:p w14:paraId="0C5951F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3.4.4投标人在省级建筑市场监管公共服务平台资质状况(本项目所需资质)被标注“注册人员不足”的异常情况的；</w:t>
      </w:r>
    </w:p>
    <w:p w14:paraId="69874DD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投标人通过全国建筑市场监管公共服务平台、国家企业信用信息公示系统、“信用中国”网站、省级建筑市场监管公共服务平台等渠道查询，提供查询截图（查询时间为获取文件之日至投标截止时间之间）。  </w:t>
      </w:r>
    </w:p>
    <w:p w14:paraId="63967AA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3.5本次招标不接受联合体投标。</w:t>
      </w:r>
    </w:p>
    <w:p w14:paraId="75F0E1C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3.6其他要求：（1）本项目实行资格后审。（2）执行的招标投标/政府采购政策资格要求：本项目专门面对中小企业招标。（提供中小企业声明函） </w:t>
      </w:r>
    </w:p>
    <w:p w14:paraId="21FCD17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4.招标文件的获取</w:t>
      </w:r>
    </w:p>
    <w:p w14:paraId="0CD055A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4.1凡有意参加的投标人，请于2026年03月10日8时0分至2026年03月16日18时0分（北京时间，下同），登录电子招标投标交易平台，凭企业CA锁下载电子招标文件。如投多个标段，应分别获取所投各标段的招标文件。联合体投标的，由联合体牵头人获取招标文件。</w:t>
      </w:r>
    </w:p>
    <w:p w14:paraId="2BC79DF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4.2招标文件售价： 0 元。</w:t>
      </w:r>
    </w:p>
    <w:p w14:paraId="4C3E598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5.投标文件的递交</w:t>
      </w:r>
    </w:p>
    <w:p w14:paraId="6427102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5.1投标文件递交截止时间：2026年03月30日08时30分（北京时间）。</w:t>
      </w:r>
    </w:p>
    <w:p w14:paraId="531A138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5.2开标地点：封丘县公共资源交易中心第</w:t>
      </w:r>
      <w:r>
        <w:rPr>
          <w:rFonts w:hint="eastAsia" w:ascii="微软雅黑" w:hAnsi="微软雅黑" w:eastAsia="微软雅黑" w:cs="微软雅黑"/>
          <w:b w:val="0"/>
          <w:bCs w:val="0"/>
          <w:color w:val="auto"/>
          <w:sz w:val="22"/>
          <w:szCs w:val="22"/>
          <w:highlight w:val="none"/>
          <w:lang w:val="en-US" w:eastAsia="zh-CN"/>
        </w:rPr>
        <w:t>二</w:t>
      </w:r>
      <w:r>
        <w:rPr>
          <w:rFonts w:hint="eastAsia" w:ascii="微软雅黑" w:hAnsi="微软雅黑" w:eastAsia="微软雅黑" w:cs="微软雅黑"/>
          <w:b w:val="0"/>
          <w:bCs w:val="0"/>
          <w:color w:val="auto"/>
          <w:sz w:val="22"/>
          <w:szCs w:val="22"/>
          <w:highlight w:val="none"/>
        </w:rPr>
        <w:t>开标室。</w:t>
      </w:r>
    </w:p>
    <w:p w14:paraId="1A1A33D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5.3投标文件的上传：加密投标文件（.XXTF格式）应于投标文件递交截止时间前上传到新乡市公共资源交易中心电子交易平台（https://ggzy.xinxiang.gov.cn/）上传投标文件菜单，上传时必须得到电脑“上传成功”的确认回复后方为上传成功。</w:t>
      </w:r>
    </w:p>
    <w:p w14:paraId="4550535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5.4投标人须使用电子交易系统提供的投标文件制作工具进行电子投标文件的制作，并按要求上传经标证通或CA锁签章和加密的电子投标文件（.XXTF格式），加密电子投标文件逾期上传的，招标人不予受理。</w:t>
      </w:r>
    </w:p>
    <w:p w14:paraId="539C47A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5.5投标人编辑电子投标文件时，须用标证通和企业CA锁（包括法人CA锁）进行签章制作。</w:t>
      </w:r>
    </w:p>
    <w:p w14:paraId="5FA535A8">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5.6本项目采用“远程不见面 ”开标方式，投标人无需到开标现场参加开标会议，无需到达现场提交原件资料。投标人应当在投标截止时间前，登录中心门户网站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w:t>
      </w:r>
    </w:p>
    <w:p w14:paraId="461653E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说明：1.投标人须进行网上招标文件下载。选择标证通或CA证书登录方式进入电子招投标交易系统，进行网上招标文件下载等操作。2.本项目将实行电子开标，请投标人前往新乡市公共资源交易中心网站https://ggzy.xinxiang.gov.cn/xxhy/memberLogin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08A2B56B">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6.发布公告的媒介</w:t>
      </w:r>
    </w:p>
    <w:p w14:paraId="3354D1E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本次招标公告同时在《中国招标投标公共服务平台》、《河南省政府采购网》、《新乡市政府采购网》、《新乡市公共资源交易中心网》上发布。</w:t>
      </w:r>
    </w:p>
    <w:p w14:paraId="086DD25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7.评标与定标</w:t>
      </w:r>
    </w:p>
    <w:p w14:paraId="6F52C07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7.1评标和定标方法：本项目采用“评定分离”模式，评标方法采用“综合评估法”，定标方法采用“核查随机法”。</w:t>
      </w:r>
    </w:p>
    <w:p w14:paraId="003107C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7.2评定分离：是指将评标和定标分为两个环节。评标环节，由评标委员会按照招标文件规定的评标标准和方法独立开展评标，向招标人推荐中标候选人，并出具评标报告。定标环节，由招标人组建的定标委员会，根据评标委员会的评标意见及招标文件规定的定标程序和方法，从推荐的中标候选人中自主确定中标人。鼓励中标候选人的法定代表人或其授权委托代理人现场参加定标会议。</w:t>
      </w:r>
    </w:p>
    <w:p w14:paraId="7CD5906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7.3定标时间：招标人将在收到评标报告10日内完成定标工作。</w:t>
      </w:r>
    </w:p>
    <w:p w14:paraId="1F94640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7.4定标地点：定标会议将在封丘县公共资源交易中心按流程进行，全程录音录像，并存档备查。不能按时完成定标工作的，将通过公共资源交易平台发布延期原因和最终定标时间。</w:t>
      </w:r>
    </w:p>
    <w:p w14:paraId="320C85D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7.5定标会议具体时间及地点以中标候选人公示为准。</w:t>
      </w:r>
    </w:p>
    <w:p w14:paraId="79056B2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8.其他补充事宜</w:t>
      </w:r>
    </w:p>
    <w:p w14:paraId="73E0475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8.1、请投标人下载招标文件后，及时关注系统业务菜单（“答疑澄清文件”，“控制价文件”，“异议回复”）内该项目。如有请直接下载，不再另行通知。</w:t>
      </w:r>
    </w:p>
    <w:p w14:paraId="0E7B3CA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8.2、投标人和其他利害关系人在招标过程中如有异议请按照相关法律法规的规定，通过电子招标投标交易平台依法向招标人提出异议。</w:t>
      </w:r>
    </w:p>
    <w:p w14:paraId="06A5D14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9.联系方式</w:t>
      </w:r>
    </w:p>
    <w:p w14:paraId="7495066B">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招标人（异议受理单位）： 封丘县王村乡人民政府</w:t>
      </w:r>
    </w:p>
    <w:p w14:paraId="381F5FC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地址：河南省新乡市封丘县王村乡人民政府院内</w:t>
      </w:r>
    </w:p>
    <w:p w14:paraId="037C2508">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联系人：李建军</w:t>
      </w:r>
    </w:p>
    <w:p w14:paraId="3AA7EDA9">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联系方式：15090337559 </w:t>
      </w:r>
    </w:p>
    <w:p w14:paraId="7D50BDA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招标代理机构： 新乡市丰成工程管理有限公司 </w:t>
      </w:r>
    </w:p>
    <w:p w14:paraId="1393193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项目负责人：刘高正</w:t>
      </w:r>
    </w:p>
    <w:p w14:paraId="108AFDF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  址：封丘县王村乡工业三路石墨烯产业园主办公楼四楼</w:t>
      </w:r>
    </w:p>
    <w:p w14:paraId="5F37889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联系人：刘高正</w:t>
      </w:r>
    </w:p>
    <w:p w14:paraId="2DB57FC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电  话：17739182727</w:t>
      </w:r>
    </w:p>
    <w:p w14:paraId="3C9B612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监督单位（投诉受理单位）： 封丘县财政局</w:t>
      </w:r>
    </w:p>
    <w:p w14:paraId="54C1A95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  址：新乡市封丘县世纪大道161号</w:t>
      </w:r>
    </w:p>
    <w:p w14:paraId="242BF85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电  话：0373-8280619</w:t>
      </w:r>
    </w:p>
    <w:p w14:paraId="339B4172">
      <w:pPr>
        <w:keepNext w:val="0"/>
        <w:keepLines w:val="0"/>
        <w:pageBreakBefore w:val="0"/>
        <w:widowControl w:val="0"/>
        <w:kinsoku/>
        <w:overflowPunct/>
        <w:topLinePunct w:val="0"/>
        <w:autoSpaceDE/>
        <w:autoSpaceDN/>
        <w:bidi w:val="0"/>
        <w:adjustRightInd/>
        <w:snapToGrid/>
        <w:spacing w:line="440" w:lineRule="exact"/>
        <w:ind w:firstLine="440" w:firstLineChars="200"/>
        <w:jc w:val="right"/>
        <w:textAlignment w:val="auto"/>
        <w:rPr>
          <w:rFonts w:hint="eastAsia" w:ascii="微软雅黑" w:hAnsi="微软雅黑" w:eastAsia="微软雅黑" w:cs="微软雅黑"/>
          <w:b w:val="0"/>
          <w:bCs w:val="0"/>
          <w:color w:val="auto"/>
          <w:sz w:val="22"/>
          <w:szCs w:val="22"/>
          <w:highlight w:val="none"/>
        </w:rPr>
      </w:pPr>
    </w:p>
    <w:p w14:paraId="13256195">
      <w:pPr>
        <w:keepNext w:val="0"/>
        <w:keepLines w:val="0"/>
        <w:pageBreakBefore w:val="0"/>
        <w:widowControl w:val="0"/>
        <w:kinsoku/>
        <w:overflowPunct/>
        <w:topLinePunct w:val="0"/>
        <w:autoSpaceDE/>
        <w:autoSpaceDN/>
        <w:bidi w:val="0"/>
        <w:adjustRightInd/>
        <w:snapToGrid/>
        <w:spacing w:line="440" w:lineRule="exact"/>
        <w:ind w:firstLine="440" w:firstLineChars="200"/>
        <w:jc w:val="right"/>
        <w:textAlignment w:val="auto"/>
        <w:rPr>
          <w:rFonts w:hint="eastAsia" w:ascii="微软雅黑" w:hAnsi="微软雅黑" w:eastAsia="微软雅黑" w:cs="微软雅黑"/>
          <w:b w:val="0"/>
          <w:bCs w:val="0"/>
          <w:color w:val="auto"/>
          <w:sz w:val="22"/>
          <w:szCs w:val="22"/>
          <w:highlight w:val="none"/>
        </w:rPr>
      </w:pPr>
      <w:bookmarkStart w:id="0" w:name="_GoBack"/>
      <w:bookmarkEnd w:id="0"/>
      <w:r>
        <w:rPr>
          <w:rFonts w:hint="eastAsia" w:ascii="微软雅黑" w:hAnsi="微软雅黑" w:eastAsia="微软雅黑" w:cs="微软雅黑"/>
          <w:b w:val="0"/>
          <w:bCs w:val="0"/>
          <w:color w:val="auto"/>
          <w:sz w:val="22"/>
          <w:szCs w:val="22"/>
          <w:highlight w:val="none"/>
        </w:rPr>
        <w:t xml:space="preserve">2026年03月09日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86666"/>
    <w:rsid w:val="12955E7E"/>
    <w:rsid w:val="17656B71"/>
    <w:rsid w:val="23986666"/>
    <w:rsid w:val="2AB27ECC"/>
    <w:rsid w:val="33D463AE"/>
    <w:rsid w:val="45AC718B"/>
    <w:rsid w:val="47152B0E"/>
    <w:rsid w:val="4A9B5A20"/>
    <w:rsid w:val="6269416D"/>
    <w:rsid w:val="78792788"/>
    <w:rsid w:val="7D8A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2645</Words>
  <Characters>2939</Characters>
  <Lines>0</Lines>
  <Paragraphs>0</Paragraphs>
  <TotalTime>12</TotalTime>
  <ScaleCrop>false</ScaleCrop>
  <LinksUpToDate>false</LinksUpToDate>
  <CharactersWithSpaces>2964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2026-03-06T08:58:00Z</dcterms:created>
  <dc:creator>封旭辉</dc:creator>
  <cp:lastModifiedBy>封旭辉</cp:lastModifiedBy>
  <cp:lastPrinted>2026-03-09T00:23:56Z</cp:lastPrinted>
  <dcterms:modified xsi:type="dcterms:W3CDTF">2026-03-09T07:08:13Z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40FE3849B84B41DE8C92ECBE40DC0B2E_11</vt:lpwstr>
  </property>
  <property fmtid="{D5CDD505-2E9C-101B-9397-08002B2CF9AE}" pid="4" name="KSOTemplateDocerSaveRecord">
    <vt:lpwstr>eyJoZGlkIjoiNzJlMzBiODgxZDc0ZTU2YzdlM2Y3NzNhZmM5Y2VmNWYiLCJ1c2VySWQiOiI5MDc0MjQwMTAifQ==</vt:lpwstr>
  </property>
</Properties>
</file>